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Description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young African man, aged 18, who resides in New York City, will be our analytical case summary focus today. The client has a history of experiencing significant emotional and behavioral problems and has been in and out of treatment facilities and group homes since 14. This section describes the client's functioning, appearance, manner, communication ability, and the referring and presenting problems. Furthermore, it explores the pertinent family history, including patterns of interaction within the family, and considers the client's social environment.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Analytical Case Summary: Current Functioning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client presents with conspicuous behavioral and emotional difficulties. He appears ruffled, with clothes that are often dirty and unkempt hair. His demeanor is withdrawn; he displays non-verbal communication and limited eye contact. When he does communicate, it is often through short and guarded responses, indicating exertion in expressing himself effectively. These observations suggest possible challenges in a potential struggle with emotional regulation and interpersonal interactions.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Referring and Presenting Problems The client's referring and presenting problems are diverse and complex. He has a history of impulsive and aggressive behaviors, leading to conflicts with authority figures and peers. Additionally, he struggles with substance abuse and has been involved in criminal activities, including drug-related and theft offences. Furthermore, the client exhibits symptoms of depression, such as persistent sadness, social withdrawal, and feelings of hopelessness. These issues have negatively impacted his academic performance and impaired his ability to form stable relationships.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Analytical Case Summary: Pertinent Family History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Client's Description of family history is crucial in understanding the a etiology of his behavioral and emotional problems. The client grew up in a low-income neighborhood in New York City, exposing him to numerous environmental stressors. He witnessed violence within his community and experienced the antagonistic effects of poverty, limited resources, and insufficient access to healthcare and education. Moreover, the client's family has a history of substance abuse, with both parents struggling with addiction. These factors contribute to a stimulating social environment that may have influenced the client's functioning and development.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Diagnosis Formulation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client has a preliminary diagnosis of Conduct Disorder (CD) with Co-occurring Depression Diagnosis Based on the information provided. Conduct Disorder is characterized by a persistent pattern of societal norms and behavior that violates the rights of others. The client’s history aligns with CD’s diagnostic criteria, which are impulsive and aggressive behavior, conflicts with authority figures and involvement in criminal activities. Additionally, his symptoms of depression, including social withdrawal and persistent sadness, indicate co-occurring depressive symptoms.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Considerations and Ruling Out Several reviews were considered when formulating this diagnosis. It was vital to rule out other probable diagnoses, such as substance use disorder and Oppositional Defiant Disorder (ODD). ODD was ruled out because the client's behaviors extend beyond defiance and involve more severe violations of societal norms. Substance Use Disorder was considered but was determined to be a secondary issue rather than the primary diagnosis, as the client's substance abuse appears to be a coping mechanism for his behavioral and emotional difficulties.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Analytical Case Summary: Client Profile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Various aspects assessed the client's functions, including impulse control, reality testing, defenses, capacity for sublimation, adaptation and affective stability. The client demonstrates limited impulse control, evidenced by his involvement in criminal activities and impulsive behaviors. Affective instability is evident in his persistent sadness and emotional withdrawal. The client's reality testing appears compromised, as he struggles with decision-making and needs better judgment. However, his capacity for adaptive functioning and sublimation can be developed through appropriate interventions.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Etiological Theory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Environmental influences, biological predisposition, and socioeconomic disadvantages are Explanations and Multiple factors contributing to the client's condition. Natural predisposition may contribute to the client's susceptibility to emotional and behavioral problems, as neurobiology and genetics can influence individual vulnerabilities. Environmental factors, such as violence, adverse childhood experiences, and exposure to trauma, have likely impacted the client's development. Furthermore, socio-economic disadvantages, including poverty and limited access to resources, exacerbate the client's challenges and subsidies the intergenerational disadvantage cycle.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Race, Class, Identity Intersection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Impact on Diagnostic Process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diagnostic process of the client was significantly impacted by his class, race, and other identities. As an African American young man from a low-income background, the client faces systemic inequalities and racial disparities in access to mental health services. Bias and cultural competence are crucial in ensuring appropriate interventions and accurate diagnoses. Additionally, the client's community's cultural, socioeconomic, and racial mechanisms may contribute to his emotional and behavioral difficulties, as they shape his experiences and influence his worldview.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Analytical Case Summary: Intervention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primary role of Social Worker’s Role As a social worker is to provide comprehensive support to the client. Intervention strategies should address the client's behavioral and emotional problems, substance abuse, and underlying depressive symptoms. Evidence-based therapeutic approaches, such as  Motivational Interviewing and Cognitive-Behavioral Therapy (CBT), can effectively address the client's wants. Additionally, collaborating with other professionals, such as psychiatrists, psychologists, and school counsellors, can ensure a multidisciplinary tactic for intervention.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Resources and Barriers to Intervention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Agency Resources and Policies Agency resources and policies significantly impact intervention choices. Inadequate resources, including funding and staff availability, may limit the range and quality of services offered to the client. The agency needs to priorities allocating resources to ensure the facility of evidence-based interventions and support systems. Furthermore, agency policies should promote accessibility, cultural competence, and collaboration among professionals to enhance the effectiveness of treatment for clients.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Barriers to Effective Treatment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Several barriers to effective treatment and observance for the client should be well-thought-out. Fear and mistrust of the treatment system possibly will arise from negative past experiences, including stigmatization or involuntary hospitalizations. The client's limited social support network and financial constraints may hinder treatment access. Addressing these barriers through personalized involvement, community outreach, and culturally sensitive and trauma-informed care is crucial.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Resiliency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Client's Strengths and Resilience Despite his challenges, he possesses inherent strengths and resiliency. For example, his ability to seek support through treatment facilities and group homes demonstrates his motivation for change. The client's resilience is evident in his ability to cope with adverse circumstances and persist in his journey toward recovery. Additionally, identifying the client's strengths, such as resilience, creativity, and the ability to form supportive relationships, can serve as appreciated resources in his therapeutic progression.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Reference list Cooper, R. (2014). Diagnosing the diagnostic and statistical manual of mental disorders. London: Karnac.Hhs.gov. (2019). Mental &amp; Behavioral Health - The Office of Minority Health. [online] Available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https://www.minorityhealth.hhs.gov/omh/browse.aspx?lvl=4&amp;lvlid=24.McKay</w:t>
        </w:r>
      </w:hyperlink>
      <w:r>
        <w:rPr>
          <w:rFonts w:ascii="Calibri" w:hAnsi="Calibri" w:cs="Calibri" w:eastAsia="Calibri"/>
          <w:color w:val="auto"/>
          <w:spacing w:val="0"/>
          <w:position w:val="0"/>
          <w:sz w:val="22"/>
          <w:shd w:fill="auto" w:val="clear"/>
        </w:rPr>
        <w:t xml:space="preserve">, M., Wood, J.C. and Brantley, J. (2019). The dialectical behavior therapy skills workbook : practical DBT exercises for learning mindfulness, interpersonal effectiveness, emotion regulation. Oakland, CA: New Harbinger Publications, Inc.SAMHSA (2014). Trauma-Informed Care in Behavioral Health Services TIP 57. [online] Available at: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https://store.samhsa.gov/sites/default/files/d7/priv/sma14-4816.pdf</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 like you to please be sure to include your references here following APA style format.]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conclusion, this analytical case summary has explored the challenges faced by an African American young man from New York City. The client's emotional and behavioral problems, including a history of the treatment facility and group home involvement, necessitate a comprehensive understanding of his current functioning, diagnosis formulation, etiological theories, and the impact of race, class, and identity. By considering these factors, appropriate interventions, available resources, and client resiliency, social workers can provide effective and culturally sensitive support to promote the client's well-being and recovery.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inorityhealth.hhs.gov/omh/browse.aspx?lvl=4&amp;lvlid=24.McKay" Id="docRId0" Type="http://schemas.openxmlformats.org/officeDocument/2006/relationships/hyperlink" /><Relationship TargetMode="External" Target="https://store.samhsa.gov/sites/default/files/d7/priv/sma14-4816.pdf"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