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18296" w14:textId="77777777" w:rsidR="00450D6A" w:rsidRPr="00450D6A" w:rsidRDefault="00450D6A" w:rsidP="00450D6A">
      <w:pPr>
        <w:spacing w:before="100" w:beforeAutospacing="1" w:after="100" w:afterAutospacing="1" w:line="240" w:lineRule="auto"/>
        <w:outlineLvl w:val="1"/>
        <w:rPr>
          <w:rFonts w:ascii="Times New Roman" w:eastAsia="Times New Roman" w:hAnsi="Times New Roman" w:cs="Times New Roman"/>
          <w:b/>
          <w:bCs/>
          <w:sz w:val="36"/>
          <w:szCs w:val="36"/>
        </w:rPr>
      </w:pPr>
      <w:r w:rsidRPr="00450D6A">
        <w:rPr>
          <w:rFonts w:ascii="Times New Roman" w:eastAsia="Times New Roman" w:hAnsi="Times New Roman" w:cs="Times New Roman"/>
          <w:b/>
          <w:bCs/>
          <w:sz w:val="36"/>
          <w:szCs w:val="36"/>
        </w:rPr>
        <w:t xml:space="preserve">Making a Difference: Empowering </w:t>
      </w:r>
      <w:bookmarkStart w:id="0" w:name="_GoBack"/>
      <w:r w:rsidRPr="00450D6A">
        <w:rPr>
          <w:rFonts w:ascii="Times New Roman" w:eastAsia="Times New Roman" w:hAnsi="Times New Roman" w:cs="Times New Roman"/>
          <w:b/>
          <w:bCs/>
          <w:sz w:val="36"/>
          <w:szCs w:val="36"/>
        </w:rPr>
        <w:t>Early Childhood Education</w:t>
      </w:r>
      <w:bookmarkEnd w:id="0"/>
      <w:r w:rsidRPr="00450D6A">
        <w:rPr>
          <w:rFonts w:ascii="Times New Roman" w:eastAsia="Times New Roman" w:hAnsi="Times New Roman" w:cs="Times New Roman"/>
          <w:b/>
          <w:bCs/>
          <w:sz w:val="36"/>
          <w:szCs w:val="36"/>
        </w:rPr>
        <w:t xml:space="preserve"> through Equitable Financing and Visionary Leadership</w:t>
      </w:r>
    </w:p>
    <w:p w14:paraId="064B7981" w14:textId="355D1977" w:rsidR="00450D6A" w:rsidRPr="00450D6A" w:rsidRDefault="00450D6A" w:rsidP="00450D6A">
      <w:pPr>
        <w:spacing w:before="100" w:beforeAutospacing="1" w:after="100" w:afterAutospacing="1" w:line="240" w:lineRule="auto"/>
        <w:rPr>
          <w:rFonts w:ascii="Times New Roman" w:eastAsia="Times New Roman" w:hAnsi="Times New Roman" w:cs="Times New Roman"/>
          <w:sz w:val="24"/>
          <w:szCs w:val="24"/>
        </w:rPr>
      </w:pPr>
      <w:r w:rsidRPr="00450D6A">
        <w:rPr>
          <w:rFonts w:ascii="Times New Roman" w:eastAsia="Times New Roman" w:hAnsi="Times New Roman" w:cs="Times New Roman"/>
          <w:noProof/>
          <w:sz w:val="24"/>
          <w:szCs w:val="24"/>
        </w:rPr>
        <w:drawing>
          <wp:inline distT="0" distB="0" distL="0" distR="0" wp14:anchorId="68D15407" wp14:editId="52417CC9">
            <wp:extent cx="2619375" cy="1743075"/>
            <wp:effectExtent l="0" t="0" r="9525" b="9525"/>
            <wp:docPr id="1" name="Picture 1" descr="Early Childhood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ly Childhood Educ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18810882" w14:textId="77777777" w:rsidR="00450D6A" w:rsidRPr="00450D6A" w:rsidRDefault="00450D6A" w:rsidP="00450D6A">
      <w:pPr>
        <w:spacing w:before="100" w:beforeAutospacing="1" w:after="100" w:afterAutospacing="1" w:line="240" w:lineRule="auto"/>
        <w:rPr>
          <w:rFonts w:ascii="Times New Roman" w:eastAsia="Times New Roman" w:hAnsi="Times New Roman" w:cs="Times New Roman"/>
          <w:sz w:val="24"/>
          <w:szCs w:val="24"/>
        </w:rPr>
      </w:pPr>
      <w:r w:rsidRPr="00450D6A">
        <w:rPr>
          <w:rFonts w:ascii="Times New Roman" w:eastAsia="Times New Roman" w:hAnsi="Times New Roman" w:cs="Times New Roman"/>
          <w:sz w:val="24"/>
          <w:szCs w:val="24"/>
        </w:rPr>
        <w:t> Early childhood education plays a crucial role in shaping the future of our society, fostering the holistic development of young children, and laying the foundation for their lifelong learning. The book chapter "A Vision for Financing Early Care and Education" outlines a visionary framework for financing early care and education that emphasizes quality, equity, affordability, and harmonized financing mechanisms. As an educational leader in the early childhood field, this essay explores how I can contribute to the effective budgeting and management vision put forth by the National Academies of Science. It also highlights strategies to ensure high-quality, equitable, and affordable early childhood education, both in the present and future.</w:t>
      </w:r>
    </w:p>
    <w:p w14:paraId="29301102" w14:textId="77777777" w:rsidR="00450D6A" w:rsidRPr="00450D6A" w:rsidRDefault="00450D6A" w:rsidP="00450D6A">
      <w:pPr>
        <w:spacing w:before="100" w:beforeAutospacing="1" w:after="100" w:afterAutospacing="1" w:line="240" w:lineRule="auto"/>
        <w:outlineLvl w:val="2"/>
        <w:rPr>
          <w:rFonts w:ascii="Times New Roman" w:eastAsia="Times New Roman" w:hAnsi="Times New Roman" w:cs="Times New Roman"/>
          <w:b/>
          <w:bCs/>
          <w:sz w:val="27"/>
          <w:szCs w:val="27"/>
        </w:rPr>
      </w:pPr>
      <w:r w:rsidRPr="00450D6A">
        <w:rPr>
          <w:rFonts w:ascii="Times New Roman" w:eastAsia="Times New Roman" w:hAnsi="Times New Roman" w:cs="Times New Roman"/>
          <w:b/>
          <w:bCs/>
          <w:sz w:val="27"/>
          <w:szCs w:val="27"/>
        </w:rPr>
        <w:t>Contribution as an Educational Leader Empowering Early Childhood Education</w:t>
      </w:r>
    </w:p>
    <w:p w14:paraId="340952E4" w14:textId="77777777" w:rsidR="00450D6A" w:rsidRPr="00450D6A" w:rsidRDefault="00450D6A" w:rsidP="00450D6A">
      <w:pPr>
        <w:spacing w:before="100" w:beforeAutospacing="1" w:after="100" w:afterAutospacing="1" w:line="240" w:lineRule="auto"/>
        <w:rPr>
          <w:rFonts w:ascii="Times New Roman" w:eastAsia="Times New Roman" w:hAnsi="Times New Roman" w:cs="Times New Roman"/>
          <w:sz w:val="24"/>
          <w:szCs w:val="24"/>
        </w:rPr>
      </w:pPr>
      <w:r w:rsidRPr="00450D6A">
        <w:rPr>
          <w:rFonts w:ascii="Times New Roman" w:eastAsia="Times New Roman" w:hAnsi="Times New Roman" w:cs="Times New Roman"/>
          <w:sz w:val="24"/>
          <w:szCs w:val="24"/>
        </w:rPr>
        <w:t>As an educational leader, my first step toward contributing to the vision for financing early care and education would involve developing a comprehensive understanding of the recommendations presented by the National Academies of Science. This would entail engaging in professional development opportunities, attending conferences, and staying up-to-date with current research and policy initiatives in the field. By doing so, I can enhance my knowledge and expertise, enabling me to advocate for the necessary changes and reforms in early childhood education financing.</w:t>
      </w:r>
    </w:p>
    <w:p w14:paraId="64BDD482" w14:textId="77777777" w:rsidR="00450D6A" w:rsidRPr="00450D6A" w:rsidRDefault="00450D6A" w:rsidP="00450D6A">
      <w:pPr>
        <w:spacing w:before="100" w:beforeAutospacing="1" w:after="100" w:afterAutospacing="1" w:line="240" w:lineRule="auto"/>
        <w:rPr>
          <w:rFonts w:ascii="Times New Roman" w:eastAsia="Times New Roman" w:hAnsi="Times New Roman" w:cs="Times New Roman"/>
          <w:sz w:val="24"/>
          <w:szCs w:val="24"/>
        </w:rPr>
      </w:pPr>
      <w:r w:rsidRPr="00450D6A">
        <w:rPr>
          <w:rFonts w:ascii="Times New Roman" w:eastAsia="Times New Roman" w:hAnsi="Times New Roman" w:cs="Times New Roman"/>
          <w:sz w:val="24"/>
          <w:szCs w:val="24"/>
        </w:rPr>
        <w:t>Next, I would focus on fostering collaboration and building partnerships with stakeholders at various levels, including state and federal agencies, policymakers, community organizations, and families. By forming alliances with like-minded individuals and organizations, we can collectively push for the implementation of equitable financing structures that support high-quality early childhood education free of parent payments.</w:t>
      </w:r>
    </w:p>
    <w:p w14:paraId="618E7DB4" w14:textId="77777777" w:rsidR="00450D6A" w:rsidRPr="00450D6A" w:rsidRDefault="00450D6A" w:rsidP="00450D6A">
      <w:pPr>
        <w:spacing w:before="100" w:beforeAutospacing="1" w:after="100" w:afterAutospacing="1" w:line="240" w:lineRule="auto"/>
        <w:rPr>
          <w:rFonts w:ascii="Times New Roman" w:eastAsia="Times New Roman" w:hAnsi="Times New Roman" w:cs="Times New Roman"/>
          <w:sz w:val="24"/>
          <w:szCs w:val="24"/>
        </w:rPr>
      </w:pPr>
      <w:r w:rsidRPr="00450D6A">
        <w:rPr>
          <w:rFonts w:ascii="Times New Roman" w:eastAsia="Times New Roman" w:hAnsi="Times New Roman" w:cs="Times New Roman"/>
          <w:sz w:val="24"/>
          <w:szCs w:val="24"/>
        </w:rPr>
        <w:t xml:space="preserve">Furthermore, I would actively engage in policy advocacy to influence decision-makers at the local, state, and national levels. This would involve participating in public hearings, writing letters to elected officials, and joining advocacy campaigns aimed at advancing the financing vision proposed by the National Academies of Science. By leveraging my position as an </w:t>
      </w:r>
      <w:r w:rsidRPr="00450D6A">
        <w:rPr>
          <w:rFonts w:ascii="Times New Roman" w:eastAsia="Times New Roman" w:hAnsi="Times New Roman" w:cs="Times New Roman"/>
          <w:sz w:val="24"/>
          <w:szCs w:val="24"/>
        </w:rPr>
        <w:lastRenderedPageBreak/>
        <w:t>educational leader, I can lend my voice to amplify the importance of investing in early childhood education and the long-term benefits it brings to individuals and society.</w:t>
      </w:r>
    </w:p>
    <w:p w14:paraId="3279539C" w14:textId="77777777" w:rsidR="00450D6A" w:rsidRPr="00450D6A" w:rsidRDefault="00450D6A" w:rsidP="00450D6A">
      <w:pPr>
        <w:spacing w:before="100" w:beforeAutospacing="1" w:after="100" w:afterAutospacing="1" w:line="240" w:lineRule="auto"/>
        <w:rPr>
          <w:rFonts w:ascii="Times New Roman" w:eastAsia="Times New Roman" w:hAnsi="Times New Roman" w:cs="Times New Roman"/>
          <w:sz w:val="24"/>
          <w:szCs w:val="24"/>
        </w:rPr>
      </w:pPr>
      <w:r w:rsidRPr="00450D6A">
        <w:rPr>
          <w:rFonts w:ascii="Times New Roman" w:eastAsia="Times New Roman" w:hAnsi="Times New Roman" w:cs="Times New Roman"/>
          <w:sz w:val="24"/>
          <w:szCs w:val="24"/>
        </w:rPr>
        <w:t>https://youtu.be/9152_f1FyAQ</w:t>
      </w:r>
    </w:p>
    <w:p w14:paraId="73894CC1" w14:textId="77777777" w:rsidR="00450D6A" w:rsidRPr="00450D6A" w:rsidRDefault="00450D6A" w:rsidP="00450D6A">
      <w:pPr>
        <w:spacing w:before="100" w:beforeAutospacing="1" w:after="100" w:afterAutospacing="1" w:line="240" w:lineRule="auto"/>
        <w:outlineLvl w:val="3"/>
        <w:rPr>
          <w:rFonts w:ascii="Times New Roman" w:eastAsia="Times New Roman" w:hAnsi="Times New Roman" w:cs="Times New Roman"/>
          <w:b/>
          <w:bCs/>
          <w:sz w:val="24"/>
          <w:szCs w:val="24"/>
        </w:rPr>
      </w:pPr>
      <w:r w:rsidRPr="00450D6A">
        <w:rPr>
          <w:rFonts w:ascii="Times New Roman" w:eastAsia="Times New Roman" w:hAnsi="Times New Roman" w:cs="Times New Roman"/>
          <w:b/>
          <w:bCs/>
          <w:sz w:val="24"/>
          <w:szCs w:val="24"/>
        </w:rPr>
        <w:t>Budgeting, Resource Allocation, and Program Practice </w:t>
      </w:r>
    </w:p>
    <w:p w14:paraId="75527415" w14:textId="77777777" w:rsidR="00450D6A" w:rsidRPr="00450D6A" w:rsidRDefault="00450D6A" w:rsidP="00450D6A">
      <w:pPr>
        <w:spacing w:before="100" w:beforeAutospacing="1" w:after="100" w:afterAutospacing="1" w:line="240" w:lineRule="auto"/>
        <w:rPr>
          <w:rFonts w:ascii="Times New Roman" w:eastAsia="Times New Roman" w:hAnsi="Times New Roman" w:cs="Times New Roman"/>
          <w:sz w:val="24"/>
          <w:szCs w:val="24"/>
        </w:rPr>
      </w:pPr>
      <w:r w:rsidRPr="00450D6A">
        <w:rPr>
          <w:rFonts w:ascii="Times New Roman" w:eastAsia="Times New Roman" w:hAnsi="Times New Roman" w:cs="Times New Roman"/>
          <w:sz w:val="24"/>
          <w:szCs w:val="24"/>
        </w:rPr>
        <w:t>To ensure a high-quality, equitable, and harmonized financing model within my current program, I would prioritize allocating resources based on the needs of children and families. This includes investing in qualified and well-compensated educators, providing ongoing professional development opportunities, and establishing a supportive work environment that promotes teacher retention and growth.</w:t>
      </w:r>
    </w:p>
    <w:p w14:paraId="773C4016" w14:textId="77777777" w:rsidR="00450D6A" w:rsidRPr="00450D6A" w:rsidRDefault="00450D6A" w:rsidP="00450D6A">
      <w:pPr>
        <w:spacing w:before="100" w:beforeAutospacing="1" w:after="100" w:afterAutospacing="1" w:line="240" w:lineRule="auto"/>
        <w:rPr>
          <w:rFonts w:ascii="Times New Roman" w:eastAsia="Times New Roman" w:hAnsi="Times New Roman" w:cs="Times New Roman"/>
          <w:sz w:val="24"/>
          <w:szCs w:val="24"/>
        </w:rPr>
      </w:pPr>
      <w:r w:rsidRPr="00450D6A">
        <w:rPr>
          <w:rFonts w:ascii="Times New Roman" w:eastAsia="Times New Roman" w:hAnsi="Times New Roman" w:cs="Times New Roman"/>
          <w:sz w:val="24"/>
          <w:szCs w:val="24"/>
        </w:rPr>
        <w:t>I would also advocate for the integration of comprehensive support services within the program, such as health screenings, mental health resources, and family engagement initiatives. By addressing the holistic needs of children and families, we can create an inclusive and nurturing environment that supports optimal development and learning.</w:t>
      </w:r>
    </w:p>
    <w:p w14:paraId="5D7392F0" w14:textId="77777777" w:rsidR="00450D6A" w:rsidRPr="00450D6A" w:rsidRDefault="00450D6A" w:rsidP="00450D6A">
      <w:pPr>
        <w:spacing w:before="100" w:beforeAutospacing="1" w:after="100" w:afterAutospacing="1" w:line="240" w:lineRule="auto"/>
        <w:rPr>
          <w:rFonts w:ascii="Times New Roman" w:eastAsia="Times New Roman" w:hAnsi="Times New Roman" w:cs="Times New Roman"/>
          <w:sz w:val="24"/>
          <w:szCs w:val="24"/>
        </w:rPr>
      </w:pPr>
      <w:r w:rsidRPr="00450D6A">
        <w:rPr>
          <w:rFonts w:ascii="Times New Roman" w:eastAsia="Times New Roman" w:hAnsi="Times New Roman" w:cs="Times New Roman"/>
          <w:sz w:val="24"/>
          <w:szCs w:val="24"/>
        </w:rPr>
        <w:t>In terms of budget management, I would explore various funding sources, including government grants, private partnerships, and community collaborations. Diversifying funding streams can reduce the reliance on parent payments and ensure a sustainable financial model that provides equitable access to high-quality early childhood education.</w:t>
      </w:r>
    </w:p>
    <w:p w14:paraId="35D8E046" w14:textId="77777777" w:rsidR="00450D6A" w:rsidRPr="00450D6A" w:rsidRDefault="00450D6A" w:rsidP="00450D6A">
      <w:pPr>
        <w:spacing w:before="100" w:beforeAutospacing="1" w:after="100" w:afterAutospacing="1" w:line="240" w:lineRule="auto"/>
        <w:rPr>
          <w:rFonts w:ascii="Times New Roman" w:eastAsia="Times New Roman" w:hAnsi="Times New Roman" w:cs="Times New Roman"/>
          <w:sz w:val="24"/>
          <w:szCs w:val="24"/>
        </w:rPr>
      </w:pPr>
      <w:r w:rsidRPr="00450D6A">
        <w:rPr>
          <w:rFonts w:ascii="Times New Roman" w:eastAsia="Times New Roman" w:hAnsi="Times New Roman" w:cs="Times New Roman"/>
          <w:sz w:val="24"/>
          <w:szCs w:val="24"/>
        </w:rPr>
        <w:t>Moreover, I would prioritize the implementation of evidence-based practices and program evaluation mechanisms to monitor and improve program quality continually. By regularly assessing the effectiveness of our approaches and making data-driven decisions, we can provide the best possible educational experiences for young children while maximizing the impact of our allocated resources.</w:t>
      </w:r>
    </w:p>
    <w:p w14:paraId="5C20A429" w14:textId="77777777" w:rsidR="00450D6A" w:rsidRPr="00450D6A" w:rsidRDefault="00450D6A" w:rsidP="00450D6A">
      <w:pPr>
        <w:spacing w:before="100" w:beforeAutospacing="1" w:after="100" w:afterAutospacing="1" w:line="240" w:lineRule="auto"/>
        <w:rPr>
          <w:rFonts w:ascii="Times New Roman" w:eastAsia="Times New Roman" w:hAnsi="Times New Roman" w:cs="Times New Roman"/>
          <w:sz w:val="24"/>
          <w:szCs w:val="24"/>
        </w:rPr>
      </w:pPr>
      <w:r w:rsidRPr="00450D6A">
        <w:rPr>
          <w:rFonts w:ascii="Times New Roman" w:eastAsia="Times New Roman" w:hAnsi="Times New Roman" w:cs="Times New Roman"/>
          <w:sz w:val="24"/>
          <w:szCs w:val="24"/>
        </w:rPr>
        <w:t>Future Goals and Field Support (word count: 700) Looking toward the future, I envision myself taking on a broader leadership role in the field of early childhood education. I aspire to contribute to policy development and implementation processes, working closely with lawmakers and advocacy groups to create legislation that aligns with the vision for equitable financing outlined by the National Academies of Science.</w:t>
      </w:r>
    </w:p>
    <w:p w14:paraId="6B46A4B7" w14:textId="77777777" w:rsidR="00450D6A" w:rsidRPr="00450D6A" w:rsidRDefault="00450D6A" w:rsidP="00450D6A">
      <w:pPr>
        <w:spacing w:before="100" w:beforeAutospacing="1" w:after="100" w:afterAutospacing="1" w:line="240" w:lineRule="auto"/>
        <w:rPr>
          <w:rFonts w:ascii="Times New Roman" w:eastAsia="Times New Roman" w:hAnsi="Times New Roman" w:cs="Times New Roman"/>
          <w:sz w:val="24"/>
          <w:szCs w:val="24"/>
        </w:rPr>
      </w:pPr>
      <w:r w:rsidRPr="00450D6A">
        <w:rPr>
          <w:rFonts w:ascii="Times New Roman" w:eastAsia="Times New Roman" w:hAnsi="Times New Roman" w:cs="Times New Roman"/>
          <w:sz w:val="24"/>
          <w:szCs w:val="24"/>
        </w:rPr>
        <w:t>To support these goals, the field must come together and advocate for systemic changes. Collaboration among educational leaders, policymakers, researchers, and families is essential to raise awareness about the importance of early childhood education and the need for equitable financing. By joining professional organizations, participating in conferences and workshops, and sharing knowledge and best practices, we can collectively drive the necessary changes to secure a brighter future for our youngest learners.</w:t>
      </w:r>
    </w:p>
    <w:p w14:paraId="1029E8EF" w14:textId="77777777" w:rsidR="00450D6A" w:rsidRPr="00450D6A" w:rsidRDefault="00450D6A" w:rsidP="00450D6A">
      <w:pPr>
        <w:spacing w:before="100" w:beforeAutospacing="1" w:after="100" w:afterAutospacing="1" w:line="240" w:lineRule="auto"/>
        <w:rPr>
          <w:rFonts w:ascii="Times New Roman" w:eastAsia="Times New Roman" w:hAnsi="Times New Roman" w:cs="Times New Roman"/>
          <w:sz w:val="24"/>
          <w:szCs w:val="24"/>
        </w:rPr>
      </w:pPr>
      <w:r w:rsidRPr="00450D6A">
        <w:rPr>
          <w:rFonts w:ascii="Times New Roman" w:eastAsia="Times New Roman" w:hAnsi="Times New Roman" w:cs="Times New Roman"/>
          <w:sz w:val="24"/>
          <w:szCs w:val="24"/>
        </w:rPr>
        <w:t xml:space="preserve">Furthermore, it is crucial to conduct and disseminate research that highlights the short- and long-term benefits of investing in early childhood education. Robust evidence-based data can serve as a powerful tool for persuading policymakers and the general public about the transformative potential of quality early care and education. By actively supporting research initiatives and </w:t>
      </w:r>
      <w:r w:rsidRPr="00450D6A">
        <w:rPr>
          <w:rFonts w:ascii="Times New Roman" w:eastAsia="Times New Roman" w:hAnsi="Times New Roman" w:cs="Times New Roman"/>
          <w:sz w:val="24"/>
          <w:szCs w:val="24"/>
        </w:rPr>
        <w:lastRenderedPageBreak/>
        <w:t>promoting the translation of research into policy and practice, we can foster a culture of evidence-informed decision-making.</w:t>
      </w:r>
    </w:p>
    <w:p w14:paraId="32D9D465" w14:textId="77777777" w:rsidR="00450D6A" w:rsidRPr="00450D6A" w:rsidRDefault="00450D6A" w:rsidP="00450D6A">
      <w:pPr>
        <w:spacing w:before="100" w:beforeAutospacing="1" w:after="100" w:afterAutospacing="1" w:line="240" w:lineRule="auto"/>
        <w:rPr>
          <w:rFonts w:ascii="Times New Roman" w:eastAsia="Times New Roman" w:hAnsi="Times New Roman" w:cs="Times New Roman"/>
          <w:sz w:val="24"/>
          <w:szCs w:val="24"/>
        </w:rPr>
      </w:pPr>
      <w:r w:rsidRPr="00450D6A">
        <w:rPr>
          <w:rFonts w:ascii="Times New Roman" w:eastAsia="Times New Roman" w:hAnsi="Times New Roman" w:cs="Times New Roman"/>
          <w:sz w:val="24"/>
          <w:szCs w:val="24"/>
        </w:rPr>
        <w:t>In conclusion, early childhood education is a sector where innovative leadership, teamwork, and a dedication to fair funding are required to make an impact. I can support this transformative vision as a leader in education by expanding my knowledge, pushing for reform, and developing relationships. We can develop high-quality early childhood programs that are available to all children, regardless of their socioeconomic origins, by giving priority to resource allocation, program assessment, and evidence-based methods. Together, we can create a future in which every kid has the chance to flourish and realize their full potential.</w:t>
      </w:r>
    </w:p>
    <w:p w14:paraId="69B5E9AD" w14:textId="77777777" w:rsidR="00450D6A" w:rsidRPr="00450D6A" w:rsidRDefault="00450D6A" w:rsidP="00450D6A">
      <w:pPr>
        <w:spacing w:before="100" w:beforeAutospacing="1" w:after="100" w:afterAutospacing="1" w:line="240" w:lineRule="auto"/>
        <w:rPr>
          <w:rFonts w:ascii="Times New Roman" w:eastAsia="Times New Roman" w:hAnsi="Times New Roman" w:cs="Times New Roman"/>
          <w:sz w:val="24"/>
          <w:szCs w:val="24"/>
        </w:rPr>
      </w:pPr>
      <w:r w:rsidRPr="00450D6A">
        <w:rPr>
          <w:rFonts w:ascii="Times New Roman" w:eastAsia="Times New Roman" w:hAnsi="Times New Roman" w:cs="Times New Roman"/>
          <w:sz w:val="24"/>
          <w:szCs w:val="24"/>
        </w:rPr>
        <w:t>https://youtu.be/NNgp1_B-6c8</w:t>
      </w:r>
    </w:p>
    <w:p w14:paraId="02D27A87" w14:textId="77777777" w:rsidR="00450D6A" w:rsidRPr="00450D6A" w:rsidRDefault="00450D6A" w:rsidP="00450D6A">
      <w:pPr>
        <w:spacing w:before="100" w:beforeAutospacing="1" w:after="100" w:afterAutospacing="1" w:line="240" w:lineRule="auto"/>
        <w:rPr>
          <w:rFonts w:ascii="Times New Roman" w:eastAsia="Times New Roman" w:hAnsi="Times New Roman" w:cs="Times New Roman"/>
          <w:sz w:val="24"/>
          <w:szCs w:val="24"/>
        </w:rPr>
      </w:pPr>
      <w:r w:rsidRPr="00450D6A">
        <w:rPr>
          <w:rFonts w:ascii="Times New Roman" w:eastAsia="Times New Roman" w:hAnsi="Times New Roman" w:cs="Times New Roman"/>
          <w:b/>
          <w:bCs/>
          <w:sz w:val="24"/>
          <w:szCs w:val="24"/>
        </w:rPr>
        <w:t>References:</w:t>
      </w:r>
    </w:p>
    <w:p w14:paraId="5FB33700" w14:textId="77777777" w:rsidR="00450D6A" w:rsidRPr="00450D6A" w:rsidRDefault="00450D6A" w:rsidP="00450D6A">
      <w:pPr>
        <w:spacing w:before="100" w:beforeAutospacing="1" w:after="100" w:afterAutospacing="1" w:line="240" w:lineRule="auto"/>
        <w:rPr>
          <w:rFonts w:ascii="Times New Roman" w:eastAsia="Times New Roman" w:hAnsi="Times New Roman" w:cs="Times New Roman"/>
          <w:sz w:val="24"/>
          <w:szCs w:val="24"/>
        </w:rPr>
      </w:pPr>
      <w:r w:rsidRPr="00450D6A">
        <w:rPr>
          <w:rFonts w:ascii="Times New Roman" w:eastAsia="Times New Roman" w:hAnsi="Times New Roman" w:cs="Times New Roman"/>
          <w:sz w:val="24"/>
          <w:szCs w:val="24"/>
        </w:rPr>
        <w:t xml:space="preserve">Early Childhood Australia. (n.d.). </w:t>
      </w:r>
      <w:r w:rsidRPr="00450D6A">
        <w:rPr>
          <w:rFonts w:ascii="Times New Roman" w:eastAsia="Times New Roman" w:hAnsi="Times New Roman" w:cs="Times New Roman"/>
          <w:i/>
          <w:iCs/>
          <w:sz w:val="24"/>
          <w:szCs w:val="24"/>
        </w:rPr>
        <w:t>Early Childhood Australia - A voice for young children</w:t>
      </w:r>
      <w:r w:rsidRPr="00450D6A">
        <w:rPr>
          <w:rFonts w:ascii="Times New Roman" w:eastAsia="Times New Roman" w:hAnsi="Times New Roman" w:cs="Times New Roman"/>
          <w:sz w:val="24"/>
          <w:szCs w:val="24"/>
        </w:rPr>
        <w:t xml:space="preserve">. [online] Available at: </w:t>
      </w:r>
      <w:hyperlink r:id="rId5" w:history="1">
        <w:r w:rsidRPr="00450D6A">
          <w:rPr>
            <w:rFonts w:ascii="Times New Roman" w:eastAsia="Times New Roman" w:hAnsi="Times New Roman" w:cs="Times New Roman"/>
            <w:color w:val="0000FF"/>
            <w:sz w:val="24"/>
            <w:szCs w:val="24"/>
            <w:u w:val="single"/>
          </w:rPr>
          <w:t>https://www.earlychildhoodaustralia.org.au/.</w:t>
        </w:r>
      </w:hyperlink>
    </w:p>
    <w:p w14:paraId="7951F069" w14:textId="77777777" w:rsidR="00450D6A" w:rsidRPr="00450D6A" w:rsidRDefault="00450D6A" w:rsidP="00450D6A">
      <w:pPr>
        <w:spacing w:before="100" w:beforeAutospacing="1" w:after="100" w:afterAutospacing="1" w:line="240" w:lineRule="auto"/>
        <w:rPr>
          <w:rFonts w:ascii="Times New Roman" w:eastAsia="Times New Roman" w:hAnsi="Times New Roman" w:cs="Times New Roman"/>
          <w:sz w:val="24"/>
          <w:szCs w:val="24"/>
        </w:rPr>
      </w:pPr>
      <w:r w:rsidRPr="00450D6A">
        <w:rPr>
          <w:rFonts w:ascii="Times New Roman" w:eastAsia="Times New Roman" w:hAnsi="Times New Roman" w:cs="Times New Roman"/>
          <w:sz w:val="24"/>
          <w:szCs w:val="24"/>
        </w:rPr>
        <w:t xml:space="preserve">Early Childhood Education Zone. (n.d.). </w:t>
      </w:r>
      <w:r w:rsidRPr="00450D6A">
        <w:rPr>
          <w:rFonts w:ascii="Times New Roman" w:eastAsia="Times New Roman" w:hAnsi="Times New Roman" w:cs="Times New Roman"/>
          <w:i/>
          <w:iCs/>
          <w:sz w:val="24"/>
          <w:szCs w:val="24"/>
        </w:rPr>
        <w:t>Early Childhood Education Zone -</w:t>
      </w:r>
      <w:r w:rsidRPr="00450D6A">
        <w:rPr>
          <w:rFonts w:ascii="Times New Roman" w:eastAsia="Times New Roman" w:hAnsi="Times New Roman" w:cs="Times New Roman"/>
          <w:sz w:val="24"/>
          <w:szCs w:val="24"/>
        </w:rPr>
        <w:t xml:space="preserve">. [online] Available at: </w:t>
      </w:r>
      <w:hyperlink r:id="rId6" w:history="1">
        <w:r w:rsidRPr="00450D6A">
          <w:rPr>
            <w:rFonts w:ascii="Times New Roman" w:eastAsia="Times New Roman" w:hAnsi="Times New Roman" w:cs="Times New Roman"/>
            <w:color w:val="0000FF"/>
            <w:sz w:val="24"/>
            <w:szCs w:val="24"/>
            <w:u w:val="single"/>
          </w:rPr>
          <w:t>https://www.earlychildhoodeducationzone.com/.</w:t>
        </w:r>
      </w:hyperlink>
    </w:p>
    <w:p w14:paraId="5780F530" w14:textId="77777777" w:rsidR="00450D6A" w:rsidRPr="00450D6A" w:rsidRDefault="00450D6A" w:rsidP="00450D6A">
      <w:pPr>
        <w:spacing w:before="100" w:beforeAutospacing="1" w:after="100" w:afterAutospacing="1" w:line="240" w:lineRule="auto"/>
        <w:rPr>
          <w:rFonts w:ascii="Times New Roman" w:eastAsia="Times New Roman" w:hAnsi="Times New Roman" w:cs="Times New Roman"/>
          <w:sz w:val="24"/>
          <w:szCs w:val="24"/>
        </w:rPr>
      </w:pPr>
      <w:r w:rsidRPr="00450D6A">
        <w:rPr>
          <w:rFonts w:ascii="Times New Roman" w:eastAsia="Times New Roman" w:hAnsi="Times New Roman" w:cs="Times New Roman"/>
          <w:sz w:val="24"/>
          <w:szCs w:val="24"/>
        </w:rPr>
        <w:t xml:space="preserve">ECLKC. (2019). </w:t>
      </w:r>
      <w:r w:rsidRPr="00450D6A">
        <w:rPr>
          <w:rFonts w:ascii="Times New Roman" w:eastAsia="Times New Roman" w:hAnsi="Times New Roman" w:cs="Times New Roman"/>
          <w:i/>
          <w:iCs/>
          <w:sz w:val="24"/>
          <w:szCs w:val="24"/>
        </w:rPr>
        <w:t>ECLKC</w:t>
      </w:r>
      <w:r w:rsidRPr="00450D6A">
        <w:rPr>
          <w:rFonts w:ascii="Times New Roman" w:eastAsia="Times New Roman" w:hAnsi="Times New Roman" w:cs="Times New Roman"/>
          <w:sz w:val="24"/>
          <w:szCs w:val="24"/>
        </w:rPr>
        <w:t xml:space="preserve">. [online] Available at: </w:t>
      </w:r>
      <w:hyperlink r:id="rId7" w:history="1">
        <w:r w:rsidRPr="00450D6A">
          <w:rPr>
            <w:rFonts w:ascii="Times New Roman" w:eastAsia="Times New Roman" w:hAnsi="Times New Roman" w:cs="Times New Roman"/>
            <w:color w:val="0000FF"/>
            <w:sz w:val="24"/>
            <w:szCs w:val="24"/>
            <w:u w:val="single"/>
          </w:rPr>
          <w:t>https://eclkc.ohs.acf.hhs.gov/.</w:t>
        </w:r>
      </w:hyperlink>
    </w:p>
    <w:p w14:paraId="094B14D2" w14:textId="77777777" w:rsidR="00450D6A" w:rsidRPr="00450D6A" w:rsidRDefault="00450D6A" w:rsidP="00450D6A">
      <w:pPr>
        <w:spacing w:before="100" w:beforeAutospacing="1" w:after="100" w:afterAutospacing="1" w:line="240" w:lineRule="auto"/>
        <w:rPr>
          <w:rFonts w:ascii="Times New Roman" w:eastAsia="Times New Roman" w:hAnsi="Times New Roman" w:cs="Times New Roman"/>
          <w:sz w:val="24"/>
          <w:szCs w:val="24"/>
        </w:rPr>
      </w:pPr>
      <w:proofErr w:type="spellStart"/>
      <w:r w:rsidRPr="00450D6A">
        <w:rPr>
          <w:rFonts w:ascii="Times New Roman" w:eastAsia="Times New Roman" w:hAnsi="Times New Roman" w:cs="Times New Roman"/>
          <w:sz w:val="24"/>
          <w:szCs w:val="24"/>
        </w:rPr>
        <w:t>Kavulic</w:t>
      </w:r>
      <w:proofErr w:type="spellEnd"/>
      <w:r w:rsidRPr="00450D6A">
        <w:rPr>
          <w:rFonts w:ascii="Times New Roman" w:eastAsia="Times New Roman" w:hAnsi="Times New Roman" w:cs="Times New Roman"/>
          <w:sz w:val="24"/>
          <w:szCs w:val="24"/>
        </w:rPr>
        <w:t xml:space="preserve">, C. (2022). </w:t>
      </w:r>
      <w:r w:rsidRPr="00450D6A">
        <w:rPr>
          <w:rFonts w:ascii="Times New Roman" w:eastAsia="Times New Roman" w:hAnsi="Times New Roman" w:cs="Times New Roman"/>
          <w:i/>
          <w:iCs/>
          <w:sz w:val="24"/>
          <w:szCs w:val="24"/>
        </w:rPr>
        <w:t>Early Learning Home Page</w:t>
      </w:r>
      <w:r w:rsidRPr="00450D6A">
        <w:rPr>
          <w:rFonts w:ascii="Times New Roman" w:eastAsia="Times New Roman" w:hAnsi="Times New Roman" w:cs="Times New Roman"/>
          <w:sz w:val="24"/>
          <w:szCs w:val="24"/>
        </w:rPr>
        <w:t xml:space="preserve">. [online] www2.ed.gov. Available at: </w:t>
      </w:r>
      <w:hyperlink r:id="rId8" w:history="1">
        <w:r w:rsidRPr="00450D6A">
          <w:rPr>
            <w:rFonts w:ascii="Times New Roman" w:eastAsia="Times New Roman" w:hAnsi="Times New Roman" w:cs="Times New Roman"/>
            <w:color w:val="0000FF"/>
            <w:sz w:val="24"/>
            <w:szCs w:val="24"/>
            <w:u w:val="single"/>
          </w:rPr>
          <w:t>https://www.ed.gov/early-learning </w:t>
        </w:r>
      </w:hyperlink>
    </w:p>
    <w:p w14:paraId="206A82B9" w14:textId="77777777" w:rsidR="00450D6A" w:rsidRPr="00450D6A" w:rsidRDefault="00450D6A" w:rsidP="00450D6A">
      <w:pPr>
        <w:spacing w:before="100" w:beforeAutospacing="1" w:after="100" w:afterAutospacing="1" w:line="240" w:lineRule="auto"/>
        <w:rPr>
          <w:rFonts w:ascii="Times New Roman" w:eastAsia="Times New Roman" w:hAnsi="Times New Roman" w:cs="Times New Roman"/>
          <w:sz w:val="24"/>
          <w:szCs w:val="24"/>
        </w:rPr>
      </w:pPr>
      <w:r w:rsidRPr="00450D6A">
        <w:rPr>
          <w:rFonts w:ascii="Times New Roman" w:eastAsia="Times New Roman" w:hAnsi="Times New Roman" w:cs="Times New Roman"/>
          <w:sz w:val="24"/>
          <w:szCs w:val="24"/>
        </w:rPr>
        <w:t xml:space="preserve">National Association for the Education of Young Children (2019). </w:t>
      </w:r>
      <w:r w:rsidRPr="00450D6A">
        <w:rPr>
          <w:rFonts w:ascii="Times New Roman" w:eastAsia="Times New Roman" w:hAnsi="Times New Roman" w:cs="Times New Roman"/>
          <w:i/>
          <w:iCs/>
          <w:sz w:val="24"/>
          <w:szCs w:val="24"/>
        </w:rPr>
        <w:t>NAEYC</w:t>
      </w:r>
      <w:r w:rsidRPr="00450D6A">
        <w:rPr>
          <w:rFonts w:ascii="Times New Roman" w:eastAsia="Times New Roman" w:hAnsi="Times New Roman" w:cs="Times New Roman"/>
          <w:sz w:val="24"/>
          <w:szCs w:val="24"/>
        </w:rPr>
        <w:t xml:space="preserve">. [online] Naeyc.org. Available at: </w:t>
      </w:r>
      <w:hyperlink r:id="rId9" w:history="1">
        <w:r w:rsidRPr="00450D6A">
          <w:rPr>
            <w:rFonts w:ascii="Times New Roman" w:eastAsia="Times New Roman" w:hAnsi="Times New Roman" w:cs="Times New Roman"/>
            <w:color w:val="0000FF"/>
            <w:sz w:val="24"/>
            <w:szCs w:val="24"/>
            <w:u w:val="single"/>
          </w:rPr>
          <w:t>https://www.naeyc.org/.</w:t>
        </w:r>
      </w:hyperlink>
    </w:p>
    <w:p w14:paraId="3125C328" w14:textId="77777777" w:rsidR="00450D6A" w:rsidRPr="00450D6A" w:rsidRDefault="00450D6A" w:rsidP="00450D6A">
      <w:pPr>
        <w:spacing w:before="100" w:beforeAutospacing="1" w:after="100" w:afterAutospacing="1" w:line="240" w:lineRule="auto"/>
        <w:rPr>
          <w:rFonts w:ascii="Times New Roman" w:eastAsia="Times New Roman" w:hAnsi="Times New Roman" w:cs="Times New Roman"/>
          <w:sz w:val="24"/>
          <w:szCs w:val="24"/>
        </w:rPr>
      </w:pPr>
      <w:r w:rsidRPr="00450D6A">
        <w:rPr>
          <w:rFonts w:ascii="Times New Roman" w:eastAsia="Times New Roman" w:hAnsi="Times New Roman" w:cs="Times New Roman"/>
          <w:sz w:val="24"/>
          <w:szCs w:val="24"/>
        </w:rPr>
        <w:t xml:space="preserve">Zero to Three (2019). </w:t>
      </w:r>
      <w:r w:rsidRPr="00450D6A">
        <w:rPr>
          <w:rFonts w:ascii="Times New Roman" w:eastAsia="Times New Roman" w:hAnsi="Times New Roman" w:cs="Times New Roman"/>
          <w:i/>
          <w:iCs/>
          <w:sz w:val="24"/>
          <w:szCs w:val="24"/>
        </w:rPr>
        <w:t>Home</w:t>
      </w:r>
      <w:r w:rsidRPr="00450D6A">
        <w:rPr>
          <w:rFonts w:ascii="Times New Roman" w:eastAsia="Times New Roman" w:hAnsi="Times New Roman" w:cs="Times New Roman"/>
          <w:sz w:val="24"/>
          <w:szCs w:val="24"/>
        </w:rPr>
        <w:t xml:space="preserve">. [online] ZERO TO THREE. Available at: </w:t>
      </w:r>
      <w:hyperlink r:id="rId10" w:history="1">
        <w:r w:rsidRPr="00450D6A">
          <w:rPr>
            <w:rFonts w:ascii="Times New Roman" w:eastAsia="Times New Roman" w:hAnsi="Times New Roman" w:cs="Times New Roman"/>
            <w:color w:val="0000FF"/>
            <w:sz w:val="24"/>
            <w:szCs w:val="24"/>
            <w:u w:val="single"/>
          </w:rPr>
          <w:t>https://www.zerotothree.org/.</w:t>
        </w:r>
      </w:hyperlink>
    </w:p>
    <w:p w14:paraId="43E7D683" w14:textId="77777777" w:rsidR="006D501A" w:rsidRDefault="006D501A"/>
    <w:sectPr w:rsidR="006D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6A"/>
    <w:rsid w:val="00450D6A"/>
    <w:rsid w:val="006D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24E3"/>
  <w15:chartTrackingRefBased/>
  <w15:docId w15:val="{4C77D8DB-C35C-461F-B4C1-A490E0D1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50D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0D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50D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0D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0D6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50D6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50D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0D6A"/>
    <w:rPr>
      <w:b/>
      <w:bCs/>
    </w:rPr>
  </w:style>
  <w:style w:type="character" w:styleId="Hyperlink">
    <w:name w:val="Hyperlink"/>
    <w:basedOn w:val="DefaultParagraphFont"/>
    <w:uiPriority w:val="99"/>
    <w:semiHidden/>
    <w:unhideWhenUsed/>
    <w:rsid w:val="00450D6A"/>
    <w:rPr>
      <w:color w:val="0000FF"/>
      <w:u w:val="single"/>
    </w:rPr>
  </w:style>
  <w:style w:type="paragraph" w:styleId="BalloonText">
    <w:name w:val="Balloon Text"/>
    <w:basedOn w:val="Normal"/>
    <w:link w:val="BalloonTextChar"/>
    <w:uiPriority w:val="99"/>
    <w:semiHidden/>
    <w:unhideWhenUsed/>
    <w:rsid w:val="00450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D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88805">
      <w:bodyDiv w:val="1"/>
      <w:marLeft w:val="0"/>
      <w:marRight w:val="0"/>
      <w:marTop w:val="0"/>
      <w:marBottom w:val="0"/>
      <w:divBdr>
        <w:top w:val="none" w:sz="0" w:space="0" w:color="auto"/>
        <w:left w:val="none" w:sz="0" w:space="0" w:color="auto"/>
        <w:bottom w:val="none" w:sz="0" w:space="0" w:color="auto"/>
        <w:right w:val="none" w:sz="0" w:space="0" w:color="auto"/>
      </w:divBdr>
      <w:divsChild>
        <w:div w:id="1401900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ov/early-learning" TargetMode="External"/><Relationship Id="rId3" Type="http://schemas.openxmlformats.org/officeDocument/2006/relationships/webSettings" Target="webSettings.xml"/><Relationship Id="rId7" Type="http://schemas.openxmlformats.org/officeDocument/2006/relationships/hyperlink" Target="https://eclkc.ohs.acf.hhs.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rlychildhoodeducationzone.com/" TargetMode="External"/><Relationship Id="rId11" Type="http://schemas.openxmlformats.org/officeDocument/2006/relationships/fontTable" Target="fontTable.xml"/><Relationship Id="rId5" Type="http://schemas.openxmlformats.org/officeDocument/2006/relationships/hyperlink" Target="https://www.earlychildhoodaustralia.org.au/" TargetMode="External"/><Relationship Id="rId10" Type="http://schemas.openxmlformats.org/officeDocument/2006/relationships/hyperlink" Target="https://www.zerotothree.org/" TargetMode="External"/><Relationship Id="rId4" Type="http://schemas.openxmlformats.org/officeDocument/2006/relationships/image" Target="media/image1.jpeg"/><Relationship Id="rId9" Type="http://schemas.openxmlformats.org/officeDocument/2006/relationships/hyperlink" Target="https://www.naey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6212</Characters>
  <Application>Microsoft Office Word</Application>
  <DocSecurity>0</DocSecurity>
  <Lines>100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2023-06-24T01:55:00Z</dcterms:created>
  <dcterms:modified xsi:type="dcterms:W3CDTF">2023-06-24T01:55:00Z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a02a3c92-d32c-4e44-9d13-ea33d99eee55</vt:lpwstr>
  </property>
</Properties>
</file>