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B4" w:rsidRDefault="000634B4" w:rsidP="000634B4">
      <w:r w:rsidRPr="000634B4">
        <w:t>CONTEMPORARY ISSUES IN SUPPLY CHAIN MANAGEMENT</w:t>
      </w:r>
      <w:bookmarkStart w:id="0" w:name="_GoBack"/>
      <w:bookmarkEnd w:id="0"/>
    </w:p>
    <w:p w:rsidR="000634B4" w:rsidRDefault="000634B4" w:rsidP="000634B4">
      <w:r>
        <w:t>Instructions</w:t>
      </w:r>
    </w:p>
    <w:p w:rsidR="000634B4" w:rsidRDefault="000634B4" w:rsidP="000634B4">
      <w:r>
        <w:t>Good morning, CONTEMPORARY ISSUES IN SUPPLY CHAIN MANAGEMENT Theme 3: Humanitarian supply chain management</w:t>
      </w:r>
    </w:p>
    <w:p w:rsidR="000634B4" w:rsidRDefault="000634B4" w:rsidP="000634B4"/>
    <w:p w:rsidR="000634B4" w:rsidRDefault="000634B4" w:rsidP="000634B4">
      <w:r>
        <w:t>Essay 2</w:t>
      </w:r>
    </w:p>
    <w:p w:rsidR="000634B4" w:rsidRDefault="000634B4" w:rsidP="000634B4"/>
    <w:p w:rsidR="000634B4" w:rsidRDefault="000634B4" w:rsidP="000634B4"/>
    <w:p w:rsidR="000634B4" w:rsidRDefault="000634B4" w:rsidP="000634B4"/>
    <w:p w:rsidR="000634B4" w:rsidRDefault="000634B4" w:rsidP="000634B4">
      <w:r>
        <w:t xml:space="preserve">The logistics involved in disaster relief operations is unique because it is subject to irregular demand patterns and unusual constraints. The logistical needs of humanitarian </w:t>
      </w:r>
      <w:proofErr w:type="spellStart"/>
      <w:r>
        <w:t>organisations</w:t>
      </w:r>
      <w:proofErr w:type="spellEnd"/>
      <w:r>
        <w:t xml:space="preserve"> frequently exceed the capabilities of current emergency response approaches.</w:t>
      </w:r>
    </w:p>
    <w:p w:rsidR="000634B4" w:rsidRDefault="000634B4" w:rsidP="000634B4"/>
    <w:p w:rsidR="000634B4" w:rsidRDefault="000634B4" w:rsidP="000634B4">
      <w:r>
        <w:t xml:space="preserve">Despite this, many </w:t>
      </w:r>
      <w:proofErr w:type="spellStart"/>
      <w:r>
        <w:t>organisations</w:t>
      </w:r>
      <w:proofErr w:type="spellEnd"/>
      <w:r>
        <w:t xml:space="preserve"> continue to underestimate the importance of logistics in disaster relief operations. The humanitarian sector lacks operational knowledge and there is a shortage of investment in technology, communication and equipment.</w:t>
      </w:r>
    </w:p>
    <w:p w:rsidR="000634B4" w:rsidRDefault="000634B4" w:rsidP="000634B4"/>
    <w:p w:rsidR="000634B4" w:rsidRDefault="000634B4" w:rsidP="000634B4">
      <w:r>
        <w:t>Therefore, the use of commercial third-party providers in humanitarian logistics should be investigated.</w:t>
      </w:r>
    </w:p>
    <w:p w:rsidR="000634B4" w:rsidRDefault="000634B4" w:rsidP="000634B4"/>
    <w:p w:rsidR="000634B4" w:rsidRDefault="000634B4" w:rsidP="000634B4">
      <w:r>
        <w:t>Can commercial third-party providers add any value? If so, what criteria should buyers (humanitarian relief agencies) use for employing commercial third-party providers? What real systems can relief agencies use for measuring third-party logistics performance? Should commercial third-party providers make profit from a humanitarian contract?</w:t>
      </w:r>
    </w:p>
    <w:p w:rsidR="000634B4" w:rsidRDefault="000634B4" w:rsidP="000634B4"/>
    <w:p w:rsidR="000634B4" w:rsidRDefault="000634B4" w:rsidP="000634B4">
      <w:r>
        <w:t>Criteria for grading essays</w:t>
      </w:r>
    </w:p>
    <w:p w:rsidR="000634B4" w:rsidRDefault="000634B4" w:rsidP="000634B4"/>
    <w:p w:rsidR="000634B4" w:rsidRDefault="000634B4" w:rsidP="000634B4">
      <w:r>
        <w:t>Essential elements required:</w:t>
      </w:r>
    </w:p>
    <w:p w:rsidR="000634B4" w:rsidRDefault="000634B4" w:rsidP="000634B4"/>
    <w:p w:rsidR="000634B4" w:rsidRDefault="000634B4" w:rsidP="000634B4">
      <w:r>
        <w:t>1. Relevance - it directly answers the questions.</w:t>
      </w:r>
    </w:p>
    <w:p w:rsidR="000634B4" w:rsidRDefault="000634B4" w:rsidP="000634B4"/>
    <w:p w:rsidR="000634B4" w:rsidRDefault="000634B4" w:rsidP="000634B4">
      <w:r>
        <w:t>2. Understanding of the topic.</w:t>
      </w:r>
    </w:p>
    <w:p w:rsidR="000634B4" w:rsidRDefault="000634B4" w:rsidP="000634B4"/>
    <w:p w:rsidR="000634B4" w:rsidRDefault="000634B4" w:rsidP="000634B4">
      <w:r>
        <w:lastRenderedPageBreak/>
        <w:t xml:space="preserve">3. </w:t>
      </w:r>
      <w:proofErr w:type="spellStart"/>
      <w:r>
        <w:t>Organisation</w:t>
      </w:r>
      <w:proofErr w:type="spellEnd"/>
      <w:r>
        <w:t xml:space="preserve"> of material into a coherent structure: Introduction, argument and</w:t>
      </w:r>
    </w:p>
    <w:p w:rsidR="000634B4" w:rsidRDefault="000634B4" w:rsidP="000634B4"/>
    <w:p w:rsidR="000634B4" w:rsidRDefault="000634B4" w:rsidP="000634B4">
      <w:proofErr w:type="gramStart"/>
      <w:r>
        <w:t>evidence</w:t>
      </w:r>
      <w:proofErr w:type="gramEnd"/>
      <w:r>
        <w:t>, conclusion.</w:t>
      </w:r>
    </w:p>
    <w:p w:rsidR="000634B4" w:rsidRDefault="000634B4" w:rsidP="000634B4"/>
    <w:p w:rsidR="000634B4" w:rsidRDefault="000634B4" w:rsidP="000634B4">
      <w:r>
        <w:t>4. Clear style, including accurate spelling, clear sentence construction and punctuation.</w:t>
      </w:r>
    </w:p>
    <w:p w:rsidR="000634B4" w:rsidRDefault="000634B4" w:rsidP="000634B4"/>
    <w:p w:rsidR="000634B4" w:rsidRDefault="000634B4" w:rsidP="000634B4">
      <w:r>
        <w:t>5. Use of own words, except where directly quoting from another source.</w:t>
      </w:r>
    </w:p>
    <w:p w:rsidR="000634B4" w:rsidRDefault="000634B4" w:rsidP="000634B4"/>
    <w:p w:rsidR="000634B4" w:rsidRDefault="000634B4" w:rsidP="000634B4">
      <w:r>
        <w:t>6. Language usage and adhere to word limitation – 2000 words.</w:t>
      </w:r>
    </w:p>
    <w:p w:rsidR="000634B4" w:rsidRDefault="000634B4" w:rsidP="000634B4"/>
    <w:p w:rsidR="000634B4" w:rsidRDefault="000634B4" w:rsidP="000634B4"/>
    <w:p w:rsidR="000634B4" w:rsidRDefault="000634B4" w:rsidP="000634B4"/>
    <w:p w:rsidR="000634B4" w:rsidRDefault="000634B4" w:rsidP="000634B4">
      <w:r>
        <w:t>References (Not longer than 5 years)</w:t>
      </w:r>
    </w:p>
    <w:p w:rsidR="000634B4" w:rsidRDefault="000634B4" w:rsidP="000634B4"/>
    <w:p w:rsidR="000634B4" w:rsidRDefault="000634B4" w:rsidP="000634B4"/>
    <w:p w:rsidR="000634B4" w:rsidRDefault="000634B4" w:rsidP="000634B4"/>
    <w:p w:rsidR="000634B4" w:rsidRDefault="000634B4" w:rsidP="000634B4">
      <w:r>
        <w:t>Ariel 12</w:t>
      </w:r>
    </w:p>
    <w:p w:rsidR="000634B4" w:rsidRDefault="000634B4" w:rsidP="000634B4"/>
    <w:p w:rsidR="000A60E8" w:rsidRDefault="000634B4" w:rsidP="000634B4">
      <w:r>
        <w:t>Line spacing 1.5</w:t>
      </w:r>
    </w:p>
    <w:sectPr w:rsidR="000A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B4"/>
    <w:rsid w:val="000634B4"/>
    <w:rsid w:val="000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2824"/>
  <w15:chartTrackingRefBased/>
  <w15:docId w15:val="{4B4B05CB-3D66-410F-9FC1-A7E3C1D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993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5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2021-09-25T07:28:00Z</dcterms:created>
  <dcterms:modified xsi:type="dcterms:W3CDTF">2021-09-25T07:29:00Z</dcterms:modified>
</cp:coreProperties>
</file>