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A1092" w14:textId="77777777" w:rsidR="00BA23E6" w:rsidRPr="00846711" w:rsidRDefault="00BA23E6" w:rsidP="00846711">
      <w:pPr>
        <w:spacing w:after="0" w:line="480" w:lineRule="auto"/>
        <w:ind w:firstLine="0"/>
        <w:jc w:val="center"/>
        <w:rPr>
          <w:rFonts w:ascii="Times New Roman" w:hAnsi="Times New Roman" w:cs="Times New Roman"/>
          <w:sz w:val="24"/>
          <w:szCs w:val="24"/>
        </w:rPr>
      </w:pPr>
    </w:p>
    <w:p w14:paraId="6C4A8ABA" w14:textId="77777777" w:rsidR="00BA23E6" w:rsidRPr="00846711" w:rsidRDefault="00BA23E6" w:rsidP="00846711">
      <w:pPr>
        <w:spacing w:after="0" w:line="480" w:lineRule="auto"/>
        <w:ind w:firstLine="0"/>
        <w:jc w:val="center"/>
        <w:rPr>
          <w:rFonts w:ascii="Times New Roman" w:hAnsi="Times New Roman" w:cs="Times New Roman"/>
          <w:sz w:val="24"/>
          <w:szCs w:val="24"/>
        </w:rPr>
      </w:pPr>
    </w:p>
    <w:p w14:paraId="02B8EBAC" w14:textId="77777777" w:rsidR="00BA23E6" w:rsidRPr="00846711" w:rsidRDefault="00BA23E6" w:rsidP="00846711">
      <w:pPr>
        <w:spacing w:after="0" w:line="480" w:lineRule="auto"/>
        <w:ind w:firstLine="0"/>
        <w:jc w:val="center"/>
        <w:rPr>
          <w:rFonts w:ascii="Times New Roman" w:hAnsi="Times New Roman" w:cs="Times New Roman"/>
          <w:sz w:val="24"/>
          <w:szCs w:val="24"/>
        </w:rPr>
      </w:pPr>
    </w:p>
    <w:p w14:paraId="0B35E0C2" w14:textId="77777777" w:rsidR="00BA23E6" w:rsidRDefault="00280523" w:rsidP="00846711">
      <w:pPr>
        <w:spacing w:after="0" w:line="480" w:lineRule="auto"/>
        <w:ind w:firstLine="0"/>
        <w:jc w:val="center"/>
        <w:rPr>
          <w:rFonts w:ascii="Times New Roman" w:hAnsi="Times New Roman" w:cs="Times New Roman"/>
          <w:b/>
          <w:sz w:val="24"/>
          <w:szCs w:val="24"/>
        </w:rPr>
      </w:pPr>
      <w:r w:rsidRPr="002D36E8">
        <w:rPr>
          <w:rFonts w:ascii="Times New Roman" w:hAnsi="Times New Roman" w:cs="Times New Roman"/>
          <w:b/>
          <w:sz w:val="24"/>
          <w:szCs w:val="24"/>
        </w:rPr>
        <w:t>Performance Improvement Initiative</w:t>
      </w:r>
      <w:r w:rsidR="00BA23E6">
        <w:rPr>
          <w:rFonts w:ascii="Times New Roman" w:hAnsi="Times New Roman" w:cs="Times New Roman"/>
          <w:b/>
          <w:sz w:val="24"/>
          <w:szCs w:val="24"/>
        </w:rPr>
        <w:t xml:space="preserve"> on Insufficient Training and Communication</w:t>
      </w:r>
    </w:p>
    <w:p w14:paraId="2CFC1998" w14:textId="77777777" w:rsidR="00BA23E6" w:rsidRPr="00846711" w:rsidRDefault="00BA23E6" w:rsidP="00846711">
      <w:pPr>
        <w:spacing w:after="0" w:line="480" w:lineRule="auto"/>
        <w:ind w:firstLine="0"/>
        <w:jc w:val="center"/>
        <w:rPr>
          <w:rFonts w:ascii="Times New Roman" w:hAnsi="Times New Roman" w:cs="Times New Roman"/>
          <w:sz w:val="24"/>
          <w:szCs w:val="24"/>
        </w:rPr>
      </w:pPr>
    </w:p>
    <w:p w14:paraId="5E6E9FA5" w14:textId="77777777" w:rsidR="00BA23E6" w:rsidRDefault="00BA23E6" w:rsidP="00846711">
      <w:pPr>
        <w:spacing w:after="0" w:line="480" w:lineRule="auto"/>
        <w:ind w:firstLine="0"/>
        <w:jc w:val="center"/>
        <w:rPr>
          <w:rFonts w:ascii="Times New Roman" w:hAnsi="Times New Roman" w:cs="Times New Roman"/>
          <w:sz w:val="24"/>
          <w:szCs w:val="24"/>
        </w:rPr>
      </w:pPr>
    </w:p>
    <w:p w14:paraId="54EF59D0" w14:textId="77777777" w:rsidR="00846711" w:rsidRDefault="00846711" w:rsidP="00846711">
      <w:pPr>
        <w:spacing w:after="0" w:line="480" w:lineRule="auto"/>
        <w:ind w:firstLine="0"/>
        <w:jc w:val="center"/>
        <w:rPr>
          <w:rFonts w:ascii="Times New Roman" w:hAnsi="Times New Roman" w:cs="Times New Roman"/>
          <w:sz w:val="24"/>
          <w:szCs w:val="24"/>
        </w:rPr>
      </w:pPr>
    </w:p>
    <w:p w14:paraId="7D55730D" w14:textId="77777777" w:rsidR="00846711" w:rsidRPr="00846711" w:rsidRDefault="00846711" w:rsidP="00846711">
      <w:pPr>
        <w:spacing w:after="0" w:line="480" w:lineRule="auto"/>
        <w:ind w:firstLine="0"/>
        <w:jc w:val="center"/>
        <w:rPr>
          <w:rFonts w:ascii="Times New Roman" w:hAnsi="Times New Roman" w:cs="Times New Roman"/>
          <w:sz w:val="24"/>
          <w:szCs w:val="24"/>
        </w:rPr>
      </w:pPr>
    </w:p>
    <w:p w14:paraId="522BA88A" w14:textId="7CF1AA9D" w:rsidR="00BA23E6" w:rsidRPr="00BA23E6" w:rsidRDefault="00723E6B" w:rsidP="00846711">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Name</w:t>
      </w:r>
    </w:p>
    <w:p w14:paraId="6FEDA8D8" w14:textId="5E2B3D53" w:rsidR="00BA23E6" w:rsidRPr="00BA23E6" w:rsidRDefault="00716329" w:rsidP="00846711">
      <w:pPr>
        <w:spacing w:after="0" w:line="480" w:lineRule="auto"/>
        <w:ind w:firstLine="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University</w:t>
      </w:r>
    </w:p>
    <w:p w14:paraId="0B736A32" w14:textId="7418A2E0" w:rsidR="00BA23E6" w:rsidRPr="00BA23E6" w:rsidRDefault="00716329" w:rsidP="00846711">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IHP 430</w:t>
      </w:r>
    </w:p>
    <w:p w14:paraId="65BDC03A" w14:textId="53B5E0AF" w:rsidR="00846711" w:rsidRDefault="00A26FE7" w:rsidP="00846711">
      <w:pPr>
        <w:spacing w:after="0" w:line="480" w:lineRule="auto"/>
        <w:ind w:firstLine="0"/>
        <w:jc w:val="center"/>
        <w:rPr>
          <w:rFonts w:ascii="Times New Roman" w:hAnsi="Times New Roman" w:cs="Times New Roman"/>
          <w:b/>
          <w:sz w:val="24"/>
          <w:szCs w:val="24"/>
        </w:rPr>
      </w:pPr>
      <w:r>
        <w:rPr>
          <w:rFonts w:ascii="Times New Roman" w:hAnsi="Times New Roman" w:cs="Times New Roman"/>
          <w:sz w:val="24"/>
          <w:szCs w:val="24"/>
        </w:rPr>
        <w:t>9/25/2021</w:t>
      </w:r>
      <w:r w:rsidR="00846711">
        <w:rPr>
          <w:rFonts w:ascii="Times New Roman" w:hAnsi="Times New Roman" w:cs="Times New Roman"/>
          <w:b/>
          <w:sz w:val="24"/>
          <w:szCs w:val="24"/>
        </w:rPr>
        <w:br w:type="page"/>
      </w:r>
    </w:p>
    <w:p w14:paraId="3B845686" w14:textId="722BE8F1" w:rsidR="00BA23E6" w:rsidRPr="0016223F" w:rsidRDefault="0016223F" w:rsidP="00846711">
      <w:pPr>
        <w:spacing w:after="0" w:line="480" w:lineRule="auto"/>
        <w:ind w:firstLine="0"/>
        <w:jc w:val="center"/>
        <w:rPr>
          <w:rFonts w:ascii="Times New Roman" w:hAnsi="Times New Roman" w:cs="Times New Roman"/>
          <w:b/>
          <w:bCs/>
          <w:sz w:val="24"/>
          <w:szCs w:val="24"/>
        </w:rPr>
      </w:pPr>
      <w:r w:rsidRPr="0016223F">
        <w:rPr>
          <w:rFonts w:ascii="Times New Roman" w:hAnsi="Times New Roman" w:cs="Times New Roman"/>
          <w:b/>
          <w:bCs/>
          <w:sz w:val="24"/>
          <w:szCs w:val="24"/>
        </w:rPr>
        <w:lastRenderedPageBreak/>
        <w:t>Milestone Two</w:t>
      </w:r>
    </w:p>
    <w:p w14:paraId="5EF82A45" w14:textId="77777777" w:rsidR="00846711" w:rsidRPr="0075353F" w:rsidRDefault="00846711"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Proposed Initiative</w:t>
      </w:r>
    </w:p>
    <w:p w14:paraId="717A7FDE" w14:textId="46F1FBD8" w:rsidR="00846711" w:rsidRDefault="0086409E" w:rsidP="00846711">
      <w:pPr>
        <w:spacing w:after="0" w:line="480" w:lineRule="auto"/>
        <w:rPr>
          <w:rFonts w:ascii="Times New Roman" w:hAnsi="Times New Roman" w:cs="Times New Roman"/>
          <w:sz w:val="24"/>
          <w:szCs w:val="24"/>
        </w:rPr>
      </w:pPr>
      <w:r w:rsidRPr="002D36E8">
        <w:rPr>
          <w:rFonts w:ascii="Times New Roman" w:hAnsi="Times New Roman" w:cs="Times New Roman"/>
          <w:sz w:val="24"/>
          <w:szCs w:val="24"/>
        </w:rPr>
        <w:t xml:space="preserve">Employing a strong workforce in numbers and capabilities and robust work processes significantly prevents and reduces errors </w:t>
      </w:r>
      <w:r w:rsidR="001967B0" w:rsidRPr="002D36E8">
        <w:rPr>
          <w:rFonts w:ascii="Times New Roman" w:hAnsi="Times New Roman" w:cs="Times New Roman"/>
          <w:sz w:val="24"/>
          <w:szCs w:val="24"/>
        </w:rPr>
        <w:t xml:space="preserve">critical to patient safety. </w:t>
      </w:r>
      <w:r w:rsidR="0016223F">
        <w:rPr>
          <w:rFonts w:ascii="Times New Roman" w:hAnsi="Times New Roman" w:cs="Times New Roman"/>
          <w:sz w:val="24"/>
          <w:szCs w:val="24"/>
        </w:rPr>
        <w:t xml:space="preserve"> </w:t>
      </w:r>
      <w:r w:rsidR="001967B0" w:rsidRPr="002D36E8">
        <w:rPr>
          <w:rFonts w:ascii="Times New Roman" w:hAnsi="Times New Roman" w:cs="Times New Roman"/>
          <w:sz w:val="24"/>
          <w:szCs w:val="24"/>
        </w:rPr>
        <w:t xml:space="preserve">However, </w:t>
      </w:r>
      <w:r w:rsidR="009B6A52">
        <w:rPr>
          <w:rFonts w:ascii="Times New Roman" w:hAnsi="Times New Roman" w:cs="Times New Roman"/>
          <w:sz w:val="24"/>
          <w:szCs w:val="24"/>
        </w:rPr>
        <w:t>no matter</w:t>
      </w:r>
      <w:r w:rsidR="001967B0" w:rsidRPr="002D36E8">
        <w:rPr>
          <w:rFonts w:ascii="Times New Roman" w:hAnsi="Times New Roman" w:cs="Times New Roman"/>
          <w:sz w:val="24"/>
          <w:szCs w:val="24"/>
        </w:rPr>
        <w:t xml:space="preserve"> how strong and well-designed these measures are, they cannot independently safeguard patient </w:t>
      </w:r>
      <w:r w:rsidR="00933D4D" w:rsidRPr="002D36E8">
        <w:rPr>
          <w:rFonts w:ascii="Times New Roman" w:hAnsi="Times New Roman" w:cs="Times New Roman"/>
          <w:sz w:val="24"/>
          <w:szCs w:val="24"/>
        </w:rPr>
        <w:t>safety</w:t>
      </w:r>
      <w:r w:rsidR="006E49C8" w:rsidRPr="002D36E8">
        <w:rPr>
          <w:rFonts w:ascii="Times New Roman" w:hAnsi="Times New Roman" w:cs="Times New Roman"/>
          <w:sz w:val="24"/>
          <w:szCs w:val="24"/>
        </w:rPr>
        <w:t xml:space="preserve"> (Ulrich et al., 2019)</w:t>
      </w:r>
      <w:r w:rsidR="001967B0" w:rsidRPr="002D36E8">
        <w:rPr>
          <w:rFonts w:ascii="Times New Roman" w:hAnsi="Times New Roman" w:cs="Times New Roman"/>
          <w:sz w:val="24"/>
          <w:szCs w:val="24"/>
        </w:rPr>
        <w:t xml:space="preserve">. </w:t>
      </w:r>
      <w:r w:rsidR="0016223F">
        <w:rPr>
          <w:rFonts w:ascii="Times New Roman" w:hAnsi="Times New Roman" w:cs="Times New Roman"/>
          <w:sz w:val="24"/>
          <w:szCs w:val="24"/>
        </w:rPr>
        <w:t xml:space="preserve"> </w:t>
      </w:r>
      <w:r w:rsidR="001967B0" w:rsidRPr="002D36E8">
        <w:rPr>
          <w:rFonts w:ascii="Times New Roman" w:hAnsi="Times New Roman" w:cs="Times New Roman"/>
          <w:sz w:val="24"/>
          <w:szCs w:val="24"/>
        </w:rPr>
        <w:t xml:space="preserve">Consequently, </w:t>
      </w:r>
      <w:r w:rsidR="00933D4D" w:rsidRPr="002D36E8">
        <w:rPr>
          <w:rFonts w:ascii="Times New Roman" w:hAnsi="Times New Roman" w:cs="Times New Roman"/>
          <w:sz w:val="24"/>
          <w:szCs w:val="24"/>
        </w:rPr>
        <w:t>patient safety improvement requires organizational vigilance and commitments toward continuous improvements of both its workforce and work processes.</w:t>
      </w:r>
      <w:r w:rsidR="0016223F">
        <w:rPr>
          <w:rFonts w:ascii="Times New Roman" w:hAnsi="Times New Roman" w:cs="Times New Roman"/>
          <w:sz w:val="24"/>
          <w:szCs w:val="24"/>
        </w:rPr>
        <w:t xml:space="preserve">  </w:t>
      </w:r>
      <w:r w:rsidR="000F4733" w:rsidRPr="002D36E8">
        <w:rPr>
          <w:rFonts w:ascii="Times New Roman" w:hAnsi="Times New Roman" w:cs="Times New Roman"/>
          <w:sz w:val="24"/>
          <w:szCs w:val="24"/>
        </w:rPr>
        <w:t>Notably, a</w:t>
      </w:r>
      <w:r w:rsidR="00280523" w:rsidRPr="002D36E8">
        <w:rPr>
          <w:rFonts w:ascii="Times New Roman" w:hAnsi="Times New Roman" w:cs="Times New Roman"/>
          <w:sz w:val="24"/>
          <w:szCs w:val="24"/>
        </w:rPr>
        <w:t xml:space="preserve">dequate training and good communication among healthcare practitioners </w:t>
      </w:r>
      <w:r w:rsidR="0016223F">
        <w:rPr>
          <w:rFonts w:ascii="Times New Roman" w:hAnsi="Times New Roman" w:cs="Times New Roman"/>
          <w:sz w:val="24"/>
          <w:szCs w:val="24"/>
        </w:rPr>
        <w:t>also</w:t>
      </w:r>
      <w:r w:rsidR="00280523" w:rsidRPr="002D36E8">
        <w:rPr>
          <w:rFonts w:ascii="Times New Roman" w:hAnsi="Times New Roman" w:cs="Times New Roman"/>
          <w:sz w:val="24"/>
          <w:szCs w:val="24"/>
        </w:rPr>
        <w:t xml:space="preserve"> between care professionals and patients are key requirements for high-quality care delivery.</w:t>
      </w:r>
      <w:r w:rsidR="0016223F">
        <w:rPr>
          <w:rFonts w:ascii="Times New Roman" w:hAnsi="Times New Roman" w:cs="Times New Roman"/>
          <w:sz w:val="24"/>
          <w:szCs w:val="24"/>
        </w:rPr>
        <w:t xml:space="preserve">  </w:t>
      </w:r>
      <w:r w:rsidR="006E49C8" w:rsidRPr="002D36E8">
        <w:rPr>
          <w:rFonts w:ascii="Times New Roman" w:hAnsi="Times New Roman" w:cs="Times New Roman"/>
          <w:sz w:val="24"/>
          <w:szCs w:val="24"/>
        </w:rPr>
        <w:t>Ulrich et al. (2019) posit that s</w:t>
      </w:r>
      <w:r w:rsidR="00263A6C" w:rsidRPr="002D36E8">
        <w:rPr>
          <w:rFonts w:ascii="Times New Roman" w:hAnsi="Times New Roman" w:cs="Times New Roman"/>
          <w:sz w:val="24"/>
          <w:szCs w:val="24"/>
        </w:rPr>
        <w:t>ufficient training and effective communication facilitates positive patient outcomes</w:t>
      </w:r>
      <w:r w:rsidR="0016223F">
        <w:rPr>
          <w:rFonts w:ascii="Times New Roman" w:hAnsi="Times New Roman" w:cs="Times New Roman"/>
          <w:sz w:val="24"/>
          <w:szCs w:val="24"/>
        </w:rPr>
        <w:t>,</w:t>
      </w:r>
      <w:r w:rsidR="00263A6C" w:rsidRPr="002D36E8">
        <w:rPr>
          <w:rFonts w:ascii="Times New Roman" w:hAnsi="Times New Roman" w:cs="Times New Roman"/>
          <w:sz w:val="24"/>
          <w:szCs w:val="24"/>
        </w:rPr>
        <w:t xml:space="preserve"> while lack of these critical skills among care p</w:t>
      </w:r>
      <w:r w:rsidR="00876DE1" w:rsidRPr="002D36E8">
        <w:rPr>
          <w:rFonts w:ascii="Times New Roman" w:hAnsi="Times New Roman" w:cs="Times New Roman"/>
          <w:sz w:val="24"/>
          <w:szCs w:val="24"/>
        </w:rPr>
        <w:t xml:space="preserve">ractitioners leads to avoidable </w:t>
      </w:r>
      <w:r w:rsidR="00263A6C" w:rsidRPr="002D36E8">
        <w:rPr>
          <w:rFonts w:ascii="Times New Roman" w:hAnsi="Times New Roman" w:cs="Times New Roman"/>
          <w:sz w:val="24"/>
          <w:szCs w:val="24"/>
        </w:rPr>
        <w:t xml:space="preserve">adverse patient outcomes. </w:t>
      </w:r>
      <w:r w:rsidR="0016223F">
        <w:rPr>
          <w:rFonts w:ascii="Times New Roman" w:hAnsi="Times New Roman" w:cs="Times New Roman"/>
          <w:sz w:val="24"/>
          <w:szCs w:val="24"/>
        </w:rPr>
        <w:t xml:space="preserve"> </w:t>
      </w:r>
      <w:r w:rsidR="00876DE1" w:rsidRPr="002D36E8">
        <w:rPr>
          <w:rFonts w:ascii="Times New Roman" w:hAnsi="Times New Roman" w:cs="Times New Roman"/>
          <w:sz w:val="24"/>
          <w:szCs w:val="24"/>
        </w:rPr>
        <w:t>Several initiatives can promote training and communication in organizations such as ABC Hospital of Texas, which suffers from insufficient training and communication among its staff members.</w:t>
      </w:r>
      <w:r w:rsidR="0016223F">
        <w:rPr>
          <w:rFonts w:ascii="Times New Roman" w:hAnsi="Times New Roman" w:cs="Times New Roman"/>
          <w:sz w:val="24"/>
          <w:szCs w:val="24"/>
        </w:rPr>
        <w:t xml:space="preserve">  In this case, t</w:t>
      </w:r>
      <w:r w:rsidR="00876DE1" w:rsidRPr="002D36E8">
        <w:rPr>
          <w:rFonts w:ascii="Times New Roman" w:hAnsi="Times New Roman" w:cs="Times New Roman"/>
          <w:sz w:val="24"/>
          <w:szCs w:val="24"/>
        </w:rPr>
        <w:t>he proposed quality improvement initiative is the use of simulation</w:t>
      </w:r>
      <w:r w:rsidR="001B0261" w:rsidRPr="002D36E8">
        <w:rPr>
          <w:rFonts w:ascii="Times New Roman" w:hAnsi="Times New Roman" w:cs="Times New Roman"/>
          <w:sz w:val="24"/>
          <w:szCs w:val="24"/>
        </w:rPr>
        <w:t xml:space="preserve">-based education (SBE) </w:t>
      </w:r>
      <w:r w:rsidR="00876DE1" w:rsidRPr="002D36E8">
        <w:rPr>
          <w:rFonts w:ascii="Times New Roman" w:hAnsi="Times New Roman" w:cs="Times New Roman"/>
          <w:sz w:val="24"/>
          <w:szCs w:val="24"/>
        </w:rPr>
        <w:t>as a strategy for improving training and communication</w:t>
      </w:r>
      <w:r w:rsidR="001F697C" w:rsidRPr="002D36E8">
        <w:rPr>
          <w:rFonts w:ascii="Times New Roman" w:hAnsi="Times New Roman" w:cs="Times New Roman"/>
          <w:sz w:val="24"/>
          <w:szCs w:val="24"/>
        </w:rPr>
        <w:t xml:space="preserve"> skills of the staff working</w:t>
      </w:r>
      <w:r w:rsidR="00876DE1" w:rsidRPr="002D36E8">
        <w:rPr>
          <w:rFonts w:ascii="Times New Roman" w:hAnsi="Times New Roman" w:cs="Times New Roman"/>
          <w:sz w:val="24"/>
          <w:szCs w:val="24"/>
        </w:rPr>
        <w:t xml:space="preserve"> in the Administration Departmen</w:t>
      </w:r>
      <w:r w:rsidR="00846711">
        <w:rPr>
          <w:rFonts w:ascii="Times New Roman" w:hAnsi="Times New Roman" w:cs="Times New Roman"/>
          <w:sz w:val="24"/>
          <w:szCs w:val="24"/>
        </w:rPr>
        <w:t>t of the ABC Hospital of Texas.</w:t>
      </w:r>
    </w:p>
    <w:p w14:paraId="03884995" w14:textId="433064B7" w:rsidR="0058596B" w:rsidRPr="002D36E8" w:rsidRDefault="00B71FE3" w:rsidP="00846711">
      <w:pPr>
        <w:spacing w:after="0" w:line="480" w:lineRule="auto"/>
        <w:rPr>
          <w:rFonts w:ascii="Times New Roman" w:hAnsi="Times New Roman" w:cs="Times New Roman"/>
          <w:sz w:val="24"/>
          <w:szCs w:val="24"/>
        </w:rPr>
      </w:pPr>
      <w:r>
        <w:rPr>
          <w:rFonts w:ascii="Times New Roman" w:hAnsi="Times New Roman" w:cs="Times New Roman"/>
          <w:sz w:val="24"/>
          <w:szCs w:val="24"/>
        </w:rPr>
        <w:t>Simulation</w:t>
      </w:r>
      <w:r w:rsidR="00846711">
        <w:rPr>
          <w:rFonts w:ascii="Times New Roman" w:hAnsi="Times New Roman" w:cs="Times New Roman"/>
          <w:sz w:val="24"/>
          <w:szCs w:val="24"/>
        </w:rPr>
        <w:t>-</w:t>
      </w:r>
      <w:r>
        <w:rPr>
          <w:rFonts w:ascii="Times New Roman" w:hAnsi="Times New Roman" w:cs="Times New Roman"/>
          <w:sz w:val="24"/>
          <w:szCs w:val="24"/>
        </w:rPr>
        <w:t xml:space="preserve">based education entails a training </w:t>
      </w:r>
      <w:r w:rsidR="00846711">
        <w:rPr>
          <w:rFonts w:ascii="Times New Roman" w:hAnsi="Times New Roman" w:cs="Times New Roman"/>
          <w:sz w:val="24"/>
          <w:szCs w:val="24"/>
        </w:rPr>
        <w:t>approach that amplifies real</w:t>
      </w:r>
      <w:r>
        <w:rPr>
          <w:rFonts w:ascii="Times New Roman" w:hAnsi="Times New Roman" w:cs="Times New Roman"/>
          <w:sz w:val="24"/>
          <w:szCs w:val="24"/>
        </w:rPr>
        <w:t xml:space="preserve"> experiences of expertise or employees through guided experiences. </w:t>
      </w:r>
      <w:r w:rsidR="0016223F">
        <w:rPr>
          <w:rFonts w:ascii="Times New Roman" w:hAnsi="Times New Roman" w:cs="Times New Roman"/>
          <w:sz w:val="24"/>
          <w:szCs w:val="24"/>
        </w:rPr>
        <w:t xml:space="preserve"> </w:t>
      </w:r>
      <w:r w:rsidR="00280523" w:rsidRPr="002D36E8">
        <w:rPr>
          <w:rFonts w:ascii="Times New Roman" w:hAnsi="Times New Roman" w:cs="Times New Roman"/>
          <w:sz w:val="24"/>
          <w:szCs w:val="24"/>
        </w:rPr>
        <w:t xml:space="preserve">According to Griswold et al. (2018), </w:t>
      </w:r>
      <w:r w:rsidR="00FE0B2B" w:rsidRPr="002D36E8">
        <w:rPr>
          <w:rFonts w:ascii="Times New Roman" w:hAnsi="Times New Roman" w:cs="Times New Roman"/>
          <w:sz w:val="24"/>
          <w:szCs w:val="24"/>
        </w:rPr>
        <w:t xml:space="preserve">simulation techniques such as case studies, role plays, standardized patients, mock equipment, and </w:t>
      </w:r>
      <w:r w:rsidR="0016223F" w:rsidRPr="002D36E8">
        <w:rPr>
          <w:rFonts w:ascii="Times New Roman" w:hAnsi="Times New Roman" w:cs="Times New Roman"/>
          <w:sz w:val="24"/>
          <w:szCs w:val="24"/>
        </w:rPr>
        <w:t>high-fidelity</w:t>
      </w:r>
      <w:r w:rsidR="00FE0B2B" w:rsidRPr="002D36E8">
        <w:rPr>
          <w:rFonts w:ascii="Times New Roman" w:hAnsi="Times New Roman" w:cs="Times New Roman"/>
          <w:sz w:val="24"/>
          <w:szCs w:val="24"/>
        </w:rPr>
        <w:t xml:space="preserve"> </w:t>
      </w:r>
      <w:r w:rsidR="009E51BF" w:rsidRPr="002D36E8">
        <w:rPr>
          <w:rFonts w:ascii="Times New Roman" w:hAnsi="Times New Roman" w:cs="Times New Roman"/>
          <w:sz w:val="24"/>
          <w:szCs w:val="24"/>
        </w:rPr>
        <w:t xml:space="preserve">simulation that involve the use of the full practice of the environment or scenario support quality improvement in healthcare. </w:t>
      </w:r>
      <w:r w:rsidR="0016223F">
        <w:rPr>
          <w:rFonts w:ascii="Times New Roman" w:hAnsi="Times New Roman" w:cs="Times New Roman"/>
          <w:sz w:val="24"/>
          <w:szCs w:val="24"/>
        </w:rPr>
        <w:t xml:space="preserve"> </w:t>
      </w:r>
      <w:r w:rsidR="005A66F9" w:rsidRPr="002D36E8">
        <w:rPr>
          <w:rFonts w:ascii="Times New Roman" w:hAnsi="Times New Roman" w:cs="Times New Roman"/>
          <w:sz w:val="24"/>
          <w:szCs w:val="24"/>
        </w:rPr>
        <w:t xml:space="preserve">Simulation, in this case, will be used to help </w:t>
      </w:r>
      <w:r w:rsidR="0016223F">
        <w:rPr>
          <w:rFonts w:ascii="Times New Roman" w:hAnsi="Times New Roman" w:cs="Times New Roman"/>
          <w:sz w:val="24"/>
          <w:szCs w:val="24"/>
        </w:rPr>
        <w:t xml:space="preserve">health </w:t>
      </w:r>
      <w:r w:rsidR="005A66F9" w:rsidRPr="002D36E8">
        <w:rPr>
          <w:rFonts w:ascii="Times New Roman" w:hAnsi="Times New Roman" w:cs="Times New Roman"/>
          <w:sz w:val="24"/>
          <w:szCs w:val="24"/>
        </w:rPr>
        <w:t xml:space="preserve">care professionals in the administration department develop critical communication </w:t>
      </w:r>
      <w:r w:rsidR="00291F3F" w:rsidRPr="002D36E8">
        <w:rPr>
          <w:rFonts w:ascii="Times New Roman" w:hAnsi="Times New Roman" w:cs="Times New Roman"/>
          <w:sz w:val="24"/>
          <w:szCs w:val="24"/>
        </w:rPr>
        <w:t xml:space="preserve">and care delivery skills. </w:t>
      </w:r>
      <w:r w:rsidR="0016223F">
        <w:rPr>
          <w:rFonts w:ascii="Times New Roman" w:hAnsi="Times New Roman" w:cs="Times New Roman"/>
          <w:sz w:val="24"/>
          <w:szCs w:val="24"/>
        </w:rPr>
        <w:t xml:space="preserve"> </w:t>
      </w:r>
      <w:r w:rsidR="00291F3F" w:rsidRPr="002D36E8">
        <w:rPr>
          <w:rFonts w:ascii="Times New Roman" w:hAnsi="Times New Roman" w:cs="Times New Roman"/>
          <w:sz w:val="24"/>
          <w:szCs w:val="24"/>
        </w:rPr>
        <w:t xml:space="preserve">The simulation-based education will be experiential, allowing the participants to explore their feelings and thoughts regarding </w:t>
      </w:r>
      <w:r w:rsidR="00291F3F" w:rsidRPr="002D36E8">
        <w:rPr>
          <w:rFonts w:ascii="Times New Roman" w:hAnsi="Times New Roman" w:cs="Times New Roman"/>
          <w:sz w:val="24"/>
          <w:szCs w:val="24"/>
        </w:rPr>
        <w:lastRenderedPageBreak/>
        <w:t xml:space="preserve">potential barriers to their communication and care delivery abilities and provide a safe environment and tool </w:t>
      </w:r>
      <w:r w:rsidR="00BD6078" w:rsidRPr="002D36E8">
        <w:rPr>
          <w:rFonts w:ascii="Times New Roman" w:hAnsi="Times New Roman" w:cs="Times New Roman"/>
          <w:sz w:val="24"/>
          <w:szCs w:val="24"/>
        </w:rPr>
        <w:t>for practicing new skills</w:t>
      </w:r>
      <w:r w:rsidR="00D63305" w:rsidRPr="002D36E8">
        <w:rPr>
          <w:rFonts w:ascii="Times New Roman" w:hAnsi="Times New Roman" w:cs="Times New Roman"/>
          <w:sz w:val="24"/>
          <w:szCs w:val="24"/>
        </w:rPr>
        <w:t xml:space="preserve"> (</w:t>
      </w:r>
      <w:r w:rsidR="00B25B1D" w:rsidRPr="002D36E8">
        <w:rPr>
          <w:rFonts w:ascii="Times New Roman" w:hAnsi="Times New Roman" w:cs="Times New Roman"/>
          <w:sz w:val="24"/>
          <w:szCs w:val="24"/>
        </w:rPr>
        <w:t>Blackmore et al., 2018</w:t>
      </w:r>
      <w:r w:rsidR="00D63305" w:rsidRPr="002D36E8">
        <w:rPr>
          <w:rFonts w:ascii="Times New Roman" w:hAnsi="Times New Roman" w:cs="Times New Roman"/>
          <w:sz w:val="24"/>
          <w:szCs w:val="24"/>
        </w:rPr>
        <w:t>).</w:t>
      </w:r>
      <w:r w:rsidR="00BD6078" w:rsidRPr="002D36E8">
        <w:rPr>
          <w:rFonts w:ascii="Times New Roman" w:hAnsi="Times New Roman" w:cs="Times New Roman"/>
          <w:sz w:val="24"/>
          <w:szCs w:val="24"/>
        </w:rPr>
        <w:t xml:space="preserve"> </w:t>
      </w:r>
      <w:r w:rsidR="007574D8">
        <w:rPr>
          <w:rFonts w:ascii="Times New Roman" w:hAnsi="Times New Roman" w:cs="Times New Roman"/>
          <w:sz w:val="24"/>
          <w:szCs w:val="24"/>
        </w:rPr>
        <w:t xml:space="preserve"> </w:t>
      </w:r>
      <w:r w:rsidR="00BD6078" w:rsidRPr="002D36E8">
        <w:rPr>
          <w:rFonts w:ascii="Times New Roman" w:hAnsi="Times New Roman" w:cs="Times New Roman"/>
          <w:sz w:val="24"/>
          <w:szCs w:val="24"/>
        </w:rPr>
        <w:t xml:space="preserve">The simulation actors will help the healthcare professionals in the selected department identify and learn from practical issues </w:t>
      </w:r>
      <w:r w:rsidR="009A4792" w:rsidRPr="002D36E8">
        <w:rPr>
          <w:rFonts w:ascii="Times New Roman" w:hAnsi="Times New Roman" w:cs="Times New Roman"/>
          <w:sz w:val="24"/>
          <w:szCs w:val="24"/>
        </w:rPr>
        <w:t xml:space="preserve">with the </w:t>
      </w:r>
      <w:r w:rsidR="002D36E8" w:rsidRPr="002D36E8">
        <w:rPr>
          <w:rFonts w:ascii="Times New Roman" w:hAnsi="Times New Roman" w:cs="Times New Roman"/>
          <w:sz w:val="24"/>
          <w:szCs w:val="24"/>
        </w:rPr>
        <w:t>participants’</w:t>
      </w:r>
      <w:r w:rsidR="009A4792" w:rsidRPr="002D36E8">
        <w:rPr>
          <w:rFonts w:ascii="Times New Roman" w:hAnsi="Times New Roman" w:cs="Times New Roman"/>
          <w:sz w:val="24"/>
          <w:szCs w:val="24"/>
        </w:rPr>
        <w:t xml:space="preserve"> role-playing in the chosen scenarios to understand and promote their skills. </w:t>
      </w:r>
      <w:r w:rsidR="007574D8">
        <w:rPr>
          <w:rFonts w:ascii="Times New Roman" w:hAnsi="Times New Roman" w:cs="Times New Roman"/>
          <w:sz w:val="24"/>
          <w:szCs w:val="24"/>
        </w:rPr>
        <w:t xml:space="preserve"> </w:t>
      </w:r>
      <w:r w:rsidR="009A4792" w:rsidRPr="002D36E8">
        <w:rPr>
          <w:rFonts w:ascii="Times New Roman" w:hAnsi="Times New Roman" w:cs="Times New Roman"/>
          <w:sz w:val="24"/>
          <w:szCs w:val="24"/>
        </w:rPr>
        <w:t xml:space="preserve">The simulation-based education will aim to equip the participants with key skills in key areas that require continuous training for effective </w:t>
      </w:r>
      <w:r w:rsidR="0087149A" w:rsidRPr="002D36E8">
        <w:rPr>
          <w:rFonts w:ascii="Times New Roman" w:hAnsi="Times New Roman" w:cs="Times New Roman"/>
          <w:sz w:val="24"/>
          <w:szCs w:val="24"/>
        </w:rPr>
        <w:t xml:space="preserve">patient care delivery and organizational performances. </w:t>
      </w:r>
      <w:r w:rsidR="001A2910" w:rsidRPr="002D36E8">
        <w:rPr>
          <w:rFonts w:ascii="Times New Roman" w:hAnsi="Times New Roman" w:cs="Times New Roman"/>
          <w:sz w:val="24"/>
          <w:szCs w:val="24"/>
        </w:rPr>
        <w:t xml:space="preserve"> The SBE initiative will help improve the patient safety standard since it will equip the selected care professionals with relevant skills and knowledge</w:t>
      </w:r>
      <w:r w:rsidR="00846711">
        <w:rPr>
          <w:rFonts w:ascii="Times New Roman" w:hAnsi="Times New Roman" w:cs="Times New Roman"/>
          <w:sz w:val="24"/>
          <w:szCs w:val="24"/>
        </w:rPr>
        <w:t xml:space="preserve"> to deliver high-quality care.</w:t>
      </w:r>
    </w:p>
    <w:p w14:paraId="1E7B9C31" w14:textId="77777777" w:rsidR="00846711" w:rsidRPr="0075353F" w:rsidRDefault="00846711"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Data Determinants of Success</w:t>
      </w:r>
    </w:p>
    <w:p w14:paraId="0723CD16" w14:textId="3EFEED14" w:rsidR="00B51450" w:rsidRDefault="00280523" w:rsidP="00846711">
      <w:pPr>
        <w:spacing w:after="0" w:line="480" w:lineRule="auto"/>
        <w:rPr>
          <w:rFonts w:ascii="Times New Roman" w:hAnsi="Times New Roman" w:cs="Times New Roman"/>
          <w:sz w:val="24"/>
          <w:szCs w:val="24"/>
        </w:rPr>
      </w:pPr>
      <w:r w:rsidRPr="002D36E8">
        <w:rPr>
          <w:rFonts w:ascii="Times New Roman" w:hAnsi="Times New Roman" w:cs="Times New Roman"/>
          <w:sz w:val="24"/>
          <w:szCs w:val="24"/>
        </w:rPr>
        <w:t>Employees working in the administrative</w:t>
      </w:r>
      <w:r w:rsidR="00DA6238" w:rsidRPr="002D36E8">
        <w:rPr>
          <w:rFonts w:ascii="Times New Roman" w:hAnsi="Times New Roman" w:cs="Times New Roman"/>
          <w:sz w:val="24"/>
          <w:szCs w:val="24"/>
        </w:rPr>
        <w:t xml:space="preserve"> department require various skills and knowledge to enhance the delivery of quality care</w:t>
      </w:r>
      <w:r w:rsidR="00E13286">
        <w:rPr>
          <w:rFonts w:ascii="Times New Roman" w:hAnsi="Times New Roman" w:cs="Times New Roman"/>
          <w:sz w:val="24"/>
          <w:szCs w:val="24"/>
        </w:rPr>
        <w:t xml:space="preserve"> and patient safety (Ross, 2014)</w:t>
      </w:r>
      <w:r w:rsidR="00DA6238" w:rsidRPr="002D36E8">
        <w:rPr>
          <w:rFonts w:ascii="Times New Roman" w:hAnsi="Times New Roman" w:cs="Times New Roman"/>
          <w:sz w:val="24"/>
          <w:szCs w:val="24"/>
        </w:rPr>
        <w:t xml:space="preserve">. </w:t>
      </w:r>
      <w:r w:rsidR="007574D8">
        <w:rPr>
          <w:rFonts w:ascii="Times New Roman" w:hAnsi="Times New Roman" w:cs="Times New Roman"/>
          <w:sz w:val="24"/>
          <w:szCs w:val="24"/>
        </w:rPr>
        <w:t xml:space="preserve"> </w:t>
      </w:r>
      <w:r w:rsidR="00DA6238" w:rsidRPr="002D36E8">
        <w:rPr>
          <w:rFonts w:ascii="Times New Roman" w:hAnsi="Times New Roman" w:cs="Times New Roman"/>
          <w:sz w:val="24"/>
          <w:szCs w:val="24"/>
        </w:rPr>
        <w:t xml:space="preserve">These skills will be used in determining the success of simulation-based education. </w:t>
      </w:r>
      <w:r w:rsidRPr="002D36E8">
        <w:rPr>
          <w:rFonts w:ascii="Times New Roman" w:hAnsi="Times New Roman" w:cs="Times New Roman"/>
          <w:sz w:val="24"/>
          <w:szCs w:val="24"/>
        </w:rPr>
        <w:t xml:space="preserve"> </w:t>
      </w:r>
      <w:r w:rsidR="00AC542E">
        <w:rPr>
          <w:rFonts w:ascii="Times New Roman" w:hAnsi="Times New Roman" w:cs="Times New Roman"/>
          <w:sz w:val="24"/>
          <w:szCs w:val="24"/>
        </w:rPr>
        <w:t>The</w:t>
      </w:r>
      <w:r w:rsidR="007658D5" w:rsidRPr="002D36E8">
        <w:rPr>
          <w:rFonts w:ascii="Times New Roman" w:hAnsi="Times New Roman" w:cs="Times New Roman"/>
          <w:sz w:val="24"/>
          <w:szCs w:val="24"/>
        </w:rPr>
        <w:t xml:space="preserve"> data determinants include</w:t>
      </w:r>
      <w:r w:rsidR="00030041" w:rsidRPr="002D36E8">
        <w:rPr>
          <w:rFonts w:ascii="Times New Roman" w:hAnsi="Times New Roman" w:cs="Times New Roman"/>
          <w:sz w:val="24"/>
          <w:szCs w:val="24"/>
        </w:rPr>
        <w:t xml:space="preserve"> the </w:t>
      </w:r>
      <w:r w:rsidR="002D36E8" w:rsidRPr="002D36E8">
        <w:rPr>
          <w:rFonts w:ascii="Times New Roman" w:hAnsi="Times New Roman" w:cs="Times New Roman"/>
          <w:sz w:val="24"/>
          <w:szCs w:val="24"/>
        </w:rPr>
        <w:t>participants’</w:t>
      </w:r>
      <w:r w:rsidR="00030041" w:rsidRPr="002D36E8">
        <w:rPr>
          <w:rFonts w:ascii="Times New Roman" w:hAnsi="Times New Roman" w:cs="Times New Roman"/>
          <w:sz w:val="24"/>
          <w:szCs w:val="24"/>
        </w:rPr>
        <w:t xml:space="preserve"> relationship-building and leadership skills, ethical judgment </w:t>
      </w:r>
      <w:r w:rsidR="00873090" w:rsidRPr="002D36E8">
        <w:rPr>
          <w:rFonts w:ascii="Times New Roman" w:hAnsi="Times New Roman" w:cs="Times New Roman"/>
          <w:sz w:val="24"/>
          <w:szCs w:val="24"/>
        </w:rPr>
        <w:t>abilities, critical and quick</w:t>
      </w:r>
      <w:r w:rsidR="00B26B38" w:rsidRPr="002D36E8">
        <w:rPr>
          <w:rFonts w:ascii="Times New Roman" w:hAnsi="Times New Roman" w:cs="Times New Roman"/>
          <w:sz w:val="24"/>
          <w:szCs w:val="24"/>
        </w:rPr>
        <w:t xml:space="preserve"> thinking, and adaptability. </w:t>
      </w:r>
      <w:r w:rsidR="007574D8">
        <w:rPr>
          <w:rFonts w:ascii="Times New Roman" w:hAnsi="Times New Roman" w:cs="Times New Roman"/>
          <w:sz w:val="24"/>
          <w:szCs w:val="24"/>
        </w:rPr>
        <w:t xml:space="preserve"> </w:t>
      </w:r>
      <w:r w:rsidR="00B26B38" w:rsidRPr="002D36E8">
        <w:rPr>
          <w:rFonts w:ascii="Times New Roman" w:hAnsi="Times New Roman" w:cs="Times New Roman"/>
          <w:sz w:val="24"/>
          <w:szCs w:val="24"/>
        </w:rPr>
        <w:t>Additional areas that will be assessed will be communication and teamwork skills, problem-solving, and patient care.</w:t>
      </w:r>
      <w:r w:rsidR="008A43F1">
        <w:rPr>
          <w:rFonts w:ascii="Times New Roman" w:hAnsi="Times New Roman" w:cs="Times New Roman"/>
          <w:sz w:val="24"/>
          <w:szCs w:val="24"/>
        </w:rPr>
        <w:t xml:space="preserve"> </w:t>
      </w:r>
      <w:r w:rsidR="00B26B38" w:rsidRPr="002D36E8">
        <w:rPr>
          <w:rFonts w:ascii="Times New Roman" w:hAnsi="Times New Roman" w:cs="Times New Roman"/>
          <w:sz w:val="24"/>
          <w:szCs w:val="24"/>
        </w:rPr>
        <w:t xml:space="preserve"> </w:t>
      </w:r>
      <w:r w:rsidR="008A43F1">
        <w:rPr>
          <w:rFonts w:ascii="Times New Roman" w:hAnsi="Times New Roman" w:cs="Times New Roman"/>
          <w:sz w:val="24"/>
          <w:szCs w:val="24"/>
        </w:rPr>
        <w:t xml:space="preserve">Regardless of the form of communication channels used, it is essential for healthcare administration staff to </w:t>
      </w:r>
      <w:r w:rsidR="0068430F">
        <w:rPr>
          <w:rFonts w:ascii="Times New Roman" w:hAnsi="Times New Roman" w:cs="Times New Roman"/>
          <w:sz w:val="24"/>
          <w:szCs w:val="24"/>
        </w:rPr>
        <w:t xml:space="preserve">be clear and articulate in expressing their expectations. </w:t>
      </w:r>
      <w:r w:rsidR="007574D8">
        <w:rPr>
          <w:rFonts w:ascii="Times New Roman" w:hAnsi="Times New Roman" w:cs="Times New Roman"/>
          <w:sz w:val="24"/>
          <w:szCs w:val="24"/>
        </w:rPr>
        <w:t xml:space="preserve"> </w:t>
      </w:r>
      <w:r w:rsidR="008812E7">
        <w:rPr>
          <w:rFonts w:ascii="Times New Roman" w:hAnsi="Times New Roman" w:cs="Times New Roman"/>
          <w:sz w:val="24"/>
          <w:szCs w:val="24"/>
        </w:rPr>
        <w:t>Some</w:t>
      </w:r>
      <w:r w:rsidR="001D00A9">
        <w:rPr>
          <w:rFonts w:ascii="Times New Roman" w:hAnsi="Times New Roman" w:cs="Times New Roman"/>
          <w:sz w:val="24"/>
          <w:szCs w:val="24"/>
        </w:rPr>
        <w:t xml:space="preserve"> of the core data that will be used to determine the success of the simulation based education on communication skills are mindfulness and self-awareness since they show not just how the participants say but also how they say it</w:t>
      </w:r>
      <w:r w:rsidR="003D2AC7">
        <w:rPr>
          <w:rFonts w:ascii="Times New Roman" w:hAnsi="Times New Roman" w:cs="Times New Roman"/>
          <w:sz w:val="24"/>
          <w:szCs w:val="24"/>
        </w:rPr>
        <w:t xml:space="preserve"> (</w:t>
      </w:r>
      <w:proofErr w:type="spellStart"/>
      <w:r w:rsidR="003D2AC7">
        <w:rPr>
          <w:rFonts w:ascii="Times New Roman" w:hAnsi="Times New Roman" w:cs="Times New Roman"/>
          <w:sz w:val="24"/>
          <w:szCs w:val="24"/>
        </w:rPr>
        <w:t>Slyter</w:t>
      </w:r>
      <w:proofErr w:type="spellEnd"/>
      <w:r w:rsidR="003D2AC7">
        <w:rPr>
          <w:rFonts w:ascii="Times New Roman" w:hAnsi="Times New Roman" w:cs="Times New Roman"/>
          <w:sz w:val="24"/>
          <w:szCs w:val="24"/>
        </w:rPr>
        <w:t>, 2019)</w:t>
      </w:r>
      <w:r w:rsidR="00B51450">
        <w:rPr>
          <w:rFonts w:ascii="Times New Roman" w:hAnsi="Times New Roman" w:cs="Times New Roman"/>
          <w:sz w:val="24"/>
          <w:szCs w:val="24"/>
        </w:rPr>
        <w:t>.</w:t>
      </w:r>
    </w:p>
    <w:p w14:paraId="037F6AD6" w14:textId="51D8908A" w:rsidR="0003733B" w:rsidRPr="00846711" w:rsidRDefault="001D00A9" w:rsidP="00846711">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On the other hand, </w:t>
      </w:r>
      <w:r w:rsidR="007574D8">
        <w:rPr>
          <w:rFonts w:ascii="Times New Roman" w:hAnsi="Times New Roman" w:cs="Times New Roman"/>
          <w:sz w:val="24"/>
          <w:szCs w:val="24"/>
        </w:rPr>
        <w:t>teamwork</w:t>
      </w:r>
      <w:r>
        <w:rPr>
          <w:rFonts w:ascii="Times New Roman" w:hAnsi="Times New Roman" w:cs="Times New Roman"/>
          <w:sz w:val="24"/>
          <w:szCs w:val="24"/>
        </w:rPr>
        <w:t xml:space="preserve"> skills will be </w:t>
      </w:r>
      <w:r w:rsidR="00AC542E">
        <w:rPr>
          <w:rFonts w:ascii="Times New Roman" w:hAnsi="Times New Roman" w:cs="Times New Roman"/>
          <w:sz w:val="24"/>
          <w:szCs w:val="24"/>
        </w:rPr>
        <w:t xml:space="preserve">determined by the </w:t>
      </w:r>
      <w:r w:rsidR="008812E7">
        <w:rPr>
          <w:rFonts w:ascii="Times New Roman" w:hAnsi="Times New Roman" w:cs="Times New Roman"/>
          <w:sz w:val="24"/>
          <w:szCs w:val="24"/>
        </w:rPr>
        <w:t>participants’</w:t>
      </w:r>
      <w:r w:rsidR="00AC542E">
        <w:rPr>
          <w:rFonts w:ascii="Times New Roman" w:hAnsi="Times New Roman" w:cs="Times New Roman"/>
          <w:sz w:val="24"/>
          <w:szCs w:val="24"/>
        </w:rPr>
        <w:t xml:space="preserve"> ability and willingness to go out of the way in helping others and working effectively with their colleagues. </w:t>
      </w:r>
      <w:r w:rsidR="00DA690D">
        <w:rPr>
          <w:rFonts w:ascii="Times New Roman" w:hAnsi="Times New Roman" w:cs="Times New Roman"/>
          <w:sz w:val="24"/>
          <w:szCs w:val="24"/>
        </w:rPr>
        <w:t xml:space="preserve">Additionally, the project’s success will also be assessed through the </w:t>
      </w:r>
      <w:r w:rsidR="008812E7">
        <w:rPr>
          <w:rFonts w:ascii="Times New Roman" w:hAnsi="Times New Roman" w:cs="Times New Roman"/>
          <w:sz w:val="24"/>
          <w:szCs w:val="24"/>
        </w:rPr>
        <w:t>participants’</w:t>
      </w:r>
      <w:r w:rsidR="00DA690D">
        <w:rPr>
          <w:rFonts w:ascii="Times New Roman" w:hAnsi="Times New Roman" w:cs="Times New Roman"/>
          <w:sz w:val="24"/>
          <w:szCs w:val="24"/>
        </w:rPr>
        <w:t xml:space="preserve"> ability to solve problems </w:t>
      </w:r>
      <w:r w:rsidR="00590912">
        <w:rPr>
          <w:rFonts w:ascii="Times New Roman" w:hAnsi="Times New Roman" w:cs="Times New Roman"/>
          <w:sz w:val="24"/>
          <w:szCs w:val="24"/>
        </w:rPr>
        <w:t xml:space="preserve">especially in emergency situations. </w:t>
      </w:r>
      <w:r w:rsidR="007574D8">
        <w:rPr>
          <w:rFonts w:ascii="Times New Roman" w:hAnsi="Times New Roman" w:cs="Times New Roman"/>
          <w:sz w:val="24"/>
          <w:szCs w:val="24"/>
        </w:rPr>
        <w:t xml:space="preserve"> </w:t>
      </w:r>
      <w:r w:rsidR="00590912">
        <w:rPr>
          <w:rFonts w:ascii="Times New Roman" w:hAnsi="Times New Roman" w:cs="Times New Roman"/>
          <w:sz w:val="24"/>
          <w:szCs w:val="24"/>
        </w:rPr>
        <w:t>Notably,</w:t>
      </w:r>
      <w:r w:rsidR="00B570C4">
        <w:rPr>
          <w:rFonts w:ascii="Times New Roman" w:hAnsi="Times New Roman" w:cs="Times New Roman"/>
          <w:sz w:val="24"/>
          <w:szCs w:val="24"/>
        </w:rPr>
        <w:t xml:space="preserve"> healthcare </w:t>
      </w:r>
      <w:r w:rsidR="00B570C4">
        <w:rPr>
          <w:rFonts w:ascii="Times New Roman" w:hAnsi="Times New Roman" w:cs="Times New Roman"/>
          <w:sz w:val="24"/>
          <w:szCs w:val="24"/>
        </w:rPr>
        <w:lastRenderedPageBreak/>
        <w:t xml:space="preserve">administrative staff require robust problem-solving skills since urgent situations such as clinical, medical or administrative differences are likely to arise </w:t>
      </w:r>
      <w:r w:rsidR="00733121">
        <w:rPr>
          <w:rFonts w:ascii="Times New Roman" w:hAnsi="Times New Roman" w:cs="Times New Roman"/>
          <w:sz w:val="24"/>
          <w:szCs w:val="24"/>
        </w:rPr>
        <w:t>in their course of practice</w:t>
      </w:r>
      <w:r w:rsidR="001A1405">
        <w:rPr>
          <w:rFonts w:ascii="Times New Roman" w:hAnsi="Times New Roman" w:cs="Times New Roman"/>
          <w:sz w:val="24"/>
          <w:szCs w:val="24"/>
        </w:rPr>
        <w:t xml:space="preserve"> (Slyter, 2019)</w:t>
      </w:r>
      <w:r w:rsidR="00733121">
        <w:rPr>
          <w:rFonts w:ascii="Times New Roman" w:hAnsi="Times New Roman" w:cs="Times New Roman"/>
          <w:sz w:val="24"/>
          <w:szCs w:val="24"/>
        </w:rPr>
        <w:t xml:space="preserve">. Such situations require positive thinking, creative solutions and confidence in acting quickly. Accordingly, the participants will be assessed </w:t>
      </w:r>
      <w:r w:rsidR="003D2AC7">
        <w:rPr>
          <w:rFonts w:ascii="Times New Roman" w:hAnsi="Times New Roman" w:cs="Times New Roman"/>
          <w:sz w:val="24"/>
          <w:szCs w:val="24"/>
        </w:rPr>
        <w:t>on their ability to solve problems based on their</w:t>
      </w:r>
      <w:r w:rsidR="00040259">
        <w:rPr>
          <w:rFonts w:ascii="Times New Roman" w:hAnsi="Times New Roman" w:cs="Times New Roman"/>
          <w:sz w:val="24"/>
          <w:szCs w:val="24"/>
        </w:rPr>
        <w:t xml:space="preserve"> </w:t>
      </w:r>
      <w:r w:rsidR="003D2AC7">
        <w:rPr>
          <w:rFonts w:ascii="Times New Roman" w:hAnsi="Times New Roman" w:cs="Times New Roman"/>
          <w:sz w:val="24"/>
          <w:szCs w:val="24"/>
        </w:rPr>
        <w:t xml:space="preserve">ability to sense when a problem is likely to arise and how well they address it. </w:t>
      </w:r>
      <w:r w:rsidR="00052C18" w:rsidRPr="002D36E8">
        <w:rPr>
          <w:rFonts w:ascii="Times New Roman" w:hAnsi="Times New Roman" w:cs="Times New Roman"/>
          <w:sz w:val="24"/>
          <w:szCs w:val="24"/>
        </w:rPr>
        <w:t xml:space="preserve">Data will also be collected on the employees' ability to exchange information with and learn from their colleagues, report adverse patient events, </w:t>
      </w:r>
      <w:r w:rsidR="00B45524">
        <w:rPr>
          <w:rFonts w:ascii="Times New Roman" w:hAnsi="Times New Roman" w:cs="Times New Roman"/>
          <w:sz w:val="24"/>
          <w:szCs w:val="24"/>
        </w:rPr>
        <w:t>governance, uphold da</w:t>
      </w:r>
      <w:r w:rsidR="00846711">
        <w:rPr>
          <w:rFonts w:ascii="Times New Roman" w:hAnsi="Times New Roman" w:cs="Times New Roman"/>
          <w:sz w:val="24"/>
          <w:szCs w:val="24"/>
        </w:rPr>
        <w:t>ta security, management skills.</w:t>
      </w:r>
    </w:p>
    <w:p w14:paraId="4A323CCD" w14:textId="77777777" w:rsidR="00846711" w:rsidRPr="0075353F" w:rsidRDefault="00280523"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 xml:space="preserve">Implementation </w:t>
      </w:r>
      <w:r w:rsidR="00846711" w:rsidRPr="0075353F">
        <w:rPr>
          <w:rFonts w:ascii="Times New Roman" w:hAnsi="Times New Roman" w:cs="Times New Roman"/>
          <w:b/>
          <w:i/>
          <w:iCs/>
          <w:sz w:val="24"/>
          <w:szCs w:val="24"/>
        </w:rPr>
        <w:t>of the Plan in the Organization</w:t>
      </w:r>
    </w:p>
    <w:p w14:paraId="045372FF" w14:textId="77777777" w:rsidR="00230981" w:rsidRPr="00846711" w:rsidRDefault="00280523" w:rsidP="00846711">
      <w:pPr>
        <w:spacing w:after="0" w:line="480" w:lineRule="auto"/>
        <w:rPr>
          <w:rFonts w:ascii="Times New Roman" w:hAnsi="Times New Roman" w:cs="Times New Roman"/>
          <w:b/>
          <w:sz w:val="24"/>
          <w:szCs w:val="24"/>
        </w:rPr>
      </w:pPr>
      <w:r w:rsidRPr="002D36E8">
        <w:rPr>
          <w:rFonts w:ascii="Times New Roman" w:hAnsi="Times New Roman" w:cs="Times New Roman"/>
          <w:sz w:val="24"/>
          <w:szCs w:val="24"/>
        </w:rPr>
        <w:t xml:space="preserve">The proposed SBE intervention will focus on individual skills </w:t>
      </w:r>
      <w:r w:rsidR="00857D07" w:rsidRPr="002D36E8">
        <w:rPr>
          <w:rFonts w:ascii="Times New Roman" w:hAnsi="Times New Roman" w:cs="Times New Roman"/>
          <w:sz w:val="24"/>
          <w:szCs w:val="24"/>
        </w:rPr>
        <w:t xml:space="preserve">training relevant to the administrative department of the ABC Hospital of Texas. </w:t>
      </w:r>
      <w:r w:rsidR="00B15C42" w:rsidRPr="002D36E8">
        <w:rPr>
          <w:rFonts w:ascii="Times New Roman" w:hAnsi="Times New Roman" w:cs="Times New Roman"/>
          <w:sz w:val="24"/>
          <w:szCs w:val="24"/>
        </w:rPr>
        <w:t xml:space="preserve">Each of the healthcare professionals in this department </w:t>
      </w:r>
      <w:r w:rsidR="002D36E8" w:rsidRPr="002D36E8">
        <w:rPr>
          <w:rFonts w:ascii="Times New Roman" w:hAnsi="Times New Roman" w:cs="Times New Roman"/>
          <w:sz w:val="24"/>
          <w:szCs w:val="24"/>
        </w:rPr>
        <w:t>will provide</w:t>
      </w:r>
      <w:r w:rsidR="00D143D7" w:rsidRPr="002D36E8">
        <w:rPr>
          <w:rFonts w:ascii="Times New Roman" w:hAnsi="Times New Roman" w:cs="Times New Roman"/>
          <w:sz w:val="24"/>
          <w:szCs w:val="24"/>
        </w:rPr>
        <w:t xml:space="preserve"> each participating employee with a significant role to play with well-developed </w:t>
      </w:r>
      <w:r w:rsidR="007C7049" w:rsidRPr="002D36E8">
        <w:rPr>
          <w:rFonts w:ascii="Times New Roman" w:hAnsi="Times New Roman" w:cs="Times New Roman"/>
          <w:sz w:val="24"/>
          <w:szCs w:val="24"/>
        </w:rPr>
        <w:t xml:space="preserve">intervention outcomes. </w:t>
      </w:r>
      <w:r w:rsidR="00BA23E6" w:rsidRPr="00BA23E6">
        <w:rPr>
          <w:rFonts w:ascii="Times New Roman" w:hAnsi="Times New Roman" w:cs="Times New Roman"/>
          <w:sz w:val="24"/>
          <w:szCs w:val="24"/>
        </w:rPr>
        <w:t>Through the simulation activities, employees at the facility will be expected to perform tasks that are key to effective patient care such as teamwork, collaboration, care delivery among others to assess their strengths, weaknesses, and training needs., They will then be assigned role</w:t>
      </w:r>
      <w:r w:rsidR="00846711">
        <w:rPr>
          <w:rFonts w:ascii="Times New Roman" w:hAnsi="Times New Roman" w:cs="Times New Roman"/>
          <w:sz w:val="24"/>
          <w:szCs w:val="24"/>
        </w:rPr>
        <w:t>-</w:t>
      </w:r>
      <w:r w:rsidR="00BA23E6" w:rsidRPr="00BA23E6">
        <w:rPr>
          <w:rFonts w:ascii="Times New Roman" w:hAnsi="Times New Roman" w:cs="Times New Roman"/>
          <w:sz w:val="24"/>
          <w:szCs w:val="24"/>
        </w:rPr>
        <w:t xml:space="preserve">playing on case scenarios that support </w:t>
      </w:r>
      <w:r w:rsidR="00846711">
        <w:rPr>
          <w:rFonts w:ascii="Times New Roman" w:hAnsi="Times New Roman" w:cs="Times New Roman"/>
          <w:sz w:val="24"/>
          <w:szCs w:val="24"/>
        </w:rPr>
        <w:t xml:space="preserve">the </w:t>
      </w:r>
      <w:r w:rsidR="00BA23E6" w:rsidRPr="00BA23E6">
        <w:rPr>
          <w:rFonts w:ascii="Times New Roman" w:hAnsi="Times New Roman" w:cs="Times New Roman"/>
          <w:sz w:val="24"/>
          <w:szCs w:val="24"/>
        </w:rPr>
        <w:t xml:space="preserve">development of key skills to handle each of the selected patient needs and effective care delivery. </w:t>
      </w:r>
      <w:r w:rsidR="007C7049" w:rsidRPr="002D36E8">
        <w:rPr>
          <w:rFonts w:ascii="Times New Roman" w:hAnsi="Times New Roman" w:cs="Times New Roman"/>
          <w:sz w:val="24"/>
          <w:szCs w:val="24"/>
        </w:rPr>
        <w:t>The participants will be informed of</w:t>
      </w:r>
      <w:r w:rsidR="00773836" w:rsidRPr="002D36E8">
        <w:rPr>
          <w:rFonts w:ascii="Times New Roman" w:hAnsi="Times New Roman" w:cs="Times New Roman"/>
          <w:sz w:val="24"/>
          <w:szCs w:val="24"/>
        </w:rPr>
        <w:t xml:space="preserve"> the expected training outcomes. The simulation planners will develop training schedules that will run concurrently with other routine practices in the administration department. </w:t>
      </w:r>
      <w:r w:rsidR="00CC7B87" w:rsidRPr="002D36E8">
        <w:rPr>
          <w:rFonts w:ascii="Times New Roman" w:hAnsi="Times New Roman" w:cs="Times New Roman"/>
          <w:sz w:val="24"/>
          <w:szCs w:val="24"/>
        </w:rPr>
        <w:t>After each simulation training session, the participants will undergo an assessment to test their success for each trained skill before proceedi</w:t>
      </w:r>
      <w:r w:rsidR="00846711">
        <w:rPr>
          <w:rFonts w:ascii="Times New Roman" w:hAnsi="Times New Roman" w:cs="Times New Roman"/>
          <w:sz w:val="24"/>
          <w:szCs w:val="24"/>
        </w:rPr>
        <w:t>ng to the next training aspect.</w:t>
      </w:r>
    </w:p>
    <w:p w14:paraId="106F510B" w14:textId="77777777" w:rsidR="00CC7B87" w:rsidRPr="0075353F" w:rsidRDefault="00280523"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Interdepartmental Communication Channels</w:t>
      </w:r>
    </w:p>
    <w:p w14:paraId="1984D383" w14:textId="064BA613" w:rsidR="0001163A" w:rsidRPr="002D36E8" w:rsidRDefault="00CC7B87" w:rsidP="00846711">
      <w:pPr>
        <w:spacing w:after="0" w:line="480" w:lineRule="auto"/>
        <w:rPr>
          <w:rFonts w:ascii="Times New Roman" w:hAnsi="Times New Roman" w:cs="Times New Roman"/>
          <w:sz w:val="24"/>
          <w:szCs w:val="24"/>
        </w:rPr>
      </w:pPr>
      <w:r w:rsidRPr="002D36E8">
        <w:rPr>
          <w:rFonts w:ascii="Times New Roman" w:hAnsi="Times New Roman" w:cs="Times New Roman"/>
          <w:sz w:val="24"/>
          <w:szCs w:val="24"/>
        </w:rPr>
        <w:t xml:space="preserve">Interdepartmental communication refers to the communication or information exchange between or across various departments in an organization. The administration </w:t>
      </w:r>
      <w:r w:rsidRPr="002D36E8">
        <w:rPr>
          <w:rFonts w:ascii="Times New Roman" w:hAnsi="Times New Roman" w:cs="Times New Roman"/>
          <w:sz w:val="24"/>
          <w:szCs w:val="24"/>
        </w:rPr>
        <w:lastRenderedPageBreak/>
        <w:t xml:space="preserve">department is critical to an organization's functioning and success, hence a core to the organization. </w:t>
      </w:r>
      <w:r w:rsidR="007574D8">
        <w:rPr>
          <w:rFonts w:ascii="Times New Roman" w:hAnsi="Times New Roman" w:cs="Times New Roman"/>
          <w:sz w:val="24"/>
          <w:szCs w:val="24"/>
        </w:rPr>
        <w:t xml:space="preserve"> </w:t>
      </w:r>
      <w:r w:rsidR="00040259">
        <w:rPr>
          <w:rFonts w:ascii="Times New Roman" w:hAnsi="Times New Roman" w:cs="Times New Roman"/>
          <w:sz w:val="24"/>
          <w:szCs w:val="24"/>
        </w:rPr>
        <w:t>Hence</w:t>
      </w:r>
      <w:r w:rsidRPr="002D36E8">
        <w:rPr>
          <w:rFonts w:ascii="Times New Roman" w:hAnsi="Times New Roman" w:cs="Times New Roman"/>
          <w:sz w:val="24"/>
          <w:szCs w:val="24"/>
        </w:rPr>
        <w:t xml:space="preserve">, the training needs of the department's staff go beyond the individual unit. </w:t>
      </w:r>
      <w:r w:rsidR="007574D8">
        <w:rPr>
          <w:rFonts w:ascii="Times New Roman" w:hAnsi="Times New Roman" w:cs="Times New Roman"/>
          <w:sz w:val="24"/>
          <w:szCs w:val="24"/>
        </w:rPr>
        <w:t xml:space="preserve"> </w:t>
      </w:r>
      <w:r w:rsidRPr="002D36E8">
        <w:rPr>
          <w:rFonts w:ascii="Times New Roman" w:hAnsi="Times New Roman" w:cs="Times New Roman"/>
          <w:sz w:val="24"/>
          <w:szCs w:val="24"/>
        </w:rPr>
        <w:t xml:space="preserve">To assess the success of the proposed intervention, the participating employees will engage with workers from other departments to strengthen their skills. These skills include teamwork, problem-solving, relationship building, and overall patient care abilities, which are all critical in enhancing the quality of care and patient safety. </w:t>
      </w:r>
      <w:r w:rsidR="007574D8">
        <w:rPr>
          <w:rFonts w:ascii="Times New Roman" w:hAnsi="Times New Roman" w:cs="Times New Roman"/>
          <w:sz w:val="24"/>
          <w:szCs w:val="24"/>
        </w:rPr>
        <w:t xml:space="preserve"> </w:t>
      </w:r>
      <w:r w:rsidRPr="002D36E8">
        <w:rPr>
          <w:rFonts w:ascii="Times New Roman" w:hAnsi="Times New Roman" w:cs="Times New Roman"/>
          <w:sz w:val="24"/>
          <w:szCs w:val="24"/>
        </w:rPr>
        <w:t xml:space="preserve">For the simulation-based education, </w:t>
      </w:r>
      <w:r w:rsidR="002D36E8" w:rsidRPr="002D36E8">
        <w:rPr>
          <w:rFonts w:ascii="Times New Roman" w:hAnsi="Times New Roman" w:cs="Times New Roman"/>
          <w:sz w:val="24"/>
          <w:szCs w:val="24"/>
        </w:rPr>
        <w:t>below</w:t>
      </w:r>
      <w:r w:rsidR="00280523" w:rsidRPr="002D36E8">
        <w:rPr>
          <w:rFonts w:ascii="Times New Roman" w:hAnsi="Times New Roman" w:cs="Times New Roman"/>
          <w:sz w:val="24"/>
          <w:szCs w:val="24"/>
        </w:rPr>
        <w:t xml:space="preserve"> are the communication channels that will be used for the proposed simulation intervention;</w:t>
      </w:r>
    </w:p>
    <w:p w14:paraId="17B30B21" w14:textId="4E0F50E3" w:rsidR="006B0A76" w:rsidRPr="002D36E8" w:rsidRDefault="00280523" w:rsidP="00846711">
      <w:pPr>
        <w:spacing w:after="0" w:line="480" w:lineRule="auto"/>
        <w:rPr>
          <w:rFonts w:ascii="Times New Roman" w:hAnsi="Times New Roman" w:cs="Times New Roman"/>
          <w:sz w:val="24"/>
          <w:szCs w:val="24"/>
        </w:rPr>
      </w:pPr>
      <w:r w:rsidRPr="007574D8">
        <w:rPr>
          <w:rFonts w:ascii="Times New Roman" w:hAnsi="Times New Roman" w:cs="Times New Roman"/>
          <w:b/>
          <w:bCs/>
          <w:i/>
          <w:sz w:val="24"/>
          <w:szCs w:val="24"/>
        </w:rPr>
        <w:t>Emails</w:t>
      </w:r>
      <w:r w:rsidR="007574D8" w:rsidRPr="007574D8">
        <w:rPr>
          <w:rFonts w:ascii="Times New Roman" w:hAnsi="Times New Roman" w:cs="Times New Roman"/>
          <w:b/>
          <w:bCs/>
          <w:sz w:val="24"/>
          <w:szCs w:val="24"/>
        </w:rPr>
        <w:t>:</w:t>
      </w:r>
      <w:r w:rsidRPr="002D36E8">
        <w:rPr>
          <w:rFonts w:ascii="Times New Roman" w:hAnsi="Times New Roman" w:cs="Times New Roman"/>
          <w:sz w:val="24"/>
          <w:szCs w:val="24"/>
        </w:rPr>
        <w:t xml:space="preserve"> will help effectively distribute information between the administration department and </w:t>
      </w:r>
      <w:r w:rsidR="0093159E" w:rsidRPr="002D36E8">
        <w:rPr>
          <w:rFonts w:ascii="Times New Roman" w:hAnsi="Times New Roman" w:cs="Times New Roman"/>
          <w:sz w:val="24"/>
          <w:szCs w:val="24"/>
        </w:rPr>
        <w:t xml:space="preserve">other departments </w:t>
      </w:r>
      <w:r w:rsidR="00C135A1">
        <w:rPr>
          <w:rFonts w:ascii="Times New Roman" w:hAnsi="Times New Roman" w:cs="Times New Roman"/>
          <w:sz w:val="24"/>
          <w:szCs w:val="24"/>
        </w:rPr>
        <w:t>in</w:t>
      </w:r>
      <w:r w:rsidR="0093159E" w:rsidRPr="002D36E8">
        <w:rPr>
          <w:rFonts w:ascii="Times New Roman" w:hAnsi="Times New Roman" w:cs="Times New Roman"/>
          <w:sz w:val="24"/>
          <w:szCs w:val="24"/>
        </w:rPr>
        <w:t xml:space="preserve"> the organization. </w:t>
      </w:r>
      <w:r w:rsidR="007574D8">
        <w:rPr>
          <w:rFonts w:ascii="Times New Roman" w:hAnsi="Times New Roman" w:cs="Times New Roman"/>
          <w:sz w:val="24"/>
          <w:szCs w:val="24"/>
        </w:rPr>
        <w:t xml:space="preserve"> </w:t>
      </w:r>
      <w:r w:rsidR="0093159E" w:rsidRPr="002D36E8">
        <w:rPr>
          <w:rFonts w:ascii="Times New Roman" w:hAnsi="Times New Roman" w:cs="Times New Roman"/>
          <w:sz w:val="24"/>
          <w:szCs w:val="24"/>
        </w:rPr>
        <w:t>The emails will also be used for asking and answering questions dur</w:t>
      </w:r>
      <w:r w:rsidR="00846711">
        <w:rPr>
          <w:rFonts w:ascii="Times New Roman" w:hAnsi="Times New Roman" w:cs="Times New Roman"/>
          <w:sz w:val="24"/>
          <w:szCs w:val="24"/>
        </w:rPr>
        <w:t>ing and after the intervention.</w:t>
      </w:r>
    </w:p>
    <w:p w14:paraId="4ABEAFDA" w14:textId="57C88F3E" w:rsidR="0093159E" w:rsidRPr="002D36E8" w:rsidRDefault="00280523" w:rsidP="00846711">
      <w:pPr>
        <w:spacing w:after="0" w:line="480" w:lineRule="auto"/>
        <w:rPr>
          <w:rFonts w:ascii="Times New Roman" w:hAnsi="Times New Roman" w:cs="Times New Roman"/>
          <w:sz w:val="24"/>
          <w:szCs w:val="24"/>
        </w:rPr>
      </w:pPr>
      <w:r w:rsidRPr="007574D8">
        <w:rPr>
          <w:rFonts w:ascii="Times New Roman" w:hAnsi="Times New Roman" w:cs="Times New Roman"/>
          <w:b/>
          <w:bCs/>
          <w:i/>
          <w:sz w:val="24"/>
          <w:szCs w:val="24"/>
        </w:rPr>
        <w:t>Instant messaging</w:t>
      </w:r>
      <w:r w:rsidR="007574D8" w:rsidRPr="007574D8">
        <w:rPr>
          <w:rFonts w:ascii="Times New Roman" w:hAnsi="Times New Roman" w:cs="Times New Roman"/>
          <w:b/>
          <w:bCs/>
          <w:sz w:val="24"/>
          <w:szCs w:val="24"/>
        </w:rPr>
        <w:t>:</w:t>
      </w:r>
      <w:r w:rsidRPr="002D36E8">
        <w:rPr>
          <w:rFonts w:ascii="Times New Roman" w:hAnsi="Times New Roman" w:cs="Times New Roman"/>
          <w:sz w:val="24"/>
          <w:szCs w:val="24"/>
        </w:rPr>
        <w:t xml:space="preserve"> will facilitate</w:t>
      </w:r>
      <w:r w:rsidR="00C135A1">
        <w:rPr>
          <w:rFonts w:ascii="Times New Roman" w:hAnsi="Times New Roman" w:cs="Times New Roman"/>
          <w:sz w:val="24"/>
          <w:szCs w:val="24"/>
        </w:rPr>
        <w:t xml:space="preserve"> the</w:t>
      </w:r>
      <w:r w:rsidRPr="002D36E8">
        <w:rPr>
          <w:rFonts w:ascii="Times New Roman" w:hAnsi="Times New Roman" w:cs="Times New Roman"/>
          <w:sz w:val="24"/>
          <w:szCs w:val="24"/>
        </w:rPr>
        <w:t xml:space="preserve"> quick question</w:t>
      </w:r>
      <w:r w:rsidR="005606BB">
        <w:rPr>
          <w:rFonts w:ascii="Times New Roman" w:hAnsi="Times New Roman" w:cs="Times New Roman"/>
          <w:sz w:val="24"/>
          <w:szCs w:val="24"/>
        </w:rPr>
        <w:t>s</w:t>
      </w:r>
      <w:r w:rsidRPr="002D36E8">
        <w:rPr>
          <w:rFonts w:ascii="Times New Roman" w:hAnsi="Times New Roman" w:cs="Times New Roman"/>
          <w:sz w:val="24"/>
          <w:szCs w:val="24"/>
        </w:rPr>
        <w:t xml:space="preserve"> and information sharing and updates. </w:t>
      </w:r>
      <w:r w:rsidR="007574D8">
        <w:rPr>
          <w:rFonts w:ascii="Times New Roman" w:hAnsi="Times New Roman" w:cs="Times New Roman"/>
          <w:sz w:val="24"/>
          <w:szCs w:val="24"/>
        </w:rPr>
        <w:t xml:space="preserve"> </w:t>
      </w:r>
      <w:r w:rsidRPr="002D36E8">
        <w:rPr>
          <w:rFonts w:ascii="Times New Roman" w:hAnsi="Times New Roman" w:cs="Times New Roman"/>
          <w:sz w:val="24"/>
          <w:szCs w:val="24"/>
        </w:rPr>
        <w:t>It is also a good way of communi</w:t>
      </w:r>
      <w:r w:rsidR="00846711">
        <w:rPr>
          <w:rFonts w:ascii="Times New Roman" w:hAnsi="Times New Roman" w:cs="Times New Roman"/>
          <w:sz w:val="24"/>
          <w:szCs w:val="24"/>
        </w:rPr>
        <w:t>cation since it is time-saving.</w:t>
      </w:r>
    </w:p>
    <w:p w14:paraId="106D273F" w14:textId="00A104B8" w:rsidR="0093159E" w:rsidRPr="002D36E8" w:rsidRDefault="00280523" w:rsidP="00846711">
      <w:pPr>
        <w:spacing w:after="0" w:line="480" w:lineRule="auto"/>
        <w:rPr>
          <w:rFonts w:ascii="Times New Roman" w:hAnsi="Times New Roman" w:cs="Times New Roman"/>
          <w:sz w:val="24"/>
          <w:szCs w:val="24"/>
        </w:rPr>
      </w:pPr>
      <w:r w:rsidRPr="007574D8">
        <w:rPr>
          <w:rFonts w:ascii="Times New Roman" w:hAnsi="Times New Roman" w:cs="Times New Roman"/>
          <w:b/>
          <w:bCs/>
          <w:i/>
          <w:sz w:val="24"/>
          <w:szCs w:val="24"/>
        </w:rPr>
        <w:t xml:space="preserve">One-on-one </w:t>
      </w:r>
      <w:r w:rsidR="007574D8" w:rsidRPr="007574D8">
        <w:rPr>
          <w:rFonts w:ascii="Times New Roman" w:hAnsi="Times New Roman" w:cs="Times New Roman"/>
          <w:b/>
          <w:bCs/>
          <w:i/>
          <w:sz w:val="24"/>
          <w:szCs w:val="24"/>
        </w:rPr>
        <w:t>meetings</w:t>
      </w:r>
      <w:r w:rsidR="007574D8" w:rsidRPr="007574D8">
        <w:rPr>
          <w:rFonts w:ascii="Times New Roman" w:hAnsi="Times New Roman" w:cs="Times New Roman"/>
          <w:b/>
          <w:bCs/>
          <w:sz w:val="24"/>
          <w:szCs w:val="24"/>
        </w:rPr>
        <w:t>:</w:t>
      </w:r>
      <w:r w:rsidRPr="002D36E8">
        <w:rPr>
          <w:rFonts w:ascii="Times New Roman" w:hAnsi="Times New Roman" w:cs="Times New Roman"/>
          <w:sz w:val="24"/>
          <w:szCs w:val="24"/>
        </w:rPr>
        <w:t xml:space="preserve"> </w:t>
      </w:r>
      <w:r w:rsidR="002D36E8" w:rsidRPr="002D36E8">
        <w:rPr>
          <w:rFonts w:ascii="Times New Roman" w:hAnsi="Times New Roman" w:cs="Times New Roman"/>
          <w:sz w:val="24"/>
          <w:szCs w:val="24"/>
        </w:rPr>
        <w:t>the</w:t>
      </w:r>
      <w:r w:rsidRPr="002D36E8">
        <w:rPr>
          <w:rFonts w:ascii="Times New Roman" w:hAnsi="Times New Roman" w:cs="Times New Roman"/>
          <w:sz w:val="24"/>
          <w:szCs w:val="24"/>
        </w:rPr>
        <w:t xml:space="preserve"> department heads will hold face-to-face or online conferences to share and exchange important insights relating to the simulation training and key patient care sk</w:t>
      </w:r>
      <w:r w:rsidR="00846711">
        <w:rPr>
          <w:rFonts w:ascii="Times New Roman" w:hAnsi="Times New Roman" w:cs="Times New Roman"/>
          <w:sz w:val="24"/>
          <w:szCs w:val="24"/>
        </w:rPr>
        <w:t>ills relevant to the employees.</w:t>
      </w:r>
    </w:p>
    <w:p w14:paraId="468768B0" w14:textId="77777777" w:rsidR="00846711" w:rsidRDefault="00846711" w:rsidP="00846711">
      <w:pPr>
        <w:spacing w:after="0" w:line="480" w:lineRule="auto"/>
        <w:ind w:firstLine="0"/>
        <w:rPr>
          <w:rFonts w:ascii="Times New Roman" w:hAnsi="Times New Roman" w:cs="Times New Roman"/>
          <w:b/>
          <w:sz w:val="24"/>
          <w:szCs w:val="24"/>
        </w:rPr>
      </w:pPr>
      <w:r>
        <w:rPr>
          <w:rFonts w:ascii="Times New Roman" w:hAnsi="Times New Roman" w:cs="Times New Roman"/>
          <w:b/>
          <w:sz w:val="24"/>
          <w:szCs w:val="24"/>
        </w:rPr>
        <w:t>Data Interpretation Strategy</w:t>
      </w:r>
    </w:p>
    <w:p w14:paraId="53C808BE" w14:textId="44069D2E" w:rsidR="007F7595" w:rsidRPr="00846711" w:rsidRDefault="00280523" w:rsidP="00846711">
      <w:pPr>
        <w:spacing w:after="0" w:line="480" w:lineRule="auto"/>
        <w:rPr>
          <w:rFonts w:ascii="Times New Roman" w:hAnsi="Times New Roman" w:cs="Times New Roman"/>
          <w:b/>
          <w:sz w:val="24"/>
          <w:szCs w:val="24"/>
        </w:rPr>
      </w:pPr>
      <w:r w:rsidRPr="002D36E8">
        <w:rPr>
          <w:rFonts w:ascii="Times New Roman" w:hAnsi="Times New Roman" w:cs="Times New Roman"/>
          <w:sz w:val="24"/>
          <w:szCs w:val="24"/>
        </w:rPr>
        <w:t>The control charts will be used to analyze and communicate the intervention findings after a successful implementation in the organizational department of the ABC Hospital of Texas</w:t>
      </w:r>
      <w:r w:rsidR="00435756" w:rsidRPr="002D36E8">
        <w:rPr>
          <w:rFonts w:ascii="Times New Roman" w:hAnsi="Times New Roman" w:cs="Times New Roman"/>
          <w:sz w:val="24"/>
          <w:szCs w:val="24"/>
        </w:rPr>
        <w:t xml:space="preserve">. </w:t>
      </w:r>
      <w:r w:rsidR="007574D8">
        <w:rPr>
          <w:rFonts w:ascii="Times New Roman" w:hAnsi="Times New Roman" w:cs="Times New Roman"/>
          <w:sz w:val="24"/>
          <w:szCs w:val="24"/>
        </w:rPr>
        <w:t xml:space="preserve"> </w:t>
      </w:r>
      <w:r w:rsidR="00435756" w:rsidRPr="002D36E8">
        <w:rPr>
          <w:rFonts w:ascii="Times New Roman" w:hAnsi="Times New Roman" w:cs="Times New Roman"/>
          <w:sz w:val="24"/>
          <w:szCs w:val="24"/>
        </w:rPr>
        <w:t xml:space="preserve">Raghunathan et al. (2011) </w:t>
      </w:r>
      <w:r w:rsidRPr="002D36E8">
        <w:rPr>
          <w:rFonts w:ascii="Times New Roman" w:hAnsi="Times New Roman" w:cs="Times New Roman"/>
          <w:sz w:val="24"/>
          <w:szCs w:val="24"/>
        </w:rPr>
        <w:t>ex</w:t>
      </w:r>
      <w:r w:rsidR="00435756" w:rsidRPr="002D36E8">
        <w:rPr>
          <w:rFonts w:ascii="Times New Roman" w:hAnsi="Times New Roman" w:cs="Times New Roman"/>
          <w:sz w:val="24"/>
          <w:szCs w:val="24"/>
        </w:rPr>
        <w:t xml:space="preserve">plain </w:t>
      </w:r>
      <w:r w:rsidRPr="002D36E8">
        <w:rPr>
          <w:rFonts w:ascii="Times New Roman" w:hAnsi="Times New Roman" w:cs="Times New Roman"/>
          <w:sz w:val="24"/>
          <w:szCs w:val="24"/>
        </w:rPr>
        <w:t xml:space="preserve">that control charts enable healthcare systems to measure the </w:t>
      </w:r>
      <w:r w:rsidR="00404893" w:rsidRPr="002D36E8">
        <w:rPr>
          <w:rFonts w:ascii="Times New Roman" w:hAnsi="Times New Roman" w:cs="Times New Roman"/>
          <w:sz w:val="24"/>
          <w:szCs w:val="24"/>
        </w:rPr>
        <w:t xml:space="preserve">procedures and processes and determine the scope and strategies for a quality improvement initiative. </w:t>
      </w:r>
      <w:r w:rsidR="007574D8">
        <w:rPr>
          <w:rFonts w:ascii="Times New Roman" w:hAnsi="Times New Roman" w:cs="Times New Roman"/>
          <w:sz w:val="24"/>
          <w:szCs w:val="24"/>
        </w:rPr>
        <w:t xml:space="preserve"> </w:t>
      </w:r>
      <w:r w:rsidR="00010CD2" w:rsidRPr="002D36E8">
        <w:rPr>
          <w:rFonts w:ascii="Times New Roman" w:hAnsi="Times New Roman" w:cs="Times New Roman"/>
          <w:sz w:val="24"/>
          <w:szCs w:val="24"/>
        </w:rPr>
        <w:t xml:space="preserve">In this case, the control charts will help determine the focus of the simulation-based education in all the core areas, including planning, implementation, and evaluation. </w:t>
      </w:r>
      <w:r w:rsidR="007574D8">
        <w:rPr>
          <w:rFonts w:ascii="Times New Roman" w:hAnsi="Times New Roman" w:cs="Times New Roman"/>
          <w:sz w:val="24"/>
          <w:szCs w:val="24"/>
        </w:rPr>
        <w:t xml:space="preserve"> </w:t>
      </w:r>
      <w:r w:rsidR="00010CD2" w:rsidRPr="002D36E8">
        <w:rPr>
          <w:rFonts w:ascii="Times New Roman" w:hAnsi="Times New Roman" w:cs="Times New Roman"/>
          <w:sz w:val="24"/>
          <w:szCs w:val="24"/>
        </w:rPr>
        <w:t xml:space="preserve">The control charts are selected for this case study since they help set control limits for the intervention and provide clear guidance on necessary adjustments during the </w:t>
      </w:r>
      <w:r w:rsidR="000A6A44" w:rsidRPr="002D36E8">
        <w:rPr>
          <w:rFonts w:ascii="Times New Roman" w:hAnsi="Times New Roman" w:cs="Times New Roman"/>
          <w:sz w:val="24"/>
          <w:szCs w:val="24"/>
        </w:rPr>
        <w:lastRenderedPageBreak/>
        <w:t>intervention</w:t>
      </w:r>
      <w:r w:rsidR="00435756" w:rsidRPr="002D36E8">
        <w:rPr>
          <w:rFonts w:ascii="Times New Roman" w:hAnsi="Times New Roman" w:cs="Times New Roman"/>
          <w:sz w:val="24"/>
          <w:szCs w:val="24"/>
        </w:rPr>
        <w:t xml:space="preserve"> (Raghunathan et al., 2011)</w:t>
      </w:r>
      <w:r w:rsidR="000A6A44" w:rsidRPr="002D36E8">
        <w:rPr>
          <w:rFonts w:ascii="Times New Roman" w:hAnsi="Times New Roman" w:cs="Times New Roman"/>
          <w:sz w:val="24"/>
          <w:szCs w:val="24"/>
        </w:rPr>
        <w:t>.</w:t>
      </w:r>
      <w:r w:rsidR="007574D8">
        <w:rPr>
          <w:rFonts w:ascii="Times New Roman" w:hAnsi="Times New Roman" w:cs="Times New Roman"/>
          <w:sz w:val="24"/>
          <w:szCs w:val="24"/>
        </w:rPr>
        <w:t xml:space="preserve">  </w:t>
      </w:r>
      <w:r w:rsidR="000A6A44" w:rsidRPr="002D36E8">
        <w:rPr>
          <w:rFonts w:ascii="Times New Roman" w:hAnsi="Times New Roman" w:cs="Times New Roman"/>
          <w:sz w:val="24"/>
          <w:szCs w:val="24"/>
        </w:rPr>
        <w:t xml:space="preserve">As a result, the project implementers will not necessarily wait for the project to be complete to adjust areas that need improvement. </w:t>
      </w:r>
      <w:r w:rsidR="007574D8">
        <w:rPr>
          <w:rFonts w:ascii="Times New Roman" w:hAnsi="Times New Roman" w:cs="Times New Roman"/>
          <w:sz w:val="24"/>
          <w:szCs w:val="24"/>
        </w:rPr>
        <w:t xml:space="preserve"> </w:t>
      </w:r>
      <w:r w:rsidR="000A6A44" w:rsidRPr="002D36E8">
        <w:rPr>
          <w:rFonts w:ascii="Times New Roman" w:hAnsi="Times New Roman" w:cs="Times New Roman"/>
          <w:sz w:val="24"/>
          <w:szCs w:val="24"/>
        </w:rPr>
        <w:t>Still, they will instead be able to rectify such a</w:t>
      </w:r>
      <w:r w:rsidR="00846711">
        <w:rPr>
          <w:rFonts w:ascii="Times New Roman" w:hAnsi="Times New Roman" w:cs="Times New Roman"/>
          <w:sz w:val="24"/>
          <w:szCs w:val="24"/>
        </w:rPr>
        <w:t>reas as the project progresses.</w:t>
      </w:r>
    </w:p>
    <w:p w14:paraId="3C0454F0" w14:textId="77777777" w:rsidR="00846711" w:rsidRPr="0075353F" w:rsidRDefault="00280523"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Effects of the Interv</w:t>
      </w:r>
      <w:r w:rsidR="00846711" w:rsidRPr="0075353F">
        <w:rPr>
          <w:rFonts w:ascii="Times New Roman" w:hAnsi="Times New Roman" w:cs="Times New Roman"/>
          <w:b/>
          <w:i/>
          <w:iCs/>
          <w:sz w:val="24"/>
          <w:szCs w:val="24"/>
        </w:rPr>
        <w:t>ention on Patient Care Outcomes</w:t>
      </w:r>
    </w:p>
    <w:p w14:paraId="0D3B54F4" w14:textId="50EA95EF" w:rsidR="00846711" w:rsidRDefault="00280523" w:rsidP="00846711">
      <w:pPr>
        <w:spacing w:after="0" w:line="480" w:lineRule="auto"/>
        <w:rPr>
          <w:rFonts w:ascii="Times New Roman" w:hAnsi="Times New Roman" w:cs="Times New Roman"/>
          <w:b/>
          <w:sz w:val="24"/>
          <w:szCs w:val="24"/>
        </w:rPr>
      </w:pPr>
      <w:r w:rsidRPr="002D36E8">
        <w:rPr>
          <w:rFonts w:ascii="Times New Roman" w:hAnsi="Times New Roman" w:cs="Times New Roman"/>
          <w:sz w:val="24"/>
          <w:szCs w:val="24"/>
        </w:rPr>
        <w:t xml:space="preserve">The primary objective of the proposed intervention is to ensure adequate training and communication of the healthcare worker serving in the administrative department of the ABC Hospital of Texas. </w:t>
      </w:r>
      <w:r w:rsidR="007574D8">
        <w:rPr>
          <w:rFonts w:ascii="Times New Roman" w:hAnsi="Times New Roman" w:cs="Times New Roman"/>
          <w:sz w:val="24"/>
          <w:szCs w:val="24"/>
        </w:rPr>
        <w:t xml:space="preserve"> </w:t>
      </w:r>
      <w:r w:rsidRPr="002D36E8">
        <w:rPr>
          <w:rFonts w:ascii="Times New Roman" w:hAnsi="Times New Roman" w:cs="Times New Roman"/>
          <w:sz w:val="24"/>
          <w:szCs w:val="24"/>
        </w:rPr>
        <w:t xml:space="preserve">Therefore, by the end of the simulation-based education, the selected workers are expected to have adequate skills and knowledge on the key aspects of effective patient care delivery and adequately communicate with patients and colleagues. </w:t>
      </w:r>
      <w:r w:rsidR="007574D8">
        <w:rPr>
          <w:rFonts w:ascii="Times New Roman" w:hAnsi="Times New Roman" w:cs="Times New Roman"/>
          <w:sz w:val="24"/>
          <w:szCs w:val="24"/>
        </w:rPr>
        <w:t xml:space="preserve"> </w:t>
      </w:r>
      <w:r w:rsidR="001A6EF9" w:rsidRPr="002D36E8">
        <w:rPr>
          <w:rFonts w:ascii="Times New Roman" w:hAnsi="Times New Roman" w:cs="Times New Roman"/>
          <w:sz w:val="24"/>
          <w:szCs w:val="24"/>
        </w:rPr>
        <w:t xml:space="preserve">Accordingly, the intervention will significantly impact patient care outcomes since the employees will have the skills to deliver quality patient care, establish teamwork and problem-solving skills, enabling them to collaboratively work with other healthcare workers within the hospital, strengthening the quality of care. </w:t>
      </w:r>
      <w:r w:rsidR="007574D8">
        <w:rPr>
          <w:rFonts w:ascii="Times New Roman" w:hAnsi="Times New Roman" w:cs="Times New Roman"/>
          <w:sz w:val="24"/>
          <w:szCs w:val="24"/>
        </w:rPr>
        <w:t xml:space="preserve"> </w:t>
      </w:r>
      <w:r w:rsidR="001A6EF9" w:rsidRPr="002D36E8">
        <w:rPr>
          <w:rFonts w:ascii="Times New Roman" w:hAnsi="Times New Roman" w:cs="Times New Roman"/>
          <w:sz w:val="24"/>
          <w:szCs w:val="24"/>
        </w:rPr>
        <w:t>Additionally, the intervention aims at promoting the employees' communication skills which are critical in the treatment processes. With the right communication skills, the employees will adequately establish robust relationships with the patients leading to p</w:t>
      </w:r>
      <w:r w:rsidR="00846711">
        <w:rPr>
          <w:rFonts w:ascii="Times New Roman" w:hAnsi="Times New Roman" w:cs="Times New Roman"/>
          <w:sz w:val="24"/>
          <w:szCs w:val="24"/>
        </w:rPr>
        <w:t>atient satisfaction and safety.</w:t>
      </w:r>
    </w:p>
    <w:p w14:paraId="3836DF58" w14:textId="6C14C950" w:rsidR="008B67CD" w:rsidRPr="00846711" w:rsidRDefault="00280523" w:rsidP="00846711">
      <w:pPr>
        <w:spacing w:after="0" w:line="480" w:lineRule="auto"/>
        <w:rPr>
          <w:rFonts w:ascii="Times New Roman" w:hAnsi="Times New Roman" w:cs="Times New Roman"/>
          <w:b/>
          <w:sz w:val="24"/>
          <w:szCs w:val="24"/>
        </w:rPr>
      </w:pPr>
      <w:r w:rsidRPr="002D36E8">
        <w:rPr>
          <w:rFonts w:ascii="Times New Roman" w:hAnsi="Times New Roman" w:cs="Times New Roman"/>
          <w:sz w:val="24"/>
          <w:szCs w:val="24"/>
        </w:rPr>
        <w:t>H</w:t>
      </w:r>
      <w:r w:rsidR="00C67529">
        <w:rPr>
          <w:rFonts w:ascii="Times New Roman" w:hAnsi="Times New Roman" w:cs="Times New Roman"/>
          <w:sz w:val="24"/>
          <w:szCs w:val="24"/>
        </w:rPr>
        <w:t xml:space="preserve">ealth </w:t>
      </w:r>
      <w:r w:rsidRPr="002D36E8">
        <w:rPr>
          <w:rFonts w:ascii="Times New Roman" w:hAnsi="Times New Roman" w:cs="Times New Roman"/>
          <w:sz w:val="24"/>
          <w:szCs w:val="24"/>
        </w:rPr>
        <w:t>I</w:t>
      </w:r>
      <w:r w:rsidR="00C67529">
        <w:rPr>
          <w:rFonts w:ascii="Times New Roman" w:hAnsi="Times New Roman" w:cs="Times New Roman"/>
          <w:sz w:val="24"/>
          <w:szCs w:val="24"/>
        </w:rPr>
        <w:t xml:space="preserve">nformation </w:t>
      </w:r>
      <w:r w:rsidRPr="002D36E8">
        <w:rPr>
          <w:rFonts w:ascii="Times New Roman" w:hAnsi="Times New Roman" w:cs="Times New Roman"/>
          <w:sz w:val="24"/>
          <w:szCs w:val="24"/>
        </w:rPr>
        <w:t>S</w:t>
      </w:r>
      <w:r w:rsidR="00C67529">
        <w:rPr>
          <w:rFonts w:ascii="Times New Roman" w:hAnsi="Times New Roman" w:cs="Times New Roman"/>
          <w:sz w:val="24"/>
          <w:szCs w:val="24"/>
        </w:rPr>
        <w:t>ystem</w:t>
      </w:r>
      <w:r w:rsidRPr="002D36E8">
        <w:rPr>
          <w:rFonts w:ascii="Times New Roman" w:hAnsi="Times New Roman" w:cs="Times New Roman"/>
          <w:sz w:val="24"/>
          <w:szCs w:val="24"/>
        </w:rPr>
        <w:t xml:space="preserve"> entails a system that integrates the collection of data, processing, and reporting of information relevant for the improvement of the </w:t>
      </w:r>
      <w:r w:rsidR="00E17A13" w:rsidRPr="002D36E8">
        <w:rPr>
          <w:rFonts w:ascii="Times New Roman" w:hAnsi="Times New Roman" w:cs="Times New Roman"/>
          <w:sz w:val="24"/>
          <w:szCs w:val="24"/>
        </w:rPr>
        <w:t xml:space="preserve">effectiveness and efficiency of </w:t>
      </w:r>
      <w:r w:rsidRPr="002D36E8">
        <w:rPr>
          <w:rFonts w:ascii="Times New Roman" w:hAnsi="Times New Roman" w:cs="Times New Roman"/>
          <w:sz w:val="24"/>
          <w:szCs w:val="24"/>
        </w:rPr>
        <w:t xml:space="preserve">healthcare services </w:t>
      </w:r>
      <w:r w:rsidR="00E17A13" w:rsidRPr="002D36E8">
        <w:rPr>
          <w:rFonts w:ascii="Times New Roman" w:hAnsi="Times New Roman" w:cs="Times New Roman"/>
          <w:sz w:val="24"/>
          <w:szCs w:val="24"/>
        </w:rPr>
        <w:t>through better management and administra</w:t>
      </w:r>
      <w:r w:rsidR="00C56D1E">
        <w:rPr>
          <w:rFonts w:ascii="Times New Roman" w:hAnsi="Times New Roman" w:cs="Times New Roman"/>
          <w:sz w:val="24"/>
          <w:szCs w:val="24"/>
        </w:rPr>
        <w:t xml:space="preserve">tion at all healthcare services </w:t>
      </w:r>
      <w:r w:rsidR="00E17A13" w:rsidRPr="002D36E8">
        <w:rPr>
          <w:rFonts w:ascii="Times New Roman" w:hAnsi="Times New Roman" w:cs="Times New Roman"/>
          <w:sz w:val="24"/>
          <w:szCs w:val="24"/>
        </w:rPr>
        <w:t>levels</w:t>
      </w:r>
      <w:r w:rsidR="00C56D1E">
        <w:rPr>
          <w:rFonts w:ascii="Times New Roman" w:hAnsi="Times New Roman" w:cs="Times New Roman"/>
          <w:sz w:val="24"/>
          <w:szCs w:val="24"/>
        </w:rPr>
        <w:t xml:space="preserve"> (</w:t>
      </w:r>
      <w:r w:rsidR="00C56D1E" w:rsidRPr="00C56D1E">
        <w:rPr>
          <w:rFonts w:ascii="Times New Roman" w:hAnsi="Times New Roman" w:cs="Times New Roman"/>
          <w:sz w:val="24"/>
          <w:szCs w:val="24"/>
        </w:rPr>
        <w:t xml:space="preserve">Lintern </w:t>
      </w:r>
      <w:r w:rsidR="00C56D1E">
        <w:rPr>
          <w:rFonts w:ascii="Times New Roman" w:hAnsi="Times New Roman" w:cs="Times New Roman"/>
          <w:sz w:val="24"/>
          <w:szCs w:val="24"/>
        </w:rPr>
        <w:t>&amp; Motavalli, 2018)</w:t>
      </w:r>
      <w:r w:rsidR="00E17A13" w:rsidRPr="002D36E8">
        <w:rPr>
          <w:rFonts w:ascii="Times New Roman" w:hAnsi="Times New Roman" w:cs="Times New Roman"/>
          <w:sz w:val="24"/>
          <w:szCs w:val="24"/>
        </w:rPr>
        <w:t xml:space="preserve">. </w:t>
      </w:r>
      <w:r w:rsidR="00716329">
        <w:rPr>
          <w:rFonts w:ascii="Times New Roman" w:hAnsi="Times New Roman" w:cs="Times New Roman"/>
          <w:sz w:val="24"/>
          <w:szCs w:val="24"/>
        </w:rPr>
        <w:t xml:space="preserve"> </w:t>
      </w:r>
      <w:r w:rsidR="003F5DF5" w:rsidRPr="002D36E8">
        <w:rPr>
          <w:rFonts w:ascii="Times New Roman" w:hAnsi="Times New Roman" w:cs="Times New Roman"/>
          <w:sz w:val="24"/>
          <w:szCs w:val="24"/>
        </w:rPr>
        <w:t xml:space="preserve">In this case, the HIS will help in the collection of data </w:t>
      </w:r>
      <w:r w:rsidR="006A6443">
        <w:rPr>
          <w:rFonts w:ascii="Times New Roman" w:hAnsi="Times New Roman" w:cs="Times New Roman"/>
          <w:sz w:val="24"/>
          <w:szCs w:val="24"/>
        </w:rPr>
        <w:t>on</w:t>
      </w:r>
      <w:r w:rsidR="003F5DF5" w:rsidRPr="002D36E8">
        <w:rPr>
          <w:rFonts w:ascii="Times New Roman" w:hAnsi="Times New Roman" w:cs="Times New Roman"/>
          <w:sz w:val="24"/>
          <w:szCs w:val="24"/>
        </w:rPr>
        <w:t xml:space="preserve"> the training needs and communication weaknesses of the tar</w:t>
      </w:r>
      <w:r w:rsidR="006A6443">
        <w:rPr>
          <w:rFonts w:ascii="Times New Roman" w:hAnsi="Times New Roman" w:cs="Times New Roman"/>
          <w:sz w:val="24"/>
          <w:szCs w:val="24"/>
        </w:rPr>
        <w:t xml:space="preserve">geted healthcare professionals. </w:t>
      </w:r>
      <w:r w:rsidR="00716329">
        <w:rPr>
          <w:rFonts w:ascii="Times New Roman" w:hAnsi="Times New Roman" w:cs="Times New Roman"/>
          <w:sz w:val="24"/>
          <w:szCs w:val="24"/>
        </w:rPr>
        <w:t xml:space="preserve"> </w:t>
      </w:r>
      <w:r w:rsidR="006A6443">
        <w:rPr>
          <w:rFonts w:ascii="Times New Roman" w:hAnsi="Times New Roman" w:cs="Times New Roman"/>
          <w:sz w:val="24"/>
          <w:szCs w:val="24"/>
        </w:rPr>
        <w:t xml:space="preserve">It will also aid in </w:t>
      </w:r>
      <w:r w:rsidR="003F5DF5" w:rsidRPr="002D36E8">
        <w:rPr>
          <w:rFonts w:ascii="Times New Roman" w:hAnsi="Times New Roman" w:cs="Times New Roman"/>
          <w:sz w:val="24"/>
          <w:szCs w:val="24"/>
        </w:rPr>
        <w:t xml:space="preserve">planning and </w:t>
      </w:r>
      <w:r w:rsidR="008812E7" w:rsidRPr="002D36E8">
        <w:rPr>
          <w:rFonts w:ascii="Times New Roman" w:hAnsi="Times New Roman" w:cs="Times New Roman"/>
          <w:sz w:val="24"/>
          <w:szCs w:val="24"/>
        </w:rPr>
        <w:t>implementation,</w:t>
      </w:r>
      <w:r w:rsidR="00441D6A">
        <w:rPr>
          <w:rFonts w:ascii="Times New Roman" w:hAnsi="Times New Roman" w:cs="Times New Roman"/>
          <w:sz w:val="24"/>
          <w:szCs w:val="24"/>
        </w:rPr>
        <w:t xml:space="preserve"> monitoring </w:t>
      </w:r>
      <w:r w:rsidR="003F5DF5" w:rsidRPr="002D36E8">
        <w:rPr>
          <w:rFonts w:ascii="Times New Roman" w:hAnsi="Times New Roman" w:cs="Times New Roman"/>
          <w:sz w:val="24"/>
          <w:szCs w:val="24"/>
        </w:rPr>
        <w:t>the proposed intervention,</w:t>
      </w:r>
      <w:r w:rsidR="00716329">
        <w:rPr>
          <w:rFonts w:ascii="Times New Roman" w:hAnsi="Times New Roman" w:cs="Times New Roman"/>
          <w:sz w:val="24"/>
          <w:szCs w:val="24"/>
        </w:rPr>
        <w:t xml:space="preserve"> </w:t>
      </w:r>
      <w:r w:rsidR="006A6443">
        <w:rPr>
          <w:rFonts w:ascii="Times New Roman" w:hAnsi="Times New Roman" w:cs="Times New Roman"/>
          <w:sz w:val="24"/>
          <w:szCs w:val="24"/>
        </w:rPr>
        <w:t>analysis</w:t>
      </w:r>
      <w:r w:rsidR="00716329">
        <w:rPr>
          <w:rFonts w:ascii="Times New Roman" w:hAnsi="Times New Roman" w:cs="Times New Roman"/>
          <w:sz w:val="24"/>
          <w:szCs w:val="24"/>
        </w:rPr>
        <w:t>,</w:t>
      </w:r>
      <w:r w:rsidR="006A6443">
        <w:rPr>
          <w:rFonts w:ascii="Times New Roman" w:hAnsi="Times New Roman" w:cs="Times New Roman"/>
          <w:sz w:val="24"/>
          <w:szCs w:val="24"/>
        </w:rPr>
        <w:t xml:space="preserve"> </w:t>
      </w:r>
      <w:r w:rsidR="003F5DF5" w:rsidRPr="002D36E8">
        <w:rPr>
          <w:rFonts w:ascii="Times New Roman" w:hAnsi="Times New Roman" w:cs="Times New Roman"/>
          <w:sz w:val="24"/>
          <w:szCs w:val="24"/>
        </w:rPr>
        <w:t xml:space="preserve">and reporting the </w:t>
      </w:r>
      <w:r w:rsidR="001A44CA">
        <w:rPr>
          <w:rFonts w:ascii="Times New Roman" w:hAnsi="Times New Roman" w:cs="Times New Roman"/>
          <w:sz w:val="24"/>
          <w:szCs w:val="24"/>
        </w:rPr>
        <w:t xml:space="preserve">findings of the </w:t>
      </w:r>
      <w:r w:rsidR="003F5DF5" w:rsidRPr="002D36E8">
        <w:rPr>
          <w:rFonts w:ascii="Times New Roman" w:hAnsi="Times New Roman" w:cs="Times New Roman"/>
          <w:sz w:val="24"/>
          <w:szCs w:val="24"/>
        </w:rPr>
        <w:t xml:space="preserve">intervention to establish </w:t>
      </w:r>
      <w:r w:rsidR="00441D6A">
        <w:rPr>
          <w:rFonts w:ascii="Times New Roman" w:hAnsi="Times New Roman" w:cs="Times New Roman"/>
          <w:sz w:val="24"/>
          <w:szCs w:val="24"/>
        </w:rPr>
        <w:t xml:space="preserve">its success. </w:t>
      </w:r>
      <w:r w:rsidR="00716329">
        <w:rPr>
          <w:rFonts w:ascii="Times New Roman" w:hAnsi="Times New Roman" w:cs="Times New Roman"/>
          <w:sz w:val="24"/>
          <w:szCs w:val="24"/>
        </w:rPr>
        <w:t xml:space="preserve"> </w:t>
      </w:r>
      <w:r w:rsidR="006E1286" w:rsidRPr="002D36E8">
        <w:rPr>
          <w:rFonts w:ascii="Times New Roman" w:hAnsi="Times New Roman" w:cs="Times New Roman"/>
          <w:sz w:val="24"/>
          <w:szCs w:val="24"/>
        </w:rPr>
        <w:t xml:space="preserve">Some of the health information systems relevant to the proposed intervention are </w:t>
      </w:r>
      <w:r w:rsidR="006E1286" w:rsidRPr="002D36E8">
        <w:rPr>
          <w:rFonts w:ascii="Times New Roman" w:hAnsi="Times New Roman" w:cs="Times New Roman"/>
          <w:sz w:val="24"/>
          <w:szCs w:val="24"/>
        </w:rPr>
        <w:lastRenderedPageBreak/>
        <w:t>electronic health records and CPOE systems, decision support tools, and digital sources for medical evidence</w:t>
      </w:r>
      <w:r w:rsidR="00D442C4" w:rsidRPr="002D36E8">
        <w:rPr>
          <w:rFonts w:ascii="Times New Roman" w:hAnsi="Times New Roman" w:cs="Times New Roman"/>
          <w:sz w:val="24"/>
          <w:szCs w:val="24"/>
        </w:rPr>
        <w:t xml:space="preserve"> Lintern &amp; Motavali, 2018)</w:t>
      </w:r>
      <w:r w:rsidR="00846711">
        <w:rPr>
          <w:rFonts w:ascii="Times New Roman" w:hAnsi="Times New Roman" w:cs="Times New Roman"/>
          <w:sz w:val="24"/>
          <w:szCs w:val="24"/>
        </w:rPr>
        <w:t>.</w:t>
      </w:r>
      <w:r w:rsidR="00BD390C">
        <w:rPr>
          <w:rFonts w:ascii="Times New Roman" w:hAnsi="Times New Roman" w:cs="Times New Roman"/>
          <w:sz w:val="24"/>
          <w:szCs w:val="24"/>
        </w:rPr>
        <w:t xml:space="preserve"> </w:t>
      </w:r>
    </w:p>
    <w:p w14:paraId="2C23107B" w14:textId="77777777" w:rsidR="00846711" w:rsidRPr="0075353F" w:rsidRDefault="00280523" w:rsidP="00846711">
      <w:pPr>
        <w:spacing w:after="0" w:line="480" w:lineRule="auto"/>
        <w:ind w:firstLine="0"/>
        <w:rPr>
          <w:rFonts w:ascii="Times New Roman" w:hAnsi="Times New Roman" w:cs="Times New Roman"/>
          <w:b/>
          <w:i/>
          <w:iCs/>
          <w:sz w:val="24"/>
          <w:szCs w:val="24"/>
        </w:rPr>
      </w:pPr>
      <w:r w:rsidRPr="0075353F">
        <w:rPr>
          <w:rFonts w:ascii="Times New Roman" w:hAnsi="Times New Roman" w:cs="Times New Roman"/>
          <w:b/>
          <w:i/>
          <w:iCs/>
          <w:sz w:val="24"/>
          <w:szCs w:val="24"/>
        </w:rPr>
        <w:t>Impact of the Quality Improvement Initiative on th</w:t>
      </w:r>
      <w:r w:rsidR="00846711" w:rsidRPr="0075353F">
        <w:rPr>
          <w:rFonts w:ascii="Times New Roman" w:hAnsi="Times New Roman" w:cs="Times New Roman"/>
          <w:b/>
          <w:i/>
          <w:iCs/>
          <w:sz w:val="24"/>
          <w:szCs w:val="24"/>
        </w:rPr>
        <w:t>e Organization's Safety Culture</w:t>
      </w:r>
    </w:p>
    <w:p w14:paraId="583C0C88" w14:textId="752E25D0" w:rsidR="00846711" w:rsidRDefault="00280523" w:rsidP="00846711">
      <w:pPr>
        <w:spacing w:after="0" w:line="480" w:lineRule="auto"/>
        <w:rPr>
          <w:rFonts w:ascii="Times New Roman" w:hAnsi="Times New Roman" w:cs="Times New Roman"/>
          <w:sz w:val="24"/>
          <w:szCs w:val="24"/>
        </w:rPr>
      </w:pPr>
      <w:r w:rsidRPr="002D36E8">
        <w:rPr>
          <w:rFonts w:ascii="Times New Roman" w:hAnsi="Times New Roman" w:cs="Times New Roman"/>
          <w:sz w:val="24"/>
          <w:szCs w:val="24"/>
        </w:rPr>
        <w:t xml:space="preserve">The proposed simulation-based education will help strengthen the staff's patient care and administrative skills and knowledge in the administration department of the ABC Hospital of Texas. </w:t>
      </w:r>
      <w:r w:rsidR="00716329">
        <w:rPr>
          <w:rFonts w:ascii="Times New Roman" w:hAnsi="Times New Roman" w:cs="Times New Roman"/>
          <w:sz w:val="24"/>
          <w:szCs w:val="24"/>
        </w:rPr>
        <w:t xml:space="preserve"> </w:t>
      </w:r>
      <w:r w:rsidRPr="002D36E8">
        <w:rPr>
          <w:rFonts w:ascii="Times New Roman" w:hAnsi="Times New Roman" w:cs="Times New Roman"/>
          <w:sz w:val="24"/>
          <w:szCs w:val="24"/>
        </w:rPr>
        <w:t xml:space="preserve">As a result, the initiative will enhance the workforce's ability to provide quality care and equip them with skills that help reduce or prevent medical errors critical to patient safety. </w:t>
      </w:r>
      <w:r w:rsidR="00716329">
        <w:rPr>
          <w:rFonts w:ascii="Times New Roman" w:hAnsi="Times New Roman" w:cs="Times New Roman"/>
          <w:sz w:val="24"/>
          <w:szCs w:val="24"/>
        </w:rPr>
        <w:t xml:space="preserve"> </w:t>
      </w:r>
      <w:r w:rsidR="00D41119" w:rsidRPr="002D36E8">
        <w:rPr>
          <w:rFonts w:ascii="Times New Roman" w:hAnsi="Times New Roman" w:cs="Times New Roman"/>
          <w:sz w:val="24"/>
          <w:szCs w:val="24"/>
        </w:rPr>
        <w:t>The simulation-based education will allow the organization'</w:t>
      </w:r>
      <w:r w:rsidRPr="002D36E8">
        <w:rPr>
          <w:rFonts w:ascii="Times New Roman" w:hAnsi="Times New Roman" w:cs="Times New Roman"/>
          <w:sz w:val="24"/>
          <w:szCs w:val="24"/>
        </w:rPr>
        <w:t>s staff to transition their acquired academic knowledge and skills into practice</w:t>
      </w:r>
      <w:r w:rsidR="00716329">
        <w:rPr>
          <w:rFonts w:ascii="Times New Roman" w:hAnsi="Times New Roman" w:cs="Times New Roman"/>
          <w:sz w:val="24"/>
          <w:szCs w:val="24"/>
        </w:rPr>
        <w:t xml:space="preserve">.  This will happen </w:t>
      </w:r>
      <w:r w:rsidRPr="002D36E8">
        <w:rPr>
          <w:rFonts w:ascii="Times New Roman" w:hAnsi="Times New Roman" w:cs="Times New Roman"/>
          <w:sz w:val="24"/>
          <w:szCs w:val="24"/>
        </w:rPr>
        <w:t xml:space="preserve">through role-plating for real-world problems affecting the safety of patients and efficiency of patient care delivery. </w:t>
      </w:r>
      <w:r w:rsidR="00716329">
        <w:rPr>
          <w:rFonts w:ascii="Times New Roman" w:hAnsi="Times New Roman" w:cs="Times New Roman"/>
          <w:sz w:val="24"/>
          <w:szCs w:val="24"/>
        </w:rPr>
        <w:t xml:space="preserve"> </w:t>
      </w:r>
      <w:r w:rsidR="00005FAB" w:rsidRPr="002D36E8">
        <w:rPr>
          <w:rFonts w:ascii="Times New Roman" w:hAnsi="Times New Roman" w:cs="Times New Roman"/>
          <w:sz w:val="24"/>
          <w:szCs w:val="24"/>
        </w:rPr>
        <w:t>In this case, the selected healthcare professionals will undergo instructional case scenarios where they will be placed in a patient care situation defined by the simulators</w:t>
      </w:r>
      <w:r w:rsidR="001F697C" w:rsidRPr="002D36E8">
        <w:rPr>
          <w:rFonts w:ascii="Times New Roman" w:hAnsi="Times New Roman" w:cs="Times New Roman"/>
          <w:sz w:val="24"/>
          <w:szCs w:val="24"/>
        </w:rPr>
        <w:t xml:space="preserve"> (Astbury et al., 2021)</w:t>
      </w:r>
      <w:r w:rsidR="00005FAB" w:rsidRPr="002D36E8">
        <w:rPr>
          <w:rFonts w:ascii="Times New Roman" w:hAnsi="Times New Roman" w:cs="Times New Roman"/>
          <w:sz w:val="24"/>
          <w:szCs w:val="24"/>
        </w:rPr>
        <w:t xml:space="preserve">. </w:t>
      </w:r>
      <w:r w:rsidR="00716329">
        <w:rPr>
          <w:rFonts w:ascii="Times New Roman" w:hAnsi="Times New Roman" w:cs="Times New Roman"/>
          <w:sz w:val="24"/>
          <w:szCs w:val="24"/>
        </w:rPr>
        <w:t xml:space="preserve"> </w:t>
      </w:r>
      <w:r w:rsidR="00005FAB" w:rsidRPr="002D36E8">
        <w:rPr>
          <w:rFonts w:ascii="Times New Roman" w:hAnsi="Times New Roman" w:cs="Times New Roman"/>
          <w:sz w:val="24"/>
          <w:szCs w:val="24"/>
        </w:rPr>
        <w:t xml:space="preserve">During the simulations, the care professionals will interact to address scenarios that resemble those handled in real patient care delivery. </w:t>
      </w:r>
      <w:r w:rsidR="00716329">
        <w:rPr>
          <w:rFonts w:ascii="Times New Roman" w:hAnsi="Times New Roman" w:cs="Times New Roman"/>
          <w:sz w:val="24"/>
          <w:szCs w:val="24"/>
        </w:rPr>
        <w:t xml:space="preserve"> </w:t>
      </w:r>
      <w:r w:rsidR="00F03D7D" w:rsidRPr="002D36E8">
        <w:rPr>
          <w:rFonts w:ascii="Times New Roman" w:hAnsi="Times New Roman" w:cs="Times New Roman"/>
          <w:sz w:val="24"/>
          <w:szCs w:val="24"/>
        </w:rPr>
        <w:t xml:space="preserve">Therefore, it will provide a form of </w:t>
      </w:r>
      <w:r w:rsidR="00716329">
        <w:rPr>
          <w:rFonts w:ascii="Times New Roman" w:hAnsi="Times New Roman" w:cs="Times New Roman"/>
          <w:sz w:val="24"/>
          <w:szCs w:val="24"/>
        </w:rPr>
        <w:t>healthy</w:t>
      </w:r>
      <w:r w:rsidR="00F03D7D" w:rsidRPr="002D36E8">
        <w:rPr>
          <w:rFonts w:ascii="Times New Roman" w:hAnsi="Times New Roman" w:cs="Times New Roman"/>
          <w:sz w:val="24"/>
          <w:szCs w:val="24"/>
        </w:rPr>
        <w:t xml:space="preserve"> experiential learning where the participants will acquire not just the practical skills but also the confidence to deal with various healthcare scenarios, hence enabling them to deliver quality care in their assigned duties. </w:t>
      </w:r>
      <w:r w:rsidR="00716329">
        <w:rPr>
          <w:rFonts w:ascii="Times New Roman" w:hAnsi="Times New Roman" w:cs="Times New Roman"/>
          <w:sz w:val="24"/>
          <w:szCs w:val="24"/>
        </w:rPr>
        <w:t xml:space="preserve"> </w:t>
      </w:r>
      <w:r w:rsidR="00F03D7D" w:rsidRPr="002D36E8">
        <w:rPr>
          <w:rFonts w:ascii="Times New Roman" w:hAnsi="Times New Roman" w:cs="Times New Roman"/>
          <w:sz w:val="24"/>
          <w:szCs w:val="24"/>
        </w:rPr>
        <w:t>In the end, workers in the ABC Hospital of Texas will be equipped with different skills in handling various patient care scenarios hence developing a culture that promotes safety.</w:t>
      </w:r>
    </w:p>
    <w:p w14:paraId="12B9B30C" w14:textId="77777777" w:rsidR="00846711" w:rsidRDefault="0084671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9168D93" w14:textId="77777777" w:rsidR="00F03D7D" w:rsidRPr="002D36E8" w:rsidRDefault="00280523" w:rsidP="00846711">
      <w:pPr>
        <w:spacing w:after="0" w:line="480" w:lineRule="auto"/>
        <w:ind w:firstLine="0"/>
        <w:jc w:val="center"/>
        <w:rPr>
          <w:rFonts w:ascii="Times New Roman" w:hAnsi="Times New Roman" w:cs="Times New Roman"/>
          <w:b/>
          <w:sz w:val="24"/>
          <w:szCs w:val="24"/>
        </w:rPr>
      </w:pPr>
      <w:r w:rsidRPr="002D36E8">
        <w:rPr>
          <w:rFonts w:ascii="Times New Roman" w:hAnsi="Times New Roman" w:cs="Times New Roman"/>
          <w:b/>
          <w:sz w:val="24"/>
          <w:szCs w:val="24"/>
        </w:rPr>
        <w:lastRenderedPageBreak/>
        <w:t>References</w:t>
      </w:r>
    </w:p>
    <w:p w14:paraId="714245C6" w14:textId="77777777" w:rsidR="00E233AD" w:rsidRPr="002D36E8"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t xml:space="preserve">Astbury, J., Ferguson, J., Silverthorne, J., Willis, S., &amp; Schafheutle, E. (2021). High-fidelity simulation-based education in pre-registration healthcare programs: A systematic review to inform collaborative and interprofessional best practice. </w:t>
      </w:r>
      <w:r w:rsidRPr="002D36E8">
        <w:rPr>
          <w:rFonts w:ascii="Times New Roman" w:hAnsi="Times New Roman" w:cs="Times New Roman"/>
          <w:i/>
          <w:iCs/>
          <w:sz w:val="24"/>
          <w:szCs w:val="24"/>
        </w:rPr>
        <w:t>Journal of</w:t>
      </w:r>
      <w:r w:rsidR="001E2438">
        <w:rPr>
          <w:rFonts w:ascii="Times New Roman" w:hAnsi="Times New Roman" w:cs="Times New Roman"/>
          <w:i/>
          <w:iCs/>
          <w:sz w:val="24"/>
          <w:szCs w:val="24"/>
        </w:rPr>
        <w:t xml:space="preserve"> Interprofessional C</w:t>
      </w:r>
      <w:r w:rsidRPr="002D36E8">
        <w:rPr>
          <w:rFonts w:ascii="Times New Roman" w:hAnsi="Times New Roman" w:cs="Times New Roman"/>
          <w:i/>
          <w:iCs/>
          <w:sz w:val="24"/>
          <w:szCs w:val="24"/>
        </w:rPr>
        <w:t>are</w:t>
      </w:r>
      <w:r w:rsidRPr="002D36E8">
        <w:rPr>
          <w:rFonts w:ascii="Times New Roman" w:hAnsi="Times New Roman" w:cs="Times New Roman"/>
          <w:sz w:val="24"/>
          <w:szCs w:val="24"/>
        </w:rPr>
        <w:t>, </w:t>
      </w:r>
      <w:r w:rsidRPr="002D36E8">
        <w:rPr>
          <w:rFonts w:ascii="Times New Roman" w:hAnsi="Times New Roman" w:cs="Times New Roman"/>
          <w:i/>
          <w:iCs/>
          <w:sz w:val="24"/>
          <w:szCs w:val="24"/>
        </w:rPr>
        <w:t>35</w:t>
      </w:r>
      <w:r w:rsidRPr="002D36E8">
        <w:rPr>
          <w:rFonts w:ascii="Times New Roman" w:hAnsi="Times New Roman" w:cs="Times New Roman"/>
          <w:sz w:val="24"/>
          <w:szCs w:val="24"/>
        </w:rPr>
        <w:t>(4), 622-632.</w:t>
      </w:r>
      <w:r w:rsidR="001F697C" w:rsidRPr="002D36E8">
        <w:rPr>
          <w:rFonts w:ascii="Times New Roman" w:hAnsi="Times New Roman" w:cs="Times New Roman"/>
          <w:sz w:val="24"/>
          <w:szCs w:val="24"/>
        </w:rPr>
        <w:t xml:space="preserve"> </w:t>
      </w:r>
      <w:hyperlink r:id="rId7" w:history="1">
        <w:r w:rsidR="001F697C" w:rsidRPr="002D36E8">
          <w:rPr>
            <w:rStyle w:val="Hyperlink"/>
            <w:rFonts w:ascii="Times New Roman" w:hAnsi="Times New Roman" w:cs="Times New Roman"/>
            <w:sz w:val="24"/>
            <w:szCs w:val="24"/>
          </w:rPr>
          <w:t>https://doi.org/10.1080/13561820.2020.1762551</w:t>
        </w:r>
      </w:hyperlink>
    </w:p>
    <w:p w14:paraId="167BA30F" w14:textId="77777777" w:rsidR="001F697C" w:rsidRPr="002D36E8"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t>Blackmore, A., Kasfiki, E. V., &amp; Purva, M. (2018). Simulation-based education to improve communication skills: a systematic review and identification of current best practice. </w:t>
      </w:r>
      <w:r w:rsidRPr="002D36E8">
        <w:rPr>
          <w:rFonts w:ascii="Times New Roman" w:hAnsi="Times New Roman" w:cs="Times New Roman"/>
          <w:i/>
          <w:iCs/>
          <w:sz w:val="24"/>
          <w:szCs w:val="24"/>
        </w:rPr>
        <w:t>BMJ Simulation and Technology Enhanced Learning</w:t>
      </w:r>
      <w:r w:rsidRPr="002D36E8">
        <w:rPr>
          <w:rFonts w:ascii="Times New Roman" w:hAnsi="Times New Roman" w:cs="Times New Roman"/>
          <w:sz w:val="24"/>
          <w:szCs w:val="24"/>
        </w:rPr>
        <w:t>, </w:t>
      </w:r>
      <w:r w:rsidRPr="002D36E8">
        <w:rPr>
          <w:rFonts w:ascii="Times New Roman" w:hAnsi="Times New Roman" w:cs="Times New Roman"/>
          <w:i/>
          <w:iCs/>
          <w:sz w:val="24"/>
          <w:szCs w:val="24"/>
        </w:rPr>
        <w:t>4</w:t>
      </w:r>
      <w:r w:rsidRPr="002D36E8">
        <w:rPr>
          <w:rFonts w:ascii="Times New Roman" w:hAnsi="Times New Roman" w:cs="Times New Roman"/>
          <w:sz w:val="24"/>
          <w:szCs w:val="24"/>
        </w:rPr>
        <w:t>(4).</w:t>
      </w:r>
      <w:r w:rsidR="00B25B1D" w:rsidRPr="002D36E8">
        <w:rPr>
          <w:rFonts w:ascii="Times New Roman" w:hAnsi="Times New Roman" w:cs="Times New Roman"/>
          <w:sz w:val="24"/>
          <w:szCs w:val="24"/>
        </w:rPr>
        <w:t xml:space="preserve"> </w:t>
      </w:r>
      <w:hyperlink r:id="rId8" w:history="1">
        <w:r w:rsidR="00B25B1D" w:rsidRPr="002D36E8">
          <w:rPr>
            <w:rStyle w:val="Hyperlink"/>
            <w:rFonts w:ascii="Times New Roman" w:hAnsi="Times New Roman" w:cs="Times New Roman"/>
            <w:sz w:val="24"/>
            <w:szCs w:val="24"/>
          </w:rPr>
          <w:t>http://dx.doi.org/10.1136/bmjstel-2017-000220</w:t>
        </w:r>
      </w:hyperlink>
    </w:p>
    <w:p w14:paraId="202B401B" w14:textId="77777777" w:rsidR="00B31932" w:rsidRPr="002D36E8"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t>Griswold, S., Fralliccardi, A., Boulet, J., Moadel, T., Franzen, D., Auerbach, M., ... &amp; Gordon, J. A. (2018). Simulation</w:t>
      </w:r>
      <w:r w:rsidRPr="002D36E8">
        <w:rPr>
          <w:rFonts w:ascii="Cambria Math" w:hAnsi="Cambria Math" w:cs="Cambria Math"/>
          <w:sz w:val="24"/>
          <w:szCs w:val="24"/>
        </w:rPr>
        <w:t>‐</w:t>
      </w:r>
      <w:r w:rsidRPr="002D36E8">
        <w:rPr>
          <w:rFonts w:ascii="Times New Roman" w:hAnsi="Times New Roman" w:cs="Times New Roman"/>
          <w:sz w:val="24"/>
          <w:szCs w:val="24"/>
        </w:rPr>
        <w:t>based education to ensure provider competency within the health care system. </w:t>
      </w:r>
      <w:r w:rsidRPr="002D36E8">
        <w:rPr>
          <w:rFonts w:ascii="Times New Roman" w:hAnsi="Times New Roman" w:cs="Times New Roman"/>
          <w:i/>
          <w:iCs/>
          <w:sz w:val="24"/>
          <w:szCs w:val="24"/>
        </w:rPr>
        <w:t>Academic Emergency Medicine</w:t>
      </w:r>
      <w:r w:rsidRPr="002D36E8">
        <w:rPr>
          <w:rFonts w:ascii="Times New Roman" w:hAnsi="Times New Roman" w:cs="Times New Roman"/>
          <w:sz w:val="24"/>
          <w:szCs w:val="24"/>
        </w:rPr>
        <w:t>, </w:t>
      </w:r>
      <w:r w:rsidRPr="002D36E8">
        <w:rPr>
          <w:rFonts w:ascii="Times New Roman" w:hAnsi="Times New Roman" w:cs="Times New Roman"/>
          <w:i/>
          <w:iCs/>
          <w:sz w:val="24"/>
          <w:szCs w:val="24"/>
        </w:rPr>
        <w:t>25</w:t>
      </w:r>
      <w:r w:rsidRPr="002D36E8">
        <w:rPr>
          <w:rFonts w:ascii="Times New Roman" w:hAnsi="Times New Roman" w:cs="Times New Roman"/>
          <w:sz w:val="24"/>
          <w:szCs w:val="24"/>
        </w:rPr>
        <w:t>(2), 168-176.</w:t>
      </w:r>
      <w:r w:rsidR="00E233AD" w:rsidRPr="002D36E8">
        <w:rPr>
          <w:rFonts w:ascii="Times New Roman" w:hAnsi="Times New Roman" w:cs="Times New Roman"/>
          <w:sz w:val="24"/>
          <w:szCs w:val="24"/>
        </w:rPr>
        <w:t xml:space="preserve"> </w:t>
      </w:r>
      <w:hyperlink r:id="rId9" w:history="1">
        <w:r w:rsidR="00E233AD" w:rsidRPr="002D36E8">
          <w:rPr>
            <w:rStyle w:val="Hyperlink"/>
            <w:rFonts w:ascii="Times New Roman" w:hAnsi="Times New Roman" w:cs="Times New Roman"/>
            <w:sz w:val="24"/>
            <w:szCs w:val="24"/>
          </w:rPr>
          <w:t>https://doi.org/10.1111/acem.13322</w:t>
        </w:r>
      </w:hyperlink>
    </w:p>
    <w:p w14:paraId="3647147D" w14:textId="77777777" w:rsidR="00B25B1D" w:rsidRPr="002D36E8"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t>Lintern, G., &amp; Motavalli, A. (2018). Healthcare information systems: the cognitive challenge. </w:t>
      </w:r>
      <w:r w:rsidRPr="002D36E8">
        <w:rPr>
          <w:rFonts w:ascii="Times New Roman" w:hAnsi="Times New Roman" w:cs="Times New Roman"/>
          <w:i/>
          <w:iCs/>
          <w:sz w:val="24"/>
          <w:szCs w:val="24"/>
        </w:rPr>
        <w:t>BMC Medical Informatics and Decision-making</w:t>
      </w:r>
      <w:r w:rsidRPr="002D36E8">
        <w:rPr>
          <w:rFonts w:ascii="Times New Roman" w:hAnsi="Times New Roman" w:cs="Times New Roman"/>
          <w:sz w:val="24"/>
          <w:szCs w:val="24"/>
        </w:rPr>
        <w:t>, </w:t>
      </w:r>
      <w:r w:rsidRPr="002D36E8">
        <w:rPr>
          <w:rFonts w:ascii="Times New Roman" w:hAnsi="Times New Roman" w:cs="Times New Roman"/>
          <w:i/>
          <w:iCs/>
          <w:sz w:val="24"/>
          <w:szCs w:val="24"/>
        </w:rPr>
        <w:t>18</w:t>
      </w:r>
      <w:r w:rsidRPr="002D36E8">
        <w:rPr>
          <w:rFonts w:ascii="Times New Roman" w:hAnsi="Times New Roman" w:cs="Times New Roman"/>
          <w:sz w:val="24"/>
          <w:szCs w:val="24"/>
        </w:rPr>
        <w:t>(1), 1-10.</w:t>
      </w:r>
      <w:r w:rsidR="00D442C4" w:rsidRPr="002D36E8">
        <w:rPr>
          <w:rFonts w:ascii="Times New Roman" w:hAnsi="Times New Roman" w:cs="Times New Roman"/>
          <w:sz w:val="24"/>
          <w:szCs w:val="24"/>
        </w:rPr>
        <w:t xml:space="preserve"> </w:t>
      </w:r>
      <w:hyperlink r:id="rId10" w:history="1">
        <w:r w:rsidR="00D442C4" w:rsidRPr="002D36E8">
          <w:rPr>
            <w:rStyle w:val="Hyperlink"/>
            <w:rFonts w:ascii="Times New Roman" w:hAnsi="Times New Roman" w:cs="Times New Roman"/>
            <w:sz w:val="24"/>
            <w:szCs w:val="24"/>
          </w:rPr>
          <w:t>https://doi.org/10.1186/s12911-018-0584-z</w:t>
        </w:r>
      </w:hyperlink>
    </w:p>
    <w:p w14:paraId="5FE9E097" w14:textId="77777777" w:rsidR="00D613FB"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t xml:space="preserve">Raghunathan, K., Al-Najjar, H., &amp; Snavely, A. (2011). Control charts and control limits. Anesthesia &amp; Analgesia, 112(3), 736 –7. doi: 10.1213/ANE.0b013e31820685f0 </w:t>
      </w:r>
    </w:p>
    <w:p w14:paraId="2A59F140" w14:textId="77777777" w:rsidR="00E13286" w:rsidRDefault="00E13286" w:rsidP="00846711">
      <w:pPr>
        <w:spacing w:after="0" w:line="480" w:lineRule="auto"/>
        <w:ind w:left="720" w:hanging="720"/>
        <w:rPr>
          <w:rFonts w:ascii="Times New Roman" w:hAnsi="Times New Roman" w:cs="Times New Roman"/>
          <w:sz w:val="24"/>
          <w:szCs w:val="24"/>
        </w:rPr>
      </w:pPr>
      <w:r w:rsidRPr="00E13286">
        <w:rPr>
          <w:rFonts w:ascii="Times New Roman" w:hAnsi="Times New Roman" w:cs="Times New Roman"/>
          <w:sz w:val="24"/>
          <w:szCs w:val="24"/>
        </w:rPr>
        <w:t>Ross, T. K. (2014). Health care quality management: Tools and applications. Somerset, NJ: John Wiley &amp; Sons, Inc.</w:t>
      </w:r>
    </w:p>
    <w:p w14:paraId="5788E968" w14:textId="77777777" w:rsidR="001A1405" w:rsidRPr="001A1405" w:rsidRDefault="001A1405" w:rsidP="001A1405">
      <w:pPr>
        <w:spacing w:line="480" w:lineRule="auto"/>
        <w:ind w:left="720" w:hanging="720"/>
        <w:rPr>
          <w:rFonts w:ascii="Times New Roman" w:hAnsi="Times New Roman" w:cs="Times New Roman"/>
          <w:bCs/>
          <w:sz w:val="24"/>
          <w:szCs w:val="24"/>
        </w:rPr>
      </w:pPr>
      <w:r w:rsidRPr="001A1405">
        <w:rPr>
          <w:rFonts w:ascii="Times New Roman" w:hAnsi="Times New Roman" w:cs="Times New Roman"/>
          <w:sz w:val="24"/>
          <w:szCs w:val="24"/>
        </w:rPr>
        <w:t xml:space="preserve">Slyter, K. (2019). </w:t>
      </w:r>
      <w:r w:rsidRPr="001A1405">
        <w:rPr>
          <w:rFonts w:ascii="Times New Roman" w:hAnsi="Times New Roman" w:cs="Times New Roman"/>
          <w:bCs/>
          <w:sz w:val="24"/>
          <w:szCs w:val="24"/>
        </w:rPr>
        <w:t>10 Healthcare Administration Skills You'll Need in Order to Lead</w:t>
      </w:r>
      <w:r>
        <w:rPr>
          <w:rFonts w:ascii="Times New Roman" w:hAnsi="Times New Roman" w:cs="Times New Roman"/>
          <w:bCs/>
          <w:sz w:val="24"/>
          <w:szCs w:val="24"/>
        </w:rPr>
        <w:t xml:space="preserve">. Rasmussen University. </w:t>
      </w:r>
      <w:hyperlink r:id="rId11" w:history="1">
        <w:r w:rsidRPr="00964520">
          <w:rPr>
            <w:rStyle w:val="Hyperlink"/>
            <w:rFonts w:ascii="Times New Roman" w:hAnsi="Times New Roman" w:cs="Times New Roman"/>
            <w:bCs/>
            <w:sz w:val="24"/>
            <w:szCs w:val="24"/>
          </w:rPr>
          <w:t>https://www.rasmussen.edu/degrees/health-sciences/blog/healthcare-administration-skills/</w:t>
        </w:r>
      </w:hyperlink>
      <w:r>
        <w:rPr>
          <w:rFonts w:ascii="Times New Roman" w:hAnsi="Times New Roman" w:cs="Times New Roman"/>
          <w:bCs/>
          <w:sz w:val="24"/>
          <w:szCs w:val="24"/>
        </w:rPr>
        <w:t xml:space="preserve"> </w:t>
      </w:r>
    </w:p>
    <w:p w14:paraId="3A6F2DB9" w14:textId="77777777" w:rsidR="001A1405" w:rsidRPr="002D36E8" w:rsidRDefault="001A1405" w:rsidP="00846711">
      <w:pPr>
        <w:spacing w:after="0" w:line="480" w:lineRule="auto"/>
        <w:ind w:left="720" w:hanging="720"/>
        <w:rPr>
          <w:rFonts w:ascii="Times New Roman" w:hAnsi="Times New Roman" w:cs="Times New Roman"/>
          <w:sz w:val="24"/>
          <w:szCs w:val="24"/>
        </w:rPr>
      </w:pPr>
    </w:p>
    <w:p w14:paraId="5639DE1C" w14:textId="77777777" w:rsidR="006E49C8" w:rsidRPr="002D36E8" w:rsidRDefault="00280523" w:rsidP="00846711">
      <w:pPr>
        <w:spacing w:after="0" w:line="480" w:lineRule="auto"/>
        <w:ind w:left="720" w:hanging="720"/>
        <w:rPr>
          <w:rFonts w:ascii="Times New Roman" w:hAnsi="Times New Roman" w:cs="Times New Roman"/>
          <w:sz w:val="24"/>
          <w:szCs w:val="24"/>
        </w:rPr>
      </w:pPr>
      <w:r w:rsidRPr="002D36E8">
        <w:rPr>
          <w:rFonts w:ascii="Times New Roman" w:hAnsi="Times New Roman" w:cs="Times New Roman"/>
          <w:sz w:val="24"/>
          <w:szCs w:val="24"/>
        </w:rPr>
        <w:lastRenderedPageBreak/>
        <w:t>Ulrich, B., Barden, C., Cassidy, L., &amp; Varn-Davis, N. (2019). Critical care nurse work environments 2018: findings and implications. </w:t>
      </w:r>
      <w:r w:rsidRPr="002D36E8">
        <w:rPr>
          <w:rFonts w:ascii="Times New Roman" w:hAnsi="Times New Roman" w:cs="Times New Roman"/>
          <w:i/>
          <w:iCs/>
          <w:sz w:val="24"/>
          <w:szCs w:val="24"/>
        </w:rPr>
        <w:t>Critical Care Nurse</w:t>
      </w:r>
      <w:r w:rsidRPr="002D36E8">
        <w:rPr>
          <w:rFonts w:ascii="Times New Roman" w:hAnsi="Times New Roman" w:cs="Times New Roman"/>
          <w:sz w:val="24"/>
          <w:szCs w:val="24"/>
        </w:rPr>
        <w:t>, </w:t>
      </w:r>
      <w:r w:rsidRPr="002D36E8">
        <w:rPr>
          <w:rFonts w:ascii="Times New Roman" w:hAnsi="Times New Roman" w:cs="Times New Roman"/>
          <w:i/>
          <w:iCs/>
          <w:sz w:val="24"/>
          <w:szCs w:val="24"/>
        </w:rPr>
        <w:t>39</w:t>
      </w:r>
      <w:r w:rsidRPr="002D36E8">
        <w:rPr>
          <w:rFonts w:ascii="Times New Roman" w:hAnsi="Times New Roman" w:cs="Times New Roman"/>
          <w:sz w:val="24"/>
          <w:szCs w:val="24"/>
        </w:rPr>
        <w:t>(2), 67-84.</w:t>
      </w:r>
      <w:r w:rsidR="00647D98" w:rsidRPr="002D36E8">
        <w:rPr>
          <w:rFonts w:ascii="Times New Roman" w:hAnsi="Times New Roman" w:cs="Times New Roman"/>
          <w:sz w:val="24"/>
          <w:szCs w:val="24"/>
        </w:rPr>
        <w:t xml:space="preserve"> </w:t>
      </w:r>
      <w:hyperlink r:id="rId12" w:history="1">
        <w:r w:rsidR="00647D98" w:rsidRPr="002D36E8">
          <w:rPr>
            <w:rStyle w:val="Hyperlink"/>
            <w:rFonts w:ascii="Times New Roman" w:hAnsi="Times New Roman" w:cs="Times New Roman"/>
            <w:sz w:val="24"/>
            <w:szCs w:val="24"/>
          </w:rPr>
          <w:t>https://doi.org/10.4037/ccn2019605</w:t>
        </w:r>
      </w:hyperlink>
    </w:p>
    <w:sectPr w:rsidR="006E49C8" w:rsidRPr="002D36E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DEB9" w14:textId="77777777" w:rsidR="0029405B" w:rsidRDefault="0029405B" w:rsidP="00BA23E6">
      <w:pPr>
        <w:spacing w:after="0" w:line="240" w:lineRule="auto"/>
      </w:pPr>
      <w:r>
        <w:separator/>
      </w:r>
    </w:p>
  </w:endnote>
  <w:endnote w:type="continuationSeparator" w:id="0">
    <w:p w14:paraId="5FE1C81C" w14:textId="77777777" w:rsidR="0029405B" w:rsidRDefault="0029405B" w:rsidP="00BA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D9A7" w14:textId="77777777" w:rsidR="00846711" w:rsidRDefault="008467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1548" w14:textId="77777777" w:rsidR="00846711" w:rsidRDefault="008467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18B5" w14:textId="77777777" w:rsidR="00846711" w:rsidRDefault="008467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9BA3" w14:textId="77777777" w:rsidR="0029405B" w:rsidRDefault="0029405B" w:rsidP="00BA23E6">
      <w:pPr>
        <w:spacing w:after="0" w:line="240" w:lineRule="auto"/>
      </w:pPr>
      <w:r>
        <w:separator/>
      </w:r>
    </w:p>
  </w:footnote>
  <w:footnote w:type="continuationSeparator" w:id="0">
    <w:p w14:paraId="3F984FDF" w14:textId="77777777" w:rsidR="0029405B" w:rsidRDefault="0029405B" w:rsidP="00BA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DD58" w14:textId="77777777" w:rsidR="00846711" w:rsidRDefault="008467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9082" w14:textId="77777777" w:rsidR="00BA23E6" w:rsidRDefault="00BA23E6" w:rsidP="00846711">
    <w:pPr>
      <w:pStyle w:val="Heade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08FC" w14:textId="77777777" w:rsidR="00846711" w:rsidRDefault="00846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0FF"/>
    <w:multiLevelType w:val="hybridMultilevel"/>
    <w:tmpl w:val="35D82A4E"/>
    <w:lvl w:ilvl="0" w:tplc="4E880F2C">
      <w:start w:val="1"/>
      <w:numFmt w:val="upperLetter"/>
      <w:lvlText w:val="%1."/>
      <w:lvlJc w:val="left"/>
      <w:pPr>
        <w:ind w:left="720" w:hanging="360"/>
      </w:pPr>
      <w:rPr>
        <w:rFonts w:hint="default"/>
      </w:rPr>
    </w:lvl>
    <w:lvl w:ilvl="1" w:tplc="735ADD00" w:tentative="1">
      <w:start w:val="1"/>
      <w:numFmt w:val="lowerLetter"/>
      <w:lvlText w:val="%2."/>
      <w:lvlJc w:val="left"/>
      <w:pPr>
        <w:ind w:left="1440" w:hanging="360"/>
      </w:pPr>
    </w:lvl>
    <w:lvl w:ilvl="2" w:tplc="F81A8632" w:tentative="1">
      <w:start w:val="1"/>
      <w:numFmt w:val="lowerRoman"/>
      <w:lvlText w:val="%3."/>
      <w:lvlJc w:val="right"/>
      <w:pPr>
        <w:ind w:left="2160" w:hanging="180"/>
      </w:pPr>
    </w:lvl>
    <w:lvl w:ilvl="3" w:tplc="8B92D99A" w:tentative="1">
      <w:start w:val="1"/>
      <w:numFmt w:val="decimal"/>
      <w:lvlText w:val="%4."/>
      <w:lvlJc w:val="left"/>
      <w:pPr>
        <w:ind w:left="2880" w:hanging="360"/>
      </w:pPr>
    </w:lvl>
    <w:lvl w:ilvl="4" w:tplc="A5E84A16" w:tentative="1">
      <w:start w:val="1"/>
      <w:numFmt w:val="lowerLetter"/>
      <w:lvlText w:val="%5."/>
      <w:lvlJc w:val="left"/>
      <w:pPr>
        <w:ind w:left="3600" w:hanging="360"/>
      </w:pPr>
    </w:lvl>
    <w:lvl w:ilvl="5" w:tplc="B898444E" w:tentative="1">
      <w:start w:val="1"/>
      <w:numFmt w:val="lowerRoman"/>
      <w:lvlText w:val="%6."/>
      <w:lvlJc w:val="right"/>
      <w:pPr>
        <w:ind w:left="4320" w:hanging="180"/>
      </w:pPr>
    </w:lvl>
    <w:lvl w:ilvl="6" w:tplc="CA72FD8E" w:tentative="1">
      <w:start w:val="1"/>
      <w:numFmt w:val="decimal"/>
      <w:lvlText w:val="%7."/>
      <w:lvlJc w:val="left"/>
      <w:pPr>
        <w:ind w:left="5040" w:hanging="360"/>
      </w:pPr>
    </w:lvl>
    <w:lvl w:ilvl="7" w:tplc="C270EA14" w:tentative="1">
      <w:start w:val="1"/>
      <w:numFmt w:val="lowerLetter"/>
      <w:lvlText w:val="%8."/>
      <w:lvlJc w:val="left"/>
      <w:pPr>
        <w:ind w:left="5760" w:hanging="360"/>
      </w:pPr>
    </w:lvl>
    <w:lvl w:ilvl="8" w:tplc="9EF4830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MzcwMzQwMzcxNDBV0lEKTi0uzszPAykwqgUAP3DamywAAAA="/>
  </w:docVars>
  <w:rsids>
    <w:rsidRoot w:val="00811AB3"/>
    <w:rsid w:val="00005FAB"/>
    <w:rsid w:val="00010CD2"/>
    <w:rsid w:val="0001163A"/>
    <w:rsid w:val="00030041"/>
    <w:rsid w:val="0003733B"/>
    <w:rsid w:val="00040259"/>
    <w:rsid w:val="00040B5B"/>
    <w:rsid w:val="00052C18"/>
    <w:rsid w:val="00092AB2"/>
    <w:rsid w:val="00095340"/>
    <w:rsid w:val="000A6A44"/>
    <w:rsid w:val="000F4733"/>
    <w:rsid w:val="0016223F"/>
    <w:rsid w:val="0016712C"/>
    <w:rsid w:val="001967B0"/>
    <w:rsid w:val="001A1405"/>
    <w:rsid w:val="001A2910"/>
    <w:rsid w:val="001A44CA"/>
    <w:rsid w:val="001A6EF9"/>
    <w:rsid w:val="001B0261"/>
    <w:rsid w:val="001C7A6F"/>
    <w:rsid w:val="001D00A9"/>
    <w:rsid w:val="001E2438"/>
    <w:rsid w:val="001F697C"/>
    <w:rsid w:val="002258CD"/>
    <w:rsid w:val="00230981"/>
    <w:rsid w:val="00263A6C"/>
    <w:rsid w:val="00280523"/>
    <w:rsid w:val="00291F3F"/>
    <w:rsid w:val="0029405B"/>
    <w:rsid w:val="002B3D3E"/>
    <w:rsid w:val="002D36E8"/>
    <w:rsid w:val="003608D7"/>
    <w:rsid w:val="003D2AC7"/>
    <w:rsid w:val="003E57C3"/>
    <w:rsid w:val="003F5DF5"/>
    <w:rsid w:val="00404893"/>
    <w:rsid w:val="00435756"/>
    <w:rsid w:val="0043722E"/>
    <w:rsid w:val="00441D6A"/>
    <w:rsid w:val="004635D5"/>
    <w:rsid w:val="005571D6"/>
    <w:rsid w:val="005606BB"/>
    <w:rsid w:val="00565111"/>
    <w:rsid w:val="0058596B"/>
    <w:rsid w:val="00590912"/>
    <w:rsid w:val="005A5BF2"/>
    <w:rsid w:val="005A66F9"/>
    <w:rsid w:val="00634F1D"/>
    <w:rsid w:val="00647D98"/>
    <w:rsid w:val="0068430F"/>
    <w:rsid w:val="006A6443"/>
    <w:rsid w:val="006B0A76"/>
    <w:rsid w:val="006B1B5F"/>
    <w:rsid w:val="006E1286"/>
    <w:rsid w:val="006E49C8"/>
    <w:rsid w:val="006F71FA"/>
    <w:rsid w:val="00710C1E"/>
    <w:rsid w:val="00716329"/>
    <w:rsid w:val="00723E6B"/>
    <w:rsid w:val="00733121"/>
    <w:rsid w:val="0075353F"/>
    <w:rsid w:val="007574D8"/>
    <w:rsid w:val="007658D5"/>
    <w:rsid w:val="00773836"/>
    <w:rsid w:val="007C7049"/>
    <w:rsid w:val="007F7595"/>
    <w:rsid w:val="00811AB3"/>
    <w:rsid w:val="0084028E"/>
    <w:rsid w:val="00846711"/>
    <w:rsid w:val="00857D07"/>
    <w:rsid w:val="00862183"/>
    <w:rsid w:val="0086409E"/>
    <w:rsid w:val="0087149A"/>
    <w:rsid w:val="00873090"/>
    <w:rsid w:val="00876DE1"/>
    <w:rsid w:val="008812E7"/>
    <w:rsid w:val="008A43F1"/>
    <w:rsid w:val="008B67CD"/>
    <w:rsid w:val="00923C9C"/>
    <w:rsid w:val="009253D6"/>
    <w:rsid w:val="0093159E"/>
    <w:rsid w:val="00933D4D"/>
    <w:rsid w:val="00963ABD"/>
    <w:rsid w:val="00967420"/>
    <w:rsid w:val="00987AEE"/>
    <w:rsid w:val="009934FA"/>
    <w:rsid w:val="009A4792"/>
    <w:rsid w:val="009B3908"/>
    <w:rsid w:val="009B6A52"/>
    <w:rsid w:val="009E51BF"/>
    <w:rsid w:val="00A240DC"/>
    <w:rsid w:val="00A26FE7"/>
    <w:rsid w:val="00AA34A2"/>
    <w:rsid w:val="00AC542E"/>
    <w:rsid w:val="00AD1156"/>
    <w:rsid w:val="00B04A6D"/>
    <w:rsid w:val="00B1237C"/>
    <w:rsid w:val="00B15C42"/>
    <w:rsid w:val="00B25B1D"/>
    <w:rsid w:val="00B26B38"/>
    <w:rsid w:val="00B31932"/>
    <w:rsid w:val="00B45524"/>
    <w:rsid w:val="00B51450"/>
    <w:rsid w:val="00B570C4"/>
    <w:rsid w:val="00B71FE3"/>
    <w:rsid w:val="00B73AE1"/>
    <w:rsid w:val="00B801A8"/>
    <w:rsid w:val="00B94952"/>
    <w:rsid w:val="00BA23E6"/>
    <w:rsid w:val="00BD390C"/>
    <w:rsid w:val="00BD6078"/>
    <w:rsid w:val="00C135A1"/>
    <w:rsid w:val="00C545B9"/>
    <w:rsid w:val="00C56D1E"/>
    <w:rsid w:val="00C67529"/>
    <w:rsid w:val="00C95AD6"/>
    <w:rsid w:val="00CB43E5"/>
    <w:rsid w:val="00CC0C3D"/>
    <w:rsid w:val="00CC7B87"/>
    <w:rsid w:val="00CD0634"/>
    <w:rsid w:val="00CD35E2"/>
    <w:rsid w:val="00D012E4"/>
    <w:rsid w:val="00D143D7"/>
    <w:rsid w:val="00D41119"/>
    <w:rsid w:val="00D442C4"/>
    <w:rsid w:val="00D613FB"/>
    <w:rsid w:val="00D63305"/>
    <w:rsid w:val="00D756F8"/>
    <w:rsid w:val="00DA6238"/>
    <w:rsid w:val="00DA690D"/>
    <w:rsid w:val="00DD4B9D"/>
    <w:rsid w:val="00E13286"/>
    <w:rsid w:val="00E17A13"/>
    <w:rsid w:val="00E233AD"/>
    <w:rsid w:val="00E511D7"/>
    <w:rsid w:val="00F03D7D"/>
    <w:rsid w:val="00F06CBF"/>
    <w:rsid w:val="00F279FB"/>
    <w:rsid w:val="00F95992"/>
    <w:rsid w:val="00FD1447"/>
    <w:rsid w:val="00FE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BEC0"/>
  <w15:chartTrackingRefBased/>
  <w15:docId w15:val="{09FC817D-9EE4-42DD-8491-F0C3D2A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rsid w:val="001A1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83"/>
    <w:pPr>
      <w:ind w:left="720"/>
      <w:contextualSpacing/>
    </w:pPr>
  </w:style>
  <w:style w:type="paragraph" w:styleId="Header">
    <w:name w:val="header"/>
    <w:basedOn w:val="Normal"/>
    <w:link w:val="HeaderChar"/>
    <w:uiPriority w:val="99"/>
    <w:unhideWhenUsed/>
    <w:rsid w:val="00D7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6F8"/>
  </w:style>
  <w:style w:type="paragraph" w:styleId="Footer">
    <w:name w:val="footer"/>
    <w:basedOn w:val="Normal"/>
    <w:link w:val="FooterChar"/>
    <w:uiPriority w:val="99"/>
    <w:unhideWhenUsed/>
    <w:rsid w:val="00D7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6F8"/>
  </w:style>
  <w:style w:type="character" w:styleId="Hyperlink">
    <w:name w:val="Hyperlink"/>
    <w:basedOn w:val="DefaultParagraphFont"/>
    <w:uiPriority w:val="99"/>
    <w:unhideWhenUsed/>
    <w:rsid w:val="00647D98"/>
    <w:rPr>
      <w:color w:val="0563C1" w:themeColor="hyperlink"/>
      <w:u w:val="single"/>
    </w:rPr>
  </w:style>
  <w:style w:type="character" w:customStyle="1" w:styleId="Heading1Char">
    <w:name w:val="Heading 1 Char"/>
    <w:basedOn w:val="DefaultParagraphFont"/>
    <w:link w:val="Heading1"/>
    <w:uiPriority w:val="9"/>
    <w:rsid w:val="001A14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9708">
      <w:bodyDiv w:val="1"/>
      <w:marLeft w:val="0"/>
      <w:marRight w:val="0"/>
      <w:marTop w:val="0"/>
      <w:marBottom w:val="0"/>
      <w:divBdr>
        <w:top w:val="none" w:sz="0" w:space="0" w:color="auto"/>
        <w:left w:val="none" w:sz="0" w:space="0" w:color="auto"/>
        <w:bottom w:val="none" w:sz="0" w:space="0" w:color="auto"/>
        <w:right w:val="none" w:sz="0" w:space="0" w:color="auto"/>
      </w:divBdr>
      <w:divsChild>
        <w:div w:id="1395394267">
          <w:marLeft w:val="0"/>
          <w:marRight w:val="0"/>
          <w:marTop w:val="0"/>
          <w:marBottom w:val="0"/>
          <w:divBdr>
            <w:top w:val="none" w:sz="0" w:space="0" w:color="auto"/>
            <w:left w:val="none" w:sz="0" w:space="0" w:color="auto"/>
            <w:bottom w:val="none" w:sz="0" w:space="0" w:color="auto"/>
            <w:right w:val="none" w:sz="0" w:space="0" w:color="auto"/>
          </w:divBdr>
        </w:div>
      </w:divsChild>
    </w:div>
    <w:div w:id="8936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bmjstel-2017-0002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80/13561820.2020.1762551" TargetMode="External"/><Relationship Id="rId12" Type="http://schemas.openxmlformats.org/officeDocument/2006/relationships/hyperlink" Target="https://doi.org/10.4037/ccn201960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smussen.edu/degrees/health-sciences/blog/healthcare-administration-skil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186/s12911-018-0584-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acem.133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Lara Chacon</cp:lastModifiedBy>
  <cp:revision>3</cp:revision>
  <dcterms:created xsi:type="dcterms:W3CDTF">2021-09-25T19:53:00Z</dcterms:created>
  <dcterms:modified xsi:type="dcterms:W3CDTF">2021-10-21T00:45:00Z</dcterms:modified>
</cp:coreProperties>
</file>