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3C" w:rsidRDefault="00D30E3C" w:rsidP="00D30E3C">
      <w:r w:rsidRPr="00D30E3C">
        <w:t>Comprehensive health assessment</w:t>
      </w:r>
      <w:bookmarkStart w:id="0" w:name="_GoBack"/>
      <w:bookmarkEnd w:id="0"/>
    </w:p>
    <w:p w:rsidR="00D30E3C" w:rsidRDefault="00D30E3C" w:rsidP="00D30E3C">
      <w:r>
        <w:t>Instructions</w:t>
      </w:r>
    </w:p>
    <w:p w:rsidR="00500E9C" w:rsidRDefault="00D30E3C" w:rsidP="00D30E3C">
      <w:r>
        <w:t xml:space="preserve">Assignment is given just needs to be done in paragraph and bullet form if need be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electronic health record the amount of pages is basically what it takes to finish the EHR I will be posting attachments as well</w:t>
      </w:r>
    </w:p>
    <w:sectPr w:rsidR="0050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C"/>
    <w:rsid w:val="00500E9C"/>
    <w:rsid w:val="00D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C96A"/>
  <w15:chartTrackingRefBased/>
  <w15:docId w15:val="{CF3A77E5-9CB4-4931-8717-7EF65BC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8062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2021-09-25T07:22:00Z</dcterms:created>
  <dcterms:modified xsi:type="dcterms:W3CDTF">2021-09-25T07:23:00Z</dcterms:modified>
</cp:coreProperties>
</file>