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CE6125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Assessing Traumatic Stress</w:t>
      </w:r>
    </w:p>
    <w:p w:rsidR="00CE6125" w:rsidRPr="00CE6125" w:rsidRDefault="00CE6125" w:rsidP="00CE612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CE6125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CE6125" w:rsidRPr="00CE6125" w:rsidRDefault="00CE6125" w:rsidP="00CE612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CE6125">
        <w:rPr>
          <w:rFonts w:ascii="Arial" w:eastAsia="Times New Roman" w:hAnsi="Arial" w:cs="Arial"/>
          <w:color w:val="555454"/>
          <w:sz w:val="18"/>
          <w:szCs w:val="18"/>
        </w:rPr>
        <w:t>E​‌‍‍‍‌‍‍‍‍‍‌‌‍‍‍‍‌‍‌‌​</w:t>
      </w:r>
      <w:proofErr w:type="spellStart"/>
      <w:r w:rsidRPr="00CE6125">
        <w:rPr>
          <w:rFonts w:ascii="Arial" w:eastAsia="Times New Roman" w:hAnsi="Arial" w:cs="Arial"/>
          <w:color w:val="555454"/>
          <w:sz w:val="18"/>
          <w:szCs w:val="18"/>
        </w:rPr>
        <w:t>xplore</w:t>
      </w:r>
      <w:proofErr w:type="spellEnd"/>
      <w:r w:rsidRPr="00CE6125">
        <w:rPr>
          <w:rFonts w:ascii="Arial" w:eastAsia="Times New Roman" w:hAnsi="Arial" w:cs="Arial"/>
          <w:color w:val="555454"/>
          <w:sz w:val="18"/>
          <w:szCs w:val="18"/>
        </w:rPr>
        <w:t xml:space="preserve"> the process and importance of conducting trauma informed assessments of children in which we assess both a child's physical environment, as well as their level of emotional regulation. What do you think might be some challenges or barriers to conducting trauma informed assessments of youth? Saxe, G., Ellis, </w:t>
      </w:r>
      <w:hyperlink r:id="rId4" w:tgtFrame="_blank" w:history="1">
        <w:r w:rsidRPr="00CE6125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B.H</w:t>
        </w:r>
      </w:hyperlink>
      <w:r w:rsidRPr="00CE6125">
        <w:rPr>
          <w:rFonts w:ascii="Arial" w:eastAsia="Times New Roman" w:hAnsi="Arial" w:cs="Arial"/>
          <w:color w:val="555454"/>
          <w:sz w:val="18"/>
          <w:szCs w:val="18"/>
        </w:rPr>
        <w:t xml:space="preserve">. &amp; Brown, A. (2016). Trauma systems therapy for children and teens. Guilford Press Chapter 6: </w:t>
      </w:r>
      <w:proofErr w:type="gramStart"/>
      <w:r w:rsidRPr="00CE6125">
        <w:rPr>
          <w:rFonts w:ascii="Arial" w:eastAsia="Times New Roman" w:hAnsi="Arial" w:cs="Arial"/>
          <w:color w:val="555454"/>
          <w:sz w:val="18"/>
          <w:szCs w:val="18"/>
        </w:rPr>
        <w:t>Ten ​‌</w:t>
      </w:r>
      <w:proofErr w:type="gramEnd"/>
      <w:r w:rsidRPr="00CE6125">
        <w:rPr>
          <w:rFonts w:ascii="Arial" w:eastAsia="Times New Roman" w:hAnsi="Arial" w:cs="Arial"/>
          <w:color w:val="555454"/>
          <w:sz w:val="18"/>
          <w:szCs w:val="18"/>
        </w:rPr>
        <w:t xml:space="preserve">‍‍‍‌‍‍‍‍‍‌‌‍‍‍‍‌‍‌‌​Treatment Principles: The Principles That Guide TST Chapter 7: The Treatment Team: How to Build a Multidisciplinary Treatment Team (and Keep It Going!) Harris, B., N. (2018). The deepest well: Healing the long-term effects of childhood adversity. Houghton Mifflin Harcourt Chapter 10: Maximum-Strength </w:t>
      </w:r>
      <w:proofErr w:type="spellStart"/>
      <w:r w:rsidRPr="00CE6125">
        <w:rPr>
          <w:rFonts w:ascii="Arial" w:eastAsia="Times New Roman" w:hAnsi="Arial" w:cs="Arial"/>
          <w:color w:val="555454"/>
          <w:sz w:val="18"/>
          <w:szCs w:val="18"/>
        </w:rPr>
        <w:t>Bufferin</w:t>
      </w:r>
      <w:proofErr w:type="spellEnd"/>
      <w:r w:rsidRPr="00CE6125">
        <w:rPr>
          <w:rFonts w:ascii="Arial" w:eastAsia="Times New Roman" w:hAnsi="Arial" w:cs="Arial"/>
          <w:color w:val="555454"/>
          <w:sz w:val="18"/>
          <w:szCs w:val="18"/>
        </w:rPr>
        <w:t xml:space="preserve">' Chapter 11: The Rising Tide Citations used no more than </w:t>
      </w:r>
      <w:proofErr w:type="gramStart"/>
      <w:r w:rsidRPr="00CE6125">
        <w:rPr>
          <w:rFonts w:ascii="Arial" w:eastAsia="Times New Roman" w:hAnsi="Arial" w:cs="Arial"/>
          <w:color w:val="555454"/>
          <w:sz w:val="18"/>
          <w:szCs w:val="18"/>
        </w:rPr>
        <w:t>5</w:t>
      </w:r>
      <w:proofErr w:type="gramEnd"/>
      <w:r w:rsidRPr="00CE6125">
        <w:rPr>
          <w:rFonts w:ascii="Arial" w:eastAsia="Times New Roman" w:hAnsi="Arial" w:cs="Arial"/>
          <w:color w:val="555454"/>
          <w:sz w:val="18"/>
          <w:szCs w:val="18"/>
        </w:rPr>
        <w:t xml:space="preserve"> </w:t>
      </w:r>
      <w:proofErr w:type="spellStart"/>
      <w:r w:rsidRPr="00CE6125">
        <w:rPr>
          <w:rFonts w:ascii="Arial" w:eastAsia="Times New Roman" w:hAnsi="Arial" w:cs="Arial"/>
          <w:color w:val="555454"/>
          <w:sz w:val="18"/>
          <w:szCs w:val="18"/>
        </w:rPr>
        <w:t>yearsold</w:t>
      </w:r>
      <w:proofErr w:type="spellEnd"/>
      <w:r w:rsidRPr="00CE6125">
        <w:rPr>
          <w:rFonts w:ascii="Arial" w:eastAsia="Times New Roman" w:hAnsi="Arial" w:cs="Arial"/>
          <w:color w:val="555454"/>
          <w:sz w:val="18"/>
          <w:szCs w:val="18"/>
        </w:rPr>
        <w:t>. Please use permalink for all citations use​‌‍‍‍‌‍‍‍‍‍‌‌‍‍‍‍‌‍‌‌​d</w:t>
      </w:r>
    </w:p>
    <w:p w:rsidR="00CE6125" w:rsidRDefault="00CE6125">
      <w:bookmarkStart w:id="0" w:name="_GoBack"/>
      <w:bookmarkEnd w:id="0"/>
    </w:p>
    <w:sectPr w:rsidR="00CE6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25"/>
    <w:rsid w:val="00B97280"/>
    <w:rsid w:val="00C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752E"/>
  <w15:chartTrackingRefBased/>
  <w15:docId w15:val="{2695C33C-2FD1-4C0B-9EB5-0C84356C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CE612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6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.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2021-09-21T13:23:00Z</dcterms:created>
  <dcterms:modified xsi:type="dcterms:W3CDTF">2021-09-21T13:24:00Z</dcterms:modified>
</cp:coreProperties>
</file>