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E372" w14:textId="7266875A" w:rsidR="00D25E58" w:rsidRPr="00D25E58" w:rsidRDefault="00D25E58" w:rsidP="00D25E58">
      <w:pPr>
        <w:spacing w:line="480" w:lineRule="auto"/>
        <w:jc w:val="center"/>
        <w:rPr>
          <w:rFonts w:cstheme="minorHAnsi"/>
          <w:b/>
          <w:bCs/>
          <w:sz w:val="40"/>
          <w:szCs w:val="40"/>
          <w:lang w:val="en-US"/>
        </w:rPr>
      </w:pPr>
      <w:r w:rsidRPr="00D25E58">
        <w:rPr>
          <w:rFonts w:cstheme="minorHAnsi"/>
          <w:b/>
          <w:bCs/>
          <w:sz w:val="40"/>
          <w:szCs w:val="40"/>
          <w:lang w:val="en-US"/>
        </w:rPr>
        <w:t>MBA706 Leading People in Organisations</w:t>
      </w:r>
    </w:p>
    <w:p w14:paraId="11C8180A" w14:textId="1468AEBA" w:rsidR="00462A26" w:rsidRPr="00D61E5A" w:rsidRDefault="00D61E5A" w:rsidP="00D25E58">
      <w:pPr>
        <w:spacing w:line="480" w:lineRule="auto"/>
        <w:jc w:val="both"/>
        <w:rPr>
          <w:rFonts w:cstheme="minorHAnsi"/>
          <w:b/>
          <w:bCs/>
          <w:sz w:val="24"/>
          <w:szCs w:val="24"/>
          <w:lang w:val="en-US"/>
        </w:rPr>
      </w:pPr>
      <w:r w:rsidRPr="00D61E5A">
        <w:rPr>
          <w:rFonts w:cstheme="minorHAnsi"/>
          <w:b/>
          <w:bCs/>
          <w:sz w:val="24"/>
          <w:szCs w:val="24"/>
          <w:lang w:val="en-US"/>
        </w:rPr>
        <w:t>Part 1</w:t>
      </w:r>
      <w:r>
        <w:rPr>
          <w:rFonts w:cstheme="minorHAnsi"/>
          <w:b/>
          <w:bCs/>
          <w:sz w:val="24"/>
          <w:szCs w:val="24"/>
          <w:lang w:val="en-US"/>
        </w:rPr>
        <w:t xml:space="preserve"> - </w:t>
      </w:r>
      <w:r w:rsidRPr="00D61E5A">
        <w:rPr>
          <w:rFonts w:cstheme="minorHAnsi"/>
          <w:b/>
          <w:bCs/>
          <w:sz w:val="24"/>
          <w:szCs w:val="24"/>
          <w:lang w:val="en-US"/>
        </w:rPr>
        <w:t>Understanding the individual at work and enhancing performance</w:t>
      </w:r>
    </w:p>
    <w:p w14:paraId="735B97B8" w14:textId="2FDFB1B9" w:rsidR="00D61E5A" w:rsidRDefault="00D61E5A" w:rsidP="00D25E58">
      <w:pPr>
        <w:spacing w:line="480" w:lineRule="auto"/>
        <w:jc w:val="both"/>
        <w:rPr>
          <w:rFonts w:cstheme="minorHAnsi"/>
          <w:lang w:val="en-US"/>
        </w:rPr>
      </w:pPr>
    </w:p>
    <w:p w14:paraId="1B305D05" w14:textId="3284257C" w:rsidR="00B113A3" w:rsidRDefault="00B113A3" w:rsidP="00B113A3">
      <w:pPr>
        <w:spacing w:line="480" w:lineRule="auto"/>
        <w:jc w:val="both"/>
        <w:rPr>
          <w:rFonts w:cstheme="minorHAnsi"/>
          <w:lang w:val="en-US"/>
        </w:rPr>
      </w:pPr>
      <w:r w:rsidRPr="00B113A3">
        <w:rPr>
          <w:rFonts w:cstheme="minorHAnsi"/>
          <w:lang w:val="en-US"/>
        </w:rPr>
        <w:t xml:space="preserve">In this part, </w:t>
      </w:r>
      <w:r w:rsidR="00AC3667">
        <w:rPr>
          <w:rFonts w:cstheme="minorHAnsi"/>
          <w:lang w:val="en-US"/>
        </w:rPr>
        <w:t xml:space="preserve">the </w:t>
      </w:r>
      <w:r w:rsidRPr="00B113A3">
        <w:rPr>
          <w:rFonts w:cstheme="minorHAnsi"/>
          <w:lang w:val="en-US"/>
        </w:rPr>
        <w:t>interview</w:t>
      </w:r>
      <w:r w:rsidR="00AC3667">
        <w:rPr>
          <w:rFonts w:cstheme="minorHAnsi"/>
          <w:lang w:val="en-US"/>
        </w:rPr>
        <w:t xml:space="preserve"> was </w:t>
      </w:r>
      <w:r w:rsidRPr="00B113A3">
        <w:rPr>
          <w:rFonts w:cstheme="minorHAnsi"/>
          <w:lang w:val="en-US"/>
        </w:rPr>
        <w:t xml:space="preserve">conducted to </w:t>
      </w:r>
      <w:r w:rsidR="00AC3667">
        <w:rPr>
          <w:rFonts w:cstheme="minorHAnsi"/>
          <w:lang w:val="en-US"/>
        </w:rPr>
        <w:t xml:space="preserve">understand </w:t>
      </w:r>
      <w:r w:rsidRPr="00B113A3">
        <w:rPr>
          <w:rFonts w:cstheme="minorHAnsi"/>
          <w:lang w:val="en-US"/>
        </w:rPr>
        <w:t>people at work and their motivations</w:t>
      </w:r>
      <w:r w:rsidR="00AC3667">
        <w:rPr>
          <w:rFonts w:cstheme="minorHAnsi"/>
          <w:lang w:val="en-US"/>
        </w:rPr>
        <w:t xml:space="preserve"> and </w:t>
      </w:r>
      <w:proofErr w:type="spellStart"/>
      <w:r w:rsidR="00AC3667">
        <w:rPr>
          <w:rFonts w:cstheme="minorHAnsi"/>
          <w:lang w:val="en-US"/>
        </w:rPr>
        <w:t>demovitations</w:t>
      </w:r>
      <w:proofErr w:type="spellEnd"/>
      <w:r w:rsidR="00AC3667">
        <w:rPr>
          <w:rFonts w:cstheme="minorHAnsi"/>
          <w:lang w:val="en-US"/>
        </w:rPr>
        <w:t xml:space="preserve">. </w:t>
      </w:r>
      <w:r w:rsidRPr="00B113A3">
        <w:rPr>
          <w:rFonts w:cstheme="minorHAnsi"/>
          <w:lang w:val="en-US"/>
        </w:rPr>
        <w:t xml:space="preserve">Through the concepts and ideas of Topic 1 and Topic 2, I </w:t>
      </w:r>
      <w:r w:rsidR="00AC3667">
        <w:rPr>
          <w:rFonts w:cstheme="minorHAnsi"/>
          <w:lang w:val="en-US"/>
        </w:rPr>
        <w:t>tried</w:t>
      </w:r>
      <w:r w:rsidRPr="00B113A3">
        <w:rPr>
          <w:rFonts w:cstheme="minorHAnsi"/>
          <w:lang w:val="en-US"/>
        </w:rPr>
        <w:t xml:space="preserve"> to find out what </w:t>
      </w:r>
      <w:r w:rsidR="00AC3667">
        <w:rPr>
          <w:rFonts w:cstheme="minorHAnsi"/>
          <w:lang w:val="en-US"/>
        </w:rPr>
        <w:t>kinds of things might increase the effort the person puts into their work</w:t>
      </w:r>
      <w:r w:rsidRPr="00B113A3">
        <w:rPr>
          <w:rFonts w:cstheme="minorHAnsi"/>
          <w:lang w:val="en-US"/>
        </w:rPr>
        <w:t>.</w:t>
      </w:r>
    </w:p>
    <w:p w14:paraId="0652F473" w14:textId="77777777" w:rsidR="00B113A3" w:rsidRPr="00E57B22" w:rsidRDefault="00B113A3" w:rsidP="00D25E58">
      <w:pPr>
        <w:spacing w:line="480" w:lineRule="auto"/>
        <w:jc w:val="both"/>
        <w:rPr>
          <w:rFonts w:cstheme="minorHAnsi"/>
          <w:lang w:val="en-US"/>
        </w:rPr>
      </w:pPr>
    </w:p>
    <w:p w14:paraId="7FAD52F4" w14:textId="6C0EA79E" w:rsidR="00DA5899" w:rsidRPr="00E57B22" w:rsidRDefault="00D61E5A" w:rsidP="00D61E5A">
      <w:pPr>
        <w:spacing w:line="480" w:lineRule="auto"/>
        <w:jc w:val="both"/>
        <w:rPr>
          <w:rFonts w:cstheme="minorHAnsi"/>
          <w:b/>
          <w:bCs/>
          <w:lang w:val="en-US"/>
        </w:rPr>
      </w:pPr>
      <w:r>
        <w:rPr>
          <w:rFonts w:cstheme="minorHAnsi"/>
          <w:b/>
          <w:bCs/>
          <w:lang w:val="en-US"/>
        </w:rPr>
        <w:t xml:space="preserve">A) </w:t>
      </w:r>
      <w:r w:rsidR="00D72063" w:rsidRPr="00E57B22">
        <w:rPr>
          <w:rFonts w:cstheme="minorHAnsi"/>
          <w:b/>
          <w:bCs/>
          <w:lang w:val="en-US"/>
        </w:rPr>
        <w:t>Person description</w:t>
      </w:r>
    </w:p>
    <w:p w14:paraId="604F339E" w14:textId="7599C824" w:rsidR="00D72063" w:rsidRDefault="00D72063" w:rsidP="00D25E58">
      <w:pPr>
        <w:spacing w:line="480" w:lineRule="auto"/>
        <w:jc w:val="both"/>
        <w:rPr>
          <w:rFonts w:cstheme="minorHAnsi"/>
          <w:lang w:val="en-US"/>
        </w:rPr>
      </w:pPr>
      <w:r w:rsidRPr="00E57B22">
        <w:rPr>
          <w:rFonts w:cstheme="minorHAnsi"/>
          <w:lang w:val="en-US"/>
        </w:rPr>
        <w:t>For this research work, I spoke to S</w:t>
      </w:r>
      <w:r w:rsidR="00D25E58">
        <w:rPr>
          <w:rFonts w:cstheme="minorHAnsi"/>
          <w:lang w:val="en-US"/>
        </w:rPr>
        <w:t>am</w:t>
      </w:r>
      <w:r w:rsidRPr="00E57B22">
        <w:rPr>
          <w:rFonts w:cstheme="minorHAnsi"/>
          <w:lang w:val="en-US"/>
        </w:rPr>
        <w:t xml:space="preserve">. She works in the marketing department of a renowned multinational retailing company. She is responsible for planning and executing the marketing and promotional strategies for the </w:t>
      </w:r>
      <w:proofErr w:type="spellStart"/>
      <w:r w:rsidRPr="00E57B22">
        <w:rPr>
          <w:rFonts w:cstheme="minorHAnsi"/>
          <w:lang w:val="en-US"/>
        </w:rPr>
        <w:t>organi</w:t>
      </w:r>
      <w:r w:rsidR="00D25E58">
        <w:rPr>
          <w:rFonts w:cstheme="minorHAnsi"/>
          <w:lang w:val="en-US"/>
        </w:rPr>
        <w:t>s</w:t>
      </w:r>
      <w:r w:rsidRPr="00E57B22">
        <w:rPr>
          <w:rFonts w:cstheme="minorHAnsi"/>
          <w:lang w:val="en-US"/>
        </w:rPr>
        <w:t>ation</w:t>
      </w:r>
      <w:proofErr w:type="spellEnd"/>
      <w:r w:rsidRPr="00E57B22">
        <w:rPr>
          <w:rFonts w:cstheme="minorHAnsi"/>
          <w:lang w:val="en-US"/>
        </w:rPr>
        <w:t xml:space="preserve">. Giving return </w:t>
      </w:r>
      <w:r w:rsidR="000C33A6" w:rsidRPr="00E57B22">
        <w:rPr>
          <w:rFonts w:cstheme="minorHAnsi"/>
          <w:lang w:val="en-US"/>
        </w:rPr>
        <w:t>on investment is a major part of her job profile. Also, S</w:t>
      </w:r>
      <w:r w:rsidR="00D25E58">
        <w:rPr>
          <w:rFonts w:cstheme="minorHAnsi"/>
          <w:lang w:val="en-US"/>
        </w:rPr>
        <w:t>am</w:t>
      </w:r>
      <w:r w:rsidR="000C33A6" w:rsidRPr="00E57B22">
        <w:rPr>
          <w:rFonts w:cstheme="minorHAnsi"/>
          <w:lang w:val="en-US"/>
        </w:rPr>
        <w:t xml:space="preserve"> is responsible for taking feedback from the clients and ensuring that a long-term relationship is developed with them. </w:t>
      </w:r>
    </w:p>
    <w:p w14:paraId="2B301AD9" w14:textId="77777777" w:rsidR="00D61E5A" w:rsidRPr="00E57B22" w:rsidRDefault="00D61E5A" w:rsidP="00D25E58">
      <w:pPr>
        <w:spacing w:line="480" w:lineRule="auto"/>
        <w:jc w:val="both"/>
        <w:rPr>
          <w:rFonts w:cstheme="minorHAnsi"/>
          <w:lang w:val="en-US"/>
        </w:rPr>
      </w:pPr>
    </w:p>
    <w:p w14:paraId="678BB682" w14:textId="6D630B49" w:rsidR="000C33A6" w:rsidRPr="00E57B22" w:rsidRDefault="00D61E5A" w:rsidP="00D61E5A">
      <w:pPr>
        <w:spacing w:line="480" w:lineRule="auto"/>
        <w:jc w:val="both"/>
        <w:rPr>
          <w:rFonts w:cstheme="minorHAnsi"/>
          <w:b/>
          <w:bCs/>
          <w:lang w:val="en-US"/>
        </w:rPr>
      </w:pPr>
      <w:r>
        <w:rPr>
          <w:rFonts w:cstheme="minorHAnsi"/>
          <w:b/>
          <w:bCs/>
          <w:lang w:val="en-US"/>
        </w:rPr>
        <w:t xml:space="preserve">B) </w:t>
      </w:r>
      <w:r w:rsidR="000C33A6" w:rsidRPr="00E57B22">
        <w:rPr>
          <w:rFonts w:cstheme="minorHAnsi"/>
          <w:b/>
          <w:bCs/>
          <w:lang w:val="en-US"/>
        </w:rPr>
        <w:t xml:space="preserve">Motivation and </w:t>
      </w:r>
      <w:r w:rsidR="000A67A4" w:rsidRPr="00E57B22">
        <w:rPr>
          <w:rFonts w:cstheme="minorHAnsi"/>
          <w:b/>
          <w:bCs/>
          <w:lang w:val="en-US"/>
        </w:rPr>
        <w:t>D</w:t>
      </w:r>
      <w:r w:rsidR="000C33A6" w:rsidRPr="00E57B22">
        <w:rPr>
          <w:rFonts w:cstheme="minorHAnsi"/>
          <w:b/>
          <w:bCs/>
          <w:lang w:val="en-US"/>
        </w:rPr>
        <w:t>emotivation</w:t>
      </w:r>
    </w:p>
    <w:p w14:paraId="55C8636A" w14:textId="522D2692" w:rsidR="000C33A6" w:rsidRPr="00E57B22" w:rsidRDefault="0010007B" w:rsidP="00D25E58">
      <w:pPr>
        <w:spacing w:line="480" w:lineRule="auto"/>
        <w:jc w:val="both"/>
        <w:rPr>
          <w:rFonts w:cstheme="minorHAnsi"/>
          <w:lang w:val="en-US"/>
        </w:rPr>
      </w:pPr>
      <w:r w:rsidRPr="00E57B22">
        <w:rPr>
          <w:rFonts w:cstheme="minorHAnsi"/>
          <w:lang w:val="en-US"/>
        </w:rPr>
        <w:t xml:space="preserve">It is extremely important for an </w:t>
      </w:r>
      <w:proofErr w:type="spellStart"/>
      <w:r w:rsidRPr="00E57B22">
        <w:rPr>
          <w:rFonts w:cstheme="minorHAnsi"/>
          <w:lang w:val="en-US"/>
        </w:rPr>
        <w:t>organi</w:t>
      </w:r>
      <w:r w:rsidR="00D25E58">
        <w:rPr>
          <w:rFonts w:cstheme="minorHAnsi"/>
          <w:lang w:val="en-US"/>
        </w:rPr>
        <w:t>s</w:t>
      </w:r>
      <w:r w:rsidRPr="00E57B22">
        <w:rPr>
          <w:rFonts w:cstheme="minorHAnsi"/>
          <w:lang w:val="en-US"/>
        </w:rPr>
        <w:t>ation</w:t>
      </w:r>
      <w:proofErr w:type="spellEnd"/>
      <w:r w:rsidRPr="00E57B22">
        <w:rPr>
          <w:rFonts w:cstheme="minorHAnsi"/>
          <w:lang w:val="en-US"/>
        </w:rPr>
        <w:t xml:space="preserve"> to keep the employees motivated (</w:t>
      </w:r>
      <w:proofErr w:type="spellStart"/>
      <w:r w:rsidRPr="00E57B22">
        <w:rPr>
          <w:rFonts w:cstheme="minorHAnsi"/>
          <w:lang w:val="en-US"/>
        </w:rPr>
        <w:t>Huselid</w:t>
      </w:r>
      <w:proofErr w:type="spellEnd"/>
      <w:r w:rsidRPr="00E57B22">
        <w:rPr>
          <w:rFonts w:cstheme="minorHAnsi"/>
          <w:lang w:val="en-US"/>
        </w:rPr>
        <w:t xml:space="preserve"> &amp; Becker, 2010). This helps in enhancing the employee satisfaction and productivity (Griffin, 2018). </w:t>
      </w:r>
      <w:proofErr w:type="gramStart"/>
      <w:r w:rsidR="001E23CC" w:rsidRPr="00E57B22">
        <w:rPr>
          <w:rFonts w:cstheme="minorHAnsi"/>
          <w:lang w:val="en-US"/>
        </w:rPr>
        <w:t>Upon interacting with S</w:t>
      </w:r>
      <w:r w:rsidR="00D25E58">
        <w:rPr>
          <w:rFonts w:cstheme="minorHAnsi"/>
          <w:lang w:val="en-US"/>
        </w:rPr>
        <w:t>am</w:t>
      </w:r>
      <w:r w:rsidR="001E23CC" w:rsidRPr="00E57B22">
        <w:rPr>
          <w:rFonts w:cstheme="minorHAnsi"/>
          <w:lang w:val="en-US"/>
        </w:rPr>
        <w:t>, it</w:t>
      </w:r>
      <w:proofErr w:type="gramEnd"/>
      <w:r w:rsidR="001E23CC" w:rsidRPr="00E57B22">
        <w:rPr>
          <w:rFonts w:cstheme="minorHAnsi"/>
          <w:lang w:val="en-US"/>
        </w:rPr>
        <w:t xml:space="preserve"> was found that there are several factors that </w:t>
      </w:r>
      <w:r w:rsidR="00341041" w:rsidRPr="00E57B22">
        <w:rPr>
          <w:rFonts w:cstheme="minorHAnsi"/>
          <w:lang w:val="en-US"/>
        </w:rPr>
        <w:t xml:space="preserve">motivate </w:t>
      </w:r>
      <w:r w:rsidR="00D25E58">
        <w:rPr>
          <w:rFonts w:cstheme="minorHAnsi"/>
          <w:lang w:val="en-US"/>
        </w:rPr>
        <w:t>her</w:t>
      </w:r>
      <w:r w:rsidR="00341041" w:rsidRPr="00E57B22">
        <w:rPr>
          <w:rFonts w:cstheme="minorHAnsi"/>
          <w:lang w:val="en-US"/>
        </w:rPr>
        <w:t xml:space="preserve"> at work. Following is a brief description of the same –</w:t>
      </w:r>
    </w:p>
    <w:p w14:paraId="40C852E7" w14:textId="0C8BE124" w:rsidR="00341041" w:rsidRPr="00E57B22" w:rsidRDefault="00341041" w:rsidP="00D25E58">
      <w:pPr>
        <w:pStyle w:val="ListParagraph"/>
        <w:numPr>
          <w:ilvl w:val="0"/>
          <w:numId w:val="3"/>
        </w:numPr>
        <w:spacing w:line="480" w:lineRule="auto"/>
        <w:jc w:val="both"/>
        <w:rPr>
          <w:rFonts w:cstheme="minorHAnsi"/>
          <w:lang w:val="en-US"/>
        </w:rPr>
      </w:pPr>
      <w:r w:rsidRPr="00E57B22">
        <w:rPr>
          <w:rFonts w:cstheme="minorHAnsi"/>
          <w:lang w:val="en-US"/>
        </w:rPr>
        <w:t>Work environment – A good work environment and a supporti</w:t>
      </w:r>
      <w:r w:rsidR="00D25E58">
        <w:rPr>
          <w:rFonts w:cstheme="minorHAnsi"/>
          <w:lang w:val="en-US"/>
        </w:rPr>
        <w:t>ve</w:t>
      </w:r>
      <w:r w:rsidRPr="00E57B22">
        <w:rPr>
          <w:rFonts w:cstheme="minorHAnsi"/>
          <w:lang w:val="en-US"/>
        </w:rPr>
        <w:t xml:space="preserve"> culture motivates </w:t>
      </w:r>
      <w:r w:rsidR="0018441A">
        <w:rPr>
          <w:rFonts w:cstheme="minorHAnsi"/>
          <w:lang w:val="en-US"/>
        </w:rPr>
        <w:t>her</w:t>
      </w:r>
      <w:r w:rsidRPr="00E57B22">
        <w:rPr>
          <w:rFonts w:cstheme="minorHAnsi"/>
          <w:lang w:val="en-US"/>
        </w:rPr>
        <w:t xml:space="preserve"> at work. She said</w:t>
      </w:r>
      <w:r w:rsidR="00D25E58">
        <w:rPr>
          <w:rFonts w:cstheme="minorHAnsi"/>
          <w:lang w:val="en-US"/>
        </w:rPr>
        <w:t>,</w:t>
      </w:r>
      <w:r w:rsidRPr="00E57B22">
        <w:rPr>
          <w:rFonts w:cstheme="minorHAnsi"/>
          <w:lang w:val="en-US"/>
        </w:rPr>
        <w:t xml:space="preserve"> </w:t>
      </w:r>
      <w:r w:rsidR="00ED5DF9" w:rsidRPr="00E57B22">
        <w:rPr>
          <w:rFonts w:cstheme="minorHAnsi"/>
          <w:lang w:val="en-US"/>
        </w:rPr>
        <w:t>“</w:t>
      </w:r>
      <w:r w:rsidRPr="00E57B22">
        <w:rPr>
          <w:rFonts w:cstheme="minorHAnsi"/>
          <w:lang w:val="en-US"/>
        </w:rPr>
        <w:t>it is motivating to work when the entire team supports you</w:t>
      </w:r>
      <w:r w:rsidR="00D25E58">
        <w:rPr>
          <w:rFonts w:cstheme="minorHAnsi"/>
          <w:lang w:val="en-US"/>
        </w:rPr>
        <w:t>,</w:t>
      </w:r>
      <w:r w:rsidRPr="00E57B22">
        <w:rPr>
          <w:rFonts w:cstheme="minorHAnsi"/>
          <w:lang w:val="en-US"/>
        </w:rPr>
        <w:t xml:space="preserve"> and there is no politics internally</w:t>
      </w:r>
      <w:r w:rsidR="00ED5DF9" w:rsidRPr="00E57B22">
        <w:rPr>
          <w:rFonts w:cstheme="minorHAnsi"/>
          <w:lang w:val="en-US"/>
        </w:rPr>
        <w:t>”</w:t>
      </w:r>
      <w:r w:rsidRPr="00E57B22">
        <w:rPr>
          <w:rFonts w:cstheme="minorHAnsi"/>
          <w:lang w:val="en-US"/>
        </w:rPr>
        <w:t xml:space="preserve">. </w:t>
      </w:r>
    </w:p>
    <w:p w14:paraId="546A40E0" w14:textId="05C771E2" w:rsidR="00341041" w:rsidRPr="00E57B22" w:rsidRDefault="00341041" w:rsidP="00D25E58">
      <w:pPr>
        <w:pStyle w:val="ListParagraph"/>
        <w:numPr>
          <w:ilvl w:val="0"/>
          <w:numId w:val="3"/>
        </w:numPr>
        <w:spacing w:line="480" w:lineRule="auto"/>
        <w:jc w:val="both"/>
        <w:rPr>
          <w:rFonts w:cstheme="minorHAnsi"/>
          <w:lang w:val="en-US"/>
        </w:rPr>
      </w:pPr>
      <w:r w:rsidRPr="00E57B22">
        <w:rPr>
          <w:rFonts w:cstheme="minorHAnsi"/>
          <w:lang w:val="en-US"/>
        </w:rPr>
        <w:lastRenderedPageBreak/>
        <w:t>Competitive salary – This is also one of the motivating factors for an employee. S</w:t>
      </w:r>
      <w:r w:rsidR="00D25E58">
        <w:rPr>
          <w:rFonts w:cstheme="minorHAnsi"/>
          <w:lang w:val="en-US"/>
        </w:rPr>
        <w:t>am</w:t>
      </w:r>
      <w:r w:rsidRPr="00E57B22">
        <w:rPr>
          <w:rFonts w:cstheme="minorHAnsi"/>
          <w:lang w:val="en-US"/>
        </w:rPr>
        <w:t xml:space="preserve"> mentioned that </w:t>
      </w:r>
      <w:r w:rsidR="00ED5DF9" w:rsidRPr="00E57B22">
        <w:rPr>
          <w:rFonts w:cstheme="minorHAnsi"/>
          <w:lang w:val="en-US"/>
        </w:rPr>
        <w:t>“</w:t>
      </w:r>
      <w:r w:rsidRPr="00E57B22">
        <w:rPr>
          <w:rFonts w:cstheme="minorHAnsi"/>
          <w:lang w:val="en-US"/>
        </w:rPr>
        <w:t xml:space="preserve">money is one of the main motivators for me. The </w:t>
      </w:r>
      <w:proofErr w:type="spellStart"/>
      <w:r w:rsidRPr="00E57B22">
        <w:rPr>
          <w:rFonts w:cstheme="minorHAnsi"/>
          <w:lang w:val="en-US"/>
        </w:rPr>
        <w:t>organi</w:t>
      </w:r>
      <w:r w:rsidR="00D25E58">
        <w:rPr>
          <w:rFonts w:cstheme="minorHAnsi"/>
          <w:lang w:val="en-US"/>
        </w:rPr>
        <w:t>s</w:t>
      </w:r>
      <w:r w:rsidRPr="00E57B22">
        <w:rPr>
          <w:rFonts w:cstheme="minorHAnsi"/>
          <w:lang w:val="en-US"/>
        </w:rPr>
        <w:t>ation</w:t>
      </w:r>
      <w:proofErr w:type="spellEnd"/>
      <w:r w:rsidRPr="00E57B22">
        <w:rPr>
          <w:rFonts w:cstheme="minorHAnsi"/>
          <w:lang w:val="en-US"/>
        </w:rPr>
        <w:t xml:space="preserve"> offers me a decent salary</w:t>
      </w:r>
      <w:r w:rsidR="00D25E58">
        <w:rPr>
          <w:rFonts w:cstheme="minorHAnsi"/>
          <w:lang w:val="en-US"/>
        </w:rPr>
        <w:t>,</w:t>
      </w:r>
      <w:r w:rsidRPr="00E57B22">
        <w:rPr>
          <w:rFonts w:cstheme="minorHAnsi"/>
          <w:lang w:val="en-US"/>
        </w:rPr>
        <w:t xml:space="preserve"> and this keeps me motivated at work”.</w:t>
      </w:r>
    </w:p>
    <w:p w14:paraId="0E5C767F" w14:textId="05599616" w:rsidR="00341041" w:rsidRPr="00E57B22" w:rsidRDefault="00341041" w:rsidP="00D25E58">
      <w:pPr>
        <w:pStyle w:val="ListParagraph"/>
        <w:numPr>
          <w:ilvl w:val="0"/>
          <w:numId w:val="3"/>
        </w:numPr>
        <w:spacing w:line="480" w:lineRule="auto"/>
        <w:jc w:val="both"/>
        <w:rPr>
          <w:rFonts w:cstheme="minorHAnsi"/>
          <w:lang w:val="en-US"/>
        </w:rPr>
      </w:pPr>
      <w:r w:rsidRPr="00E57B22">
        <w:rPr>
          <w:rFonts w:cstheme="minorHAnsi"/>
          <w:lang w:val="en-US"/>
        </w:rPr>
        <w:t>Leadership – Efficient leadership is the key to employee motivation (Robbins et al</w:t>
      </w:r>
      <w:r w:rsidR="00D25E58">
        <w:rPr>
          <w:rFonts w:cstheme="minorHAnsi"/>
          <w:lang w:val="en-US"/>
        </w:rPr>
        <w:t>.</w:t>
      </w:r>
      <w:r w:rsidRPr="00E57B22">
        <w:rPr>
          <w:rFonts w:cstheme="minorHAnsi"/>
          <w:lang w:val="en-US"/>
        </w:rPr>
        <w:t xml:space="preserve">, 2018). </w:t>
      </w:r>
      <w:r w:rsidR="0018441A">
        <w:rPr>
          <w:rFonts w:cstheme="minorHAnsi"/>
          <w:lang w:val="en-US"/>
        </w:rPr>
        <w:t>She</w:t>
      </w:r>
      <w:r w:rsidRPr="00E57B22">
        <w:rPr>
          <w:rFonts w:cstheme="minorHAnsi"/>
          <w:lang w:val="en-US"/>
        </w:rPr>
        <w:t xml:space="preserve"> also mentioned that </w:t>
      </w:r>
      <w:r w:rsidR="00ED5DF9" w:rsidRPr="00E57B22">
        <w:rPr>
          <w:rFonts w:cstheme="minorHAnsi"/>
          <w:lang w:val="en-US"/>
        </w:rPr>
        <w:t>“an effective leader ensures that the employees are happy and satisfied. This is another major motivation for me as ou</w:t>
      </w:r>
      <w:r w:rsidR="00D25E58">
        <w:rPr>
          <w:rFonts w:cstheme="minorHAnsi"/>
          <w:lang w:val="en-US"/>
        </w:rPr>
        <w:t>r</w:t>
      </w:r>
      <w:r w:rsidR="00ED5DF9" w:rsidRPr="00E57B22">
        <w:rPr>
          <w:rFonts w:cstheme="minorHAnsi"/>
          <w:lang w:val="en-US"/>
        </w:rPr>
        <w:t xml:space="preserve"> top management is highly focused on employee satisfaction”. </w:t>
      </w:r>
    </w:p>
    <w:p w14:paraId="16CF79D8" w14:textId="1BCC640D" w:rsidR="00ED5DF9" w:rsidRPr="00E57B22" w:rsidRDefault="00ED5DF9" w:rsidP="00D25E58">
      <w:pPr>
        <w:spacing w:line="480" w:lineRule="auto"/>
        <w:jc w:val="both"/>
        <w:rPr>
          <w:rFonts w:cstheme="minorHAnsi"/>
          <w:lang w:val="en-US"/>
        </w:rPr>
      </w:pPr>
      <w:r w:rsidRPr="00E57B22">
        <w:rPr>
          <w:rFonts w:cstheme="minorHAnsi"/>
          <w:lang w:val="en-US"/>
        </w:rPr>
        <w:t xml:space="preserve">On the other hand, there are two factors that demotivates her at </w:t>
      </w:r>
      <w:r w:rsidR="005B04DC">
        <w:rPr>
          <w:rFonts w:cstheme="minorHAnsi"/>
          <w:lang w:val="en-US"/>
        </w:rPr>
        <w:t xml:space="preserve">the </w:t>
      </w:r>
      <w:r w:rsidRPr="00E57B22">
        <w:rPr>
          <w:rFonts w:cstheme="minorHAnsi"/>
          <w:lang w:val="en-US"/>
        </w:rPr>
        <w:t>job as well. Following is a brief description of the same –</w:t>
      </w:r>
    </w:p>
    <w:p w14:paraId="02BEE4B5" w14:textId="184C753C" w:rsidR="00ED5DF9" w:rsidRPr="00E57B22" w:rsidRDefault="00ED5DF9" w:rsidP="00D25E58">
      <w:pPr>
        <w:pStyle w:val="ListParagraph"/>
        <w:numPr>
          <w:ilvl w:val="0"/>
          <w:numId w:val="4"/>
        </w:numPr>
        <w:spacing w:line="480" w:lineRule="auto"/>
        <w:jc w:val="both"/>
        <w:rPr>
          <w:rFonts w:cstheme="minorHAnsi"/>
          <w:lang w:val="en-US"/>
        </w:rPr>
      </w:pPr>
      <w:r w:rsidRPr="00E57B22">
        <w:rPr>
          <w:rFonts w:cstheme="minorHAnsi"/>
          <w:lang w:val="en-US"/>
        </w:rPr>
        <w:t>Lack of career growth – Every employee expects growth in his or her career</w:t>
      </w:r>
      <w:r w:rsidR="005B04DC">
        <w:rPr>
          <w:rFonts w:cstheme="minorHAnsi"/>
          <w:lang w:val="en-US"/>
        </w:rPr>
        <w:t>,</w:t>
      </w:r>
      <w:r w:rsidRPr="00E57B22">
        <w:rPr>
          <w:rFonts w:cstheme="minorHAnsi"/>
          <w:lang w:val="en-US"/>
        </w:rPr>
        <w:t xml:space="preserve"> and this is a major motivator at </w:t>
      </w:r>
      <w:r w:rsidR="005B04DC">
        <w:rPr>
          <w:rFonts w:cstheme="minorHAnsi"/>
          <w:lang w:val="en-US"/>
        </w:rPr>
        <w:t xml:space="preserve">the </w:t>
      </w:r>
      <w:r w:rsidRPr="00E57B22">
        <w:rPr>
          <w:rFonts w:cstheme="minorHAnsi"/>
          <w:lang w:val="en-US"/>
        </w:rPr>
        <w:t xml:space="preserve">job (Gold, 2013). </w:t>
      </w:r>
      <w:r w:rsidR="005B04DC">
        <w:rPr>
          <w:rFonts w:cstheme="minorHAnsi"/>
          <w:lang w:val="en-US"/>
        </w:rPr>
        <w:t>Sam</w:t>
      </w:r>
      <w:r w:rsidRPr="00E57B22">
        <w:rPr>
          <w:rFonts w:cstheme="minorHAnsi"/>
          <w:lang w:val="en-US"/>
        </w:rPr>
        <w:t xml:space="preserve"> mentioned that “COVID has affected the company sales and hence the employees have neither got any salary hikes or promotions. This is </w:t>
      </w:r>
      <w:r w:rsidR="005B04DC">
        <w:rPr>
          <w:rFonts w:cstheme="minorHAnsi"/>
          <w:lang w:val="en-US"/>
        </w:rPr>
        <w:t>the</w:t>
      </w:r>
      <w:r w:rsidRPr="00E57B22">
        <w:rPr>
          <w:rFonts w:cstheme="minorHAnsi"/>
          <w:lang w:val="en-US"/>
        </w:rPr>
        <w:t xml:space="preserve"> main demotivator for me at present because the future looks quite dark right now”.</w:t>
      </w:r>
    </w:p>
    <w:p w14:paraId="16953959" w14:textId="05F749B7" w:rsidR="00ED5DF9" w:rsidRPr="00E57B22" w:rsidRDefault="00ED5DF9" w:rsidP="00D25E58">
      <w:pPr>
        <w:pStyle w:val="ListParagraph"/>
        <w:numPr>
          <w:ilvl w:val="0"/>
          <w:numId w:val="4"/>
        </w:numPr>
        <w:spacing w:line="480" w:lineRule="auto"/>
        <w:jc w:val="both"/>
        <w:rPr>
          <w:rFonts w:cstheme="minorHAnsi"/>
          <w:lang w:val="en-US"/>
        </w:rPr>
      </w:pPr>
      <w:r w:rsidRPr="00E57B22">
        <w:rPr>
          <w:rFonts w:cstheme="minorHAnsi"/>
          <w:lang w:val="en-US"/>
        </w:rPr>
        <w:t xml:space="preserve">Glass ceiling – According to McGuire (2014), </w:t>
      </w:r>
      <w:r w:rsidR="005B04DC">
        <w:rPr>
          <w:rFonts w:cstheme="minorHAnsi"/>
          <w:lang w:val="en-US"/>
        </w:rPr>
        <w:t xml:space="preserve">the </w:t>
      </w:r>
      <w:r w:rsidRPr="00E57B22">
        <w:rPr>
          <w:rFonts w:cstheme="minorHAnsi"/>
          <w:lang w:val="en-US"/>
        </w:rPr>
        <w:t xml:space="preserve">glass ceiling is a concept under which the females do not get high positions in an </w:t>
      </w:r>
      <w:proofErr w:type="spellStart"/>
      <w:r w:rsidRPr="00E57B22">
        <w:rPr>
          <w:rFonts w:cstheme="minorHAnsi"/>
          <w:lang w:val="en-US"/>
        </w:rPr>
        <w:t>organi</w:t>
      </w:r>
      <w:r w:rsidR="00D25E58">
        <w:rPr>
          <w:rFonts w:cstheme="minorHAnsi"/>
          <w:lang w:val="en-US"/>
        </w:rPr>
        <w:t>s</w:t>
      </w:r>
      <w:r w:rsidRPr="00E57B22">
        <w:rPr>
          <w:rFonts w:cstheme="minorHAnsi"/>
          <w:lang w:val="en-US"/>
        </w:rPr>
        <w:t>ation</w:t>
      </w:r>
      <w:proofErr w:type="spellEnd"/>
      <w:r w:rsidRPr="00E57B22">
        <w:rPr>
          <w:rFonts w:cstheme="minorHAnsi"/>
          <w:lang w:val="en-US"/>
        </w:rPr>
        <w:t>. S</w:t>
      </w:r>
      <w:r w:rsidR="005B04DC">
        <w:rPr>
          <w:rFonts w:cstheme="minorHAnsi"/>
          <w:lang w:val="en-US"/>
        </w:rPr>
        <w:t>he</w:t>
      </w:r>
      <w:r w:rsidRPr="00E57B22">
        <w:rPr>
          <w:rFonts w:cstheme="minorHAnsi"/>
          <w:lang w:val="en-US"/>
        </w:rPr>
        <w:t xml:space="preserve"> mentioned that “there have been a few instances where females were not given higher designations despite their good performance. This affected my morale as well”.</w:t>
      </w:r>
    </w:p>
    <w:p w14:paraId="611CBDA8" w14:textId="77777777" w:rsidR="00C62BDD" w:rsidRPr="00E57B22" w:rsidRDefault="00C62BDD" w:rsidP="00D25E58">
      <w:pPr>
        <w:pStyle w:val="ListParagraph"/>
        <w:spacing w:line="480" w:lineRule="auto"/>
        <w:jc w:val="both"/>
        <w:rPr>
          <w:rFonts w:cstheme="minorHAnsi"/>
          <w:lang w:val="en-US"/>
        </w:rPr>
      </w:pPr>
    </w:p>
    <w:p w14:paraId="22A35873" w14:textId="46B49A11" w:rsidR="00C62BDD" w:rsidRPr="00E57B22" w:rsidRDefault="00D61E5A" w:rsidP="00D61E5A">
      <w:pPr>
        <w:spacing w:line="480" w:lineRule="auto"/>
        <w:jc w:val="both"/>
        <w:rPr>
          <w:rFonts w:cstheme="minorHAnsi"/>
          <w:b/>
          <w:bCs/>
          <w:lang w:val="en-US"/>
        </w:rPr>
      </w:pPr>
      <w:r>
        <w:rPr>
          <w:rFonts w:cstheme="minorHAnsi"/>
          <w:b/>
          <w:bCs/>
          <w:lang w:val="en-US"/>
        </w:rPr>
        <w:t xml:space="preserve">C) </w:t>
      </w:r>
      <w:r w:rsidR="00C62BDD" w:rsidRPr="00E57B22">
        <w:rPr>
          <w:rFonts w:cstheme="minorHAnsi"/>
          <w:b/>
          <w:bCs/>
          <w:lang w:val="en-US"/>
        </w:rPr>
        <w:t>Pe</w:t>
      </w:r>
      <w:r w:rsidR="0000226E" w:rsidRPr="00E57B22">
        <w:rPr>
          <w:rFonts w:cstheme="minorHAnsi"/>
          <w:b/>
          <w:bCs/>
          <w:lang w:val="en-US"/>
        </w:rPr>
        <w:t>r</w:t>
      </w:r>
      <w:r w:rsidR="00C62BDD" w:rsidRPr="00E57B22">
        <w:rPr>
          <w:rFonts w:cstheme="minorHAnsi"/>
          <w:b/>
          <w:bCs/>
          <w:lang w:val="en-US"/>
        </w:rPr>
        <w:t>son’s abilities and motivation</w:t>
      </w:r>
    </w:p>
    <w:p w14:paraId="035DF6D5" w14:textId="684C3DFE" w:rsidR="002C45D6" w:rsidRPr="00E57B22" w:rsidRDefault="007D3743" w:rsidP="00D25E58">
      <w:pPr>
        <w:spacing w:line="480" w:lineRule="auto"/>
        <w:jc w:val="both"/>
        <w:rPr>
          <w:rFonts w:cstheme="minorHAnsi"/>
          <w:lang w:val="en-US"/>
        </w:rPr>
      </w:pPr>
      <w:r>
        <w:rPr>
          <w:rFonts w:cstheme="minorHAnsi"/>
          <w:lang w:val="en-US"/>
        </w:rPr>
        <w:t>Sam</w:t>
      </w:r>
      <w:r w:rsidR="00B24055" w:rsidRPr="00E57B22">
        <w:rPr>
          <w:rFonts w:cstheme="minorHAnsi"/>
          <w:lang w:val="en-US"/>
        </w:rPr>
        <w:t xml:space="preserve"> is 3</w:t>
      </w:r>
      <w:r>
        <w:rPr>
          <w:rFonts w:cstheme="minorHAnsi"/>
          <w:lang w:val="en-US"/>
        </w:rPr>
        <w:t>0</w:t>
      </w:r>
      <w:r w:rsidR="00B24055" w:rsidRPr="00E57B22">
        <w:rPr>
          <w:rFonts w:cstheme="minorHAnsi"/>
          <w:lang w:val="en-US"/>
        </w:rPr>
        <w:t xml:space="preserve"> years old</w:t>
      </w:r>
      <w:r>
        <w:rPr>
          <w:rFonts w:cstheme="minorHAnsi"/>
          <w:lang w:val="en-US"/>
        </w:rPr>
        <w:t>,</w:t>
      </w:r>
      <w:r w:rsidR="00B24055" w:rsidRPr="00E57B22">
        <w:rPr>
          <w:rFonts w:cstheme="minorHAnsi"/>
          <w:lang w:val="en-US"/>
        </w:rPr>
        <w:t xml:space="preserve"> and she has experience of </w:t>
      </w:r>
      <w:r>
        <w:rPr>
          <w:rFonts w:cstheme="minorHAnsi"/>
          <w:lang w:val="en-US"/>
        </w:rPr>
        <w:t>8</w:t>
      </w:r>
      <w:r w:rsidR="00B24055" w:rsidRPr="00E57B22">
        <w:rPr>
          <w:rFonts w:cstheme="minorHAnsi"/>
          <w:lang w:val="en-US"/>
        </w:rPr>
        <w:t xml:space="preserve"> years in the field of marketing. She has worked with different multinational companies in the past. Her communication skills, </w:t>
      </w:r>
      <w:r w:rsidR="002C45D6" w:rsidRPr="00E57B22">
        <w:rPr>
          <w:rFonts w:cstheme="minorHAnsi"/>
          <w:lang w:val="en-US"/>
        </w:rPr>
        <w:t>innovative mindset</w:t>
      </w:r>
      <w:r w:rsidR="00B24055" w:rsidRPr="00E57B22">
        <w:rPr>
          <w:rFonts w:cstheme="minorHAnsi"/>
          <w:lang w:val="en-US"/>
        </w:rPr>
        <w:t xml:space="preserve"> and deep knowledge about the field are major strengths during her career. </w:t>
      </w:r>
      <w:r w:rsidR="002C45D6" w:rsidRPr="00E57B22">
        <w:rPr>
          <w:rFonts w:cstheme="minorHAnsi"/>
          <w:lang w:val="en-US"/>
        </w:rPr>
        <w:t xml:space="preserve">She believes that hard work and </w:t>
      </w:r>
      <w:r w:rsidR="0029518A">
        <w:rPr>
          <w:rFonts w:cstheme="minorHAnsi"/>
          <w:lang w:val="en-US"/>
        </w:rPr>
        <w:t>cre</w:t>
      </w:r>
      <w:r w:rsidR="002C45D6" w:rsidRPr="00E57B22">
        <w:rPr>
          <w:rFonts w:cstheme="minorHAnsi"/>
          <w:lang w:val="en-US"/>
        </w:rPr>
        <w:t xml:space="preserve">ative thinking can result in high success in the field of marketing. In her interview, she mentioned the difficulties that she faced in her career and how she managed it with a positive attitude. This was </w:t>
      </w:r>
      <w:r w:rsidR="0029518A">
        <w:rPr>
          <w:rFonts w:cstheme="minorHAnsi"/>
          <w:lang w:val="en-US"/>
        </w:rPr>
        <w:t>big</w:t>
      </w:r>
      <w:r w:rsidR="002C45D6" w:rsidRPr="00E57B22">
        <w:rPr>
          <w:rFonts w:cstheme="minorHAnsi"/>
          <w:lang w:val="en-US"/>
        </w:rPr>
        <w:t xml:space="preserve"> learning from this interview. </w:t>
      </w:r>
    </w:p>
    <w:p w14:paraId="2C8C8A5F" w14:textId="74B4D63C" w:rsidR="00B24055" w:rsidRDefault="002C45D6" w:rsidP="00D25E58">
      <w:pPr>
        <w:spacing w:line="480" w:lineRule="auto"/>
        <w:jc w:val="both"/>
        <w:rPr>
          <w:rFonts w:cstheme="minorHAnsi"/>
          <w:lang w:val="en-US"/>
        </w:rPr>
      </w:pPr>
      <w:r w:rsidRPr="00E57B22">
        <w:rPr>
          <w:rFonts w:cstheme="minorHAnsi"/>
          <w:lang w:val="en-US"/>
        </w:rPr>
        <w:lastRenderedPageBreak/>
        <w:t xml:space="preserve">During this interview, it was found that these demographics, </w:t>
      </w:r>
      <w:proofErr w:type="gramStart"/>
      <w:r w:rsidRPr="00E57B22">
        <w:rPr>
          <w:rFonts w:cstheme="minorHAnsi"/>
          <w:lang w:val="en-US"/>
        </w:rPr>
        <w:t>abilities</w:t>
      </w:r>
      <w:proofErr w:type="gramEnd"/>
      <w:r w:rsidRPr="00E57B22">
        <w:rPr>
          <w:rFonts w:cstheme="minorHAnsi"/>
          <w:lang w:val="en-US"/>
        </w:rPr>
        <w:t xml:space="preserve"> and perception of </w:t>
      </w:r>
      <w:r w:rsidR="0018441A">
        <w:rPr>
          <w:rFonts w:cstheme="minorHAnsi"/>
          <w:lang w:val="en-US"/>
        </w:rPr>
        <w:t>her</w:t>
      </w:r>
      <w:r w:rsidRPr="00E57B22">
        <w:rPr>
          <w:rFonts w:cstheme="minorHAnsi"/>
          <w:lang w:val="en-US"/>
        </w:rPr>
        <w:t xml:space="preserve"> enables her to remain motivated at work. This is because </w:t>
      </w:r>
      <w:r w:rsidR="00BB01A3" w:rsidRPr="00E57B22">
        <w:rPr>
          <w:rFonts w:cstheme="minorHAnsi"/>
          <w:lang w:val="en-US"/>
        </w:rPr>
        <w:t xml:space="preserve">of two reasons. Firstly, she is in her mid-thirties and </w:t>
      </w:r>
      <w:r w:rsidR="000F5CE3" w:rsidRPr="00E57B22">
        <w:rPr>
          <w:rFonts w:cstheme="minorHAnsi"/>
          <w:lang w:val="en-US"/>
        </w:rPr>
        <w:t xml:space="preserve">has strong mental strength. This allows her to take work pressure. </w:t>
      </w:r>
      <w:r w:rsidR="005B0646" w:rsidRPr="00E57B22">
        <w:rPr>
          <w:rFonts w:cstheme="minorHAnsi"/>
          <w:lang w:val="en-US"/>
        </w:rPr>
        <w:t>Secondly, her positive attitude at work keeps her motivated. She has faced many problems at work</w:t>
      </w:r>
      <w:r w:rsidR="0029518A">
        <w:rPr>
          <w:rFonts w:cstheme="minorHAnsi"/>
          <w:lang w:val="en-US"/>
        </w:rPr>
        <w:t>,</w:t>
      </w:r>
      <w:r w:rsidR="005B0646" w:rsidRPr="00E57B22">
        <w:rPr>
          <w:rFonts w:cstheme="minorHAnsi"/>
          <w:lang w:val="en-US"/>
        </w:rPr>
        <w:t xml:space="preserve"> but she always ensures that there is positivity around her. This helps her in staying motivated. Lastly, her perception and abilities are also a major strength in reference to her motivation. She firmly believes that difficulties are a part of life</w:t>
      </w:r>
      <w:r w:rsidR="0029518A">
        <w:rPr>
          <w:rFonts w:cstheme="minorHAnsi"/>
          <w:lang w:val="en-US"/>
        </w:rPr>
        <w:t>,</w:t>
      </w:r>
      <w:r w:rsidR="005B0646" w:rsidRPr="00E57B22">
        <w:rPr>
          <w:rFonts w:cstheme="minorHAnsi"/>
          <w:lang w:val="en-US"/>
        </w:rPr>
        <w:t xml:space="preserve"> and they </w:t>
      </w:r>
      <w:r w:rsidR="0029518A">
        <w:rPr>
          <w:rFonts w:cstheme="minorHAnsi"/>
          <w:lang w:val="en-US"/>
        </w:rPr>
        <w:t>provid</w:t>
      </w:r>
      <w:r w:rsidR="005B0646" w:rsidRPr="00E57B22">
        <w:rPr>
          <w:rFonts w:cstheme="minorHAnsi"/>
          <w:lang w:val="en-US"/>
        </w:rPr>
        <w:t xml:space="preserve">e valuable learning to </w:t>
      </w:r>
      <w:r w:rsidR="00BD7D59" w:rsidRPr="00E57B22">
        <w:rPr>
          <w:rFonts w:cstheme="minorHAnsi"/>
          <w:lang w:val="en-US"/>
        </w:rPr>
        <w:t xml:space="preserve">an individual. </w:t>
      </w:r>
      <w:r w:rsidR="00950223" w:rsidRPr="00E57B22">
        <w:rPr>
          <w:rFonts w:cstheme="minorHAnsi"/>
          <w:lang w:val="en-US"/>
        </w:rPr>
        <w:t xml:space="preserve">Also, her communication skills, innovative thinking and deep knowledge help her in overcoming all the difficulties. These perceptions and abilities motivate </w:t>
      </w:r>
      <w:r w:rsidR="0029518A">
        <w:rPr>
          <w:rFonts w:cstheme="minorHAnsi"/>
          <w:lang w:val="en-US"/>
        </w:rPr>
        <w:t>Sam</w:t>
      </w:r>
      <w:r w:rsidR="00950223" w:rsidRPr="00E57B22">
        <w:rPr>
          <w:rFonts w:cstheme="minorHAnsi"/>
          <w:lang w:val="en-US"/>
        </w:rPr>
        <w:t xml:space="preserve"> at work. </w:t>
      </w:r>
    </w:p>
    <w:p w14:paraId="076F94F7" w14:textId="77777777" w:rsidR="00D61E5A" w:rsidRPr="00E57B22" w:rsidRDefault="00D61E5A" w:rsidP="00D25E58">
      <w:pPr>
        <w:spacing w:line="480" w:lineRule="auto"/>
        <w:jc w:val="both"/>
        <w:rPr>
          <w:rFonts w:cstheme="minorHAnsi"/>
          <w:lang w:val="en-US"/>
        </w:rPr>
      </w:pPr>
    </w:p>
    <w:p w14:paraId="5729C103" w14:textId="293E0A02" w:rsidR="00B24055" w:rsidRPr="009A5E31" w:rsidRDefault="00950223" w:rsidP="00D25E58">
      <w:pPr>
        <w:spacing w:line="480" w:lineRule="auto"/>
        <w:jc w:val="both"/>
        <w:rPr>
          <w:rFonts w:cstheme="minorHAnsi"/>
          <w:b/>
          <w:bCs/>
          <w:lang w:val="en-US"/>
        </w:rPr>
      </w:pPr>
      <w:r w:rsidRPr="009A5E31">
        <w:rPr>
          <w:rFonts w:cstheme="minorHAnsi"/>
          <w:b/>
          <w:bCs/>
          <w:lang w:val="en-US"/>
        </w:rPr>
        <w:t xml:space="preserve">D) </w:t>
      </w:r>
      <w:r w:rsidR="007374FF" w:rsidRPr="009A5E31">
        <w:rPr>
          <w:rFonts w:cstheme="minorHAnsi"/>
          <w:b/>
          <w:bCs/>
          <w:lang w:val="en-US"/>
        </w:rPr>
        <w:t>Motivational theories</w:t>
      </w:r>
    </w:p>
    <w:p w14:paraId="78B9322A" w14:textId="0299EBC3" w:rsidR="00181CFB" w:rsidRPr="00E57B22" w:rsidRDefault="007374FF" w:rsidP="00D25E58">
      <w:pPr>
        <w:spacing w:line="480" w:lineRule="auto"/>
        <w:jc w:val="both"/>
        <w:rPr>
          <w:rFonts w:cstheme="minorHAnsi"/>
          <w:color w:val="000000"/>
        </w:rPr>
      </w:pPr>
      <w:r w:rsidRPr="00E57B22">
        <w:rPr>
          <w:rFonts w:cstheme="minorHAnsi"/>
        </w:rPr>
        <w:t xml:space="preserve">The Maslow’s theory of motivation is a </w:t>
      </w:r>
      <w:r w:rsidR="009A5E31">
        <w:rPr>
          <w:rFonts w:cstheme="minorHAnsi"/>
        </w:rPr>
        <w:t>famous</w:t>
      </w:r>
      <w:r w:rsidRPr="00E57B22">
        <w:rPr>
          <w:rFonts w:cstheme="minorHAnsi"/>
        </w:rPr>
        <w:t xml:space="preserve"> theory </w:t>
      </w:r>
      <w:proofErr w:type="gramStart"/>
      <w:r w:rsidRPr="00E57B22">
        <w:rPr>
          <w:rFonts w:cstheme="minorHAnsi"/>
        </w:rPr>
        <w:t>in the area of</w:t>
      </w:r>
      <w:proofErr w:type="gramEnd"/>
      <w:r w:rsidRPr="00E57B22">
        <w:rPr>
          <w:rFonts w:cstheme="minorHAnsi"/>
        </w:rPr>
        <w:t xml:space="preserve"> motivation. It was put forward by Abraham Maslow in the year 1954. </w:t>
      </w:r>
      <w:r w:rsidRPr="00E57B22">
        <w:rPr>
          <w:rFonts w:cstheme="minorHAnsi"/>
          <w:color w:val="000000"/>
        </w:rPr>
        <w:t>According to the Maslow’s theory of motivation, organi</w:t>
      </w:r>
      <w:r w:rsidR="00D25E58">
        <w:rPr>
          <w:rFonts w:cstheme="minorHAnsi"/>
          <w:color w:val="000000"/>
        </w:rPr>
        <w:t>s</w:t>
      </w:r>
      <w:r w:rsidRPr="00E57B22">
        <w:rPr>
          <w:rFonts w:cstheme="minorHAnsi"/>
          <w:color w:val="000000"/>
        </w:rPr>
        <w:t>ations should fulfil five needs of the employees that include basic needs, social needs, safety needs, esteem needs and self -actuali</w:t>
      </w:r>
      <w:r w:rsidR="00D25E58">
        <w:rPr>
          <w:rFonts w:cstheme="minorHAnsi"/>
          <w:color w:val="000000"/>
        </w:rPr>
        <w:t>s</w:t>
      </w:r>
      <w:r w:rsidRPr="00E57B22">
        <w:rPr>
          <w:rFonts w:cstheme="minorHAnsi"/>
          <w:color w:val="000000"/>
        </w:rPr>
        <w:t>ation needs</w:t>
      </w:r>
      <w:r w:rsidR="00CD3937" w:rsidRPr="00E57B22">
        <w:rPr>
          <w:rFonts w:cstheme="minorHAnsi"/>
          <w:color w:val="000000"/>
        </w:rPr>
        <w:t xml:space="preserve"> (</w:t>
      </w:r>
      <w:r w:rsidR="00CD3937" w:rsidRPr="00E57B22">
        <w:rPr>
          <w:rFonts w:cstheme="minorHAnsi"/>
        </w:rPr>
        <w:t>Hook and Jenkins, 2019)</w:t>
      </w:r>
      <w:r w:rsidRPr="00E57B22">
        <w:rPr>
          <w:rFonts w:cstheme="minorHAnsi"/>
          <w:color w:val="000000"/>
        </w:rPr>
        <w:t>.</w:t>
      </w:r>
      <w:r w:rsidR="00181CFB" w:rsidRPr="00E57B22">
        <w:rPr>
          <w:rFonts w:cstheme="minorHAnsi"/>
          <w:color w:val="000000"/>
        </w:rPr>
        <w:t xml:space="preserve"> An organi</w:t>
      </w:r>
      <w:r w:rsidR="00D25E58">
        <w:rPr>
          <w:rFonts w:cstheme="minorHAnsi"/>
          <w:color w:val="000000"/>
        </w:rPr>
        <w:t>s</w:t>
      </w:r>
      <w:r w:rsidR="00181CFB" w:rsidRPr="00E57B22">
        <w:rPr>
          <w:rFonts w:cstheme="minorHAnsi"/>
          <w:color w:val="000000"/>
        </w:rPr>
        <w:t>ation needs to undertake strategies to meet these needs to enhance the motivation level of employees</w:t>
      </w:r>
      <w:r w:rsidR="00CD3937" w:rsidRPr="00E57B22">
        <w:rPr>
          <w:rFonts w:cstheme="minorHAnsi"/>
          <w:color w:val="000000"/>
        </w:rPr>
        <w:t xml:space="preserve"> (Morgan, 2015)</w:t>
      </w:r>
      <w:r w:rsidR="00181CFB" w:rsidRPr="00E57B22">
        <w:rPr>
          <w:rFonts w:cstheme="minorHAnsi"/>
          <w:color w:val="000000"/>
        </w:rPr>
        <w:t>.</w:t>
      </w:r>
    </w:p>
    <w:p w14:paraId="3AB5CCC5" w14:textId="062ACF99" w:rsidR="00181CFB" w:rsidRPr="00E57B22" w:rsidRDefault="00181CFB" w:rsidP="00D25E58">
      <w:pPr>
        <w:spacing w:line="480" w:lineRule="auto"/>
        <w:jc w:val="both"/>
        <w:rPr>
          <w:rFonts w:cstheme="minorHAnsi"/>
        </w:rPr>
      </w:pPr>
      <w:r w:rsidRPr="00E57B22">
        <w:rPr>
          <w:rFonts w:cstheme="minorHAnsi"/>
          <w:color w:val="000000"/>
        </w:rPr>
        <w:t xml:space="preserve">Another important theory of motivation is the Herzberg theory of motivation. </w:t>
      </w:r>
      <w:r w:rsidRPr="00E57B22">
        <w:rPr>
          <w:rFonts w:cstheme="minorHAnsi"/>
        </w:rPr>
        <w:t xml:space="preserve">This theory </w:t>
      </w:r>
      <w:r w:rsidRPr="00E57B22">
        <w:rPr>
          <w:rFonts w:eastAsia="Calibri" w:cstheme="minorHAnsi"/>
        </w:rPr>
        <w:t>states that there are some set of factors that causes job satisfaction for the employees at the workplace</w:t>
      </w:r>
      <w:r w:rsidR="00D61E5A">
        <w:rPr>
          <w:rFonts w:eastAsia="Calibri" w:cstheme="minorHAnsi"/>
        </w:rPr>
        <w:t>,</w:t>
      </w:r>
      <w:r w:rsidRPr="00E57B22">
        <w:rPr>
          <w:rFonts w:eastAsia="Calibri" w:cstheme="minorHAnsi"/>
        </w:rPr>
        <w:t xml:space="preserve"> while there are some set of factors that may cause dissatisfaction as well </w:t>
      </w:r>
      <w:r w:rsidR="00D61E5A">
        <w:rPr>
          <w:rFonts w:eastAsia="Calibri" w:cstheme="minorHAnsi"/>
        </w:rPr>
        <w:t>(</w:t>
      </w:r>
      <w:r w:rsidRPr="00E57B22">
        <w:rPr>
          <w:rFonts w:eastAsia="Calibri" w:cstheme="minorHAnsi"/>
        </w:rPr>
        <w:t>Armstrong &amp; Taylor, 2014).</w:t>
      </w:r>
      <w:r w:rsidRPr="00E57B22">
        <w:rPr>
          <w:rFonts w:cstheme="minorHAnsi"/>
        </w:rPr>
        <w:t xml:space="preserve"> The first set of factors is hygiene factors that include work supervision, company policy, working conditions, salary etc. The second set of factors are the motivators that include challenging work environment, responsibilities and authorities, recognition, </w:t>
      </w:r>
      <w:r w:rsidR="00D61E5A">
        <w:rPr>
          <w:rFonts w:cstheme="minorHAnsi"/>
        </w:rPr>
        <w:t xml:space="preserve">the </w:t>
      </w:r>
      <w:r w:rsidRPr="00E57B22">
        <w:rPr>
          <w:rFonts w:cstheme="minorHAnsi"/>
        </w:rPr>
        <w:t>opportunity for growth and many more (Mello, 2015).</w:t>
      </w:r>
    </w:p>
    <w:p w14:paraId="00593CB1" w14:textId="243C3649" w:rsidR="00181CFB" w:rsidRPr="00E57B22" w:rsidRDefault="005B10B4" w:rsidP="00D25E58">
      <w:pPr>
        <w:spacing w:line="480" w:lineRule="auto"/>
        <w:jc w:val="both"/>
        <w:rPr>
          <w:rFonts w:cstheme="minorHAnsi"/>
          <w:color w:val="000000"/>
        </w:rPr>
      </w:pPr>
      <w:r w:rsidRPr="00E57B22">
        <w:rPr>
          <w:rFonts w:cstheme="minorHAnsi"/>
          <w:color w:val="000000"/>
        </w:rPr>
        <w:lastRenderedPageBreak/>
        <w:t xml:space="preserve">Implementing these theories </w:t>
      </w:r>
      <w:r w:rsidR="0060259C" w:rsidRPr="00E57B22">
        <w:rPr>
          <w:rFonts w:cstheme="minorHAnsi"/>
          <w:color w:val="000000"/>
        </w:rPr>
        <w:t xml:space="preserve">can </w:t>
      </w:r>
      <w:r w:rsidR="008D19B5" w:rsidRPr="00E57B22">
        <w:rPr>
          <w:rFonts w:cstheme="minorHAnsi"/>
          <w:color w:val="000000"/>
        </w:rPr>
        <w:t>help in enhancing the motivation of employees. This is because the organi</w:t>
      </w:r>
      <w:r w:rsidR="00D25E58">
        <w:rPr>
          <w:rFonts w:cstheme="minorHAnsi"/>
          <w:color w:val="000000"/>
        </w:rPr>
        <w:t>s</w:t>
      </w:r>
      <w:r w:rsidR="008D19B5" w:rsidRPr="00E57B22">
        <w:rPr>
          <w:rFonts w:cstheme="minorHAnsi"/>
          <w:color w:val="000000"/>
        </w:rPr>
        <w:t>ation can understand the employees and their needs. By offering relevant monetary and non -monetary incentives</w:t>
      </w:r>
      <w:r w:rsidR="004C6112" w:rsidRPr="00E57B22">
        <w:rPr>
          <w:rFonts w:cstheme="minorHAnsi"/>
          <w:color w:val="000000"/>
        </w:rPr>
        <w:t xml:space="preserve"> to the employees, it is possible to enhance the motivation. On the other hand, if the organi</w:t>
      </w:r>
      <w:r w:rsidR="00D25E58">
        <w:rPr>
          <w:rFonts w:cstheme="minorHAnsi"/>
          <w:color w:val="000000"/>
        </w:rPr>
        <w:t>s</w:t>
      </w:r>
      <w:r w:rsidR="004C6112" w:rsidRPr="00E57B22">
        <w:rPr>
          <w:rFonts w:cstheme="minorHAnsi"/>
          <w:color w:val="000000"/>
        </w:rPr>
        <w:t>ation focuses on any one aspect of motivation</w:t>
      </w:r>
      <w:r w:rsidR="00D61E5A">
        <w:rPr>
          <w:rFonts w:cstheme="minorHAnsi"/>
          <w:color w:val="000000"/>
        </w:rPr>
        <w:t>,</w:t>
      </w:r>
      <w:r w:rsidR="004C6112" w:rsidRPr="00E57B22">
        <w:rPr>
          <w:rFonts w:cstheme="minorHAnsi"/>
          <w:color w:val="000000"/>
        </w:rPr>
        <w:t xml:space="preserve"> such as offering money or giving growth</w:t>
      </w:r>
      <w:r w:rsidR="00D61E5A">
        <w:rPr>
          <w:rFonts w:cstheme="minorHAnsi"/>
          <w:color w:val="000000"/>
        </w:rPr>
        <w:t>,</w:t>
      </w:r>
      <w:r w:rsidR="004C6112" w:rsidRPr="00E57B22">
        <w:rPr>
          <w:rFonts w:cstheme="minorHAnsi"/>
          <w:color w:val="000000"/>
        </w:rPr>
        <w:t xml:space="preserve"> then </w:t>
      </w:r>
      <w:r w:rsidR="00356BEA" w:rsidRPr="00E57B22">
        <w:rPr>
          <w:rFonts w:cstheme="minorHAnsi"/>
          <w:color w:val="000000"/>
        </w:rPr>
        <w:t>it may result in demotivation as well.</w:t>
      </w:r>
    </w:p>
    <w:p w14:paraId="591E0DEB" w14:textId="5EB26CD2" w:rsidR="00356BEA" w:rsidRDefault="00356BEA" w:rsidP="00D25E58">
      <w:pPr>
        <w:spacing w:line="480" w:lineRule="auto"/>
        <w:jc w:val="both"/>
        <w:rPr>
          <w:rFonts w:cstheme="minorHAnsi"/>
          <w:color w:val="000000"/>
        </w:rPr>
      </w:pPr>
    </w:p>
    <w:p w14:paraId="7E058AC1" w14:textId="35A8FF7B" w:rsidR="00D61E5A" w:rsidRDefault="00D61E5A">
      <w:pPr>
        <w:rPr>
          <w:rFonts w:cstheme="minorHAnsi"/>
          <w:color w:val="000000"/>
        </w:rPr>
      </w:pPr>
      <w:r>
        <w:rPr>
          <w:rFonts w:cstheme="minorHAnsi"/>
          <w:color w:val="000000"/>
        </w:rPr>
        <w:br w:type="page"/>
      </w:r>
    </w:p>
    <w:p w14:paraId="33D86F56" w14:textId="032BFDD0" w:rsidR="0011506E" w:rsidRPr="00E57B22" w:rsidRDefault="0011506E" w:rsidP="00D25E58">
      <w:pPr>
        <w:spacing w:line="480" w:lineRule="auto"/>
        <w:jc w:val="both"/>
        <w:rPr>
          <w:rFonts w:cstheme="minorHAnsi"/>
          <w:b/>
          <w:bCs/>
          <w:color w:val="000000"/>
        </w:rPr>
      </w:pPr>
      <w:r w:rsidRPr="00E57B22">
        <w:rPr>
          <w:rFonts w:cstheme="minorHAnsi"/>
          <w:b/>
          <w:bCs/>
          <w:color w:val="000000"/>
        </w:rPr>
        <w:lastRenderedPageBreak/>
        <w:t>References</w:t>
      </w:r>
    </w:p>
    <w:p w14:paraId="14B2ED29" w14:textId="77777777" w:rsidR="00733A26" w:rsidRPr="00786E50" w:rsidRDefault="00733A26" w:rsidP="00D25E58">
      <w:pPr>
        <w:spacing w:line="480" w:lineRule="auto"/>
        <w:jc w:val="both"/>
        <w:rPr>
          <w:rFonts w:cstheme="minorHAnsi"/>
          <w:i/>
          <w:iCs/>
          <w:color w:val="000000"/>
          <w:sz w:val="20"/>
          <w:szCs w:val="20"/>
          <w:lang w:val="en-US"/>
        </w:rPr>
      </w:pPr>
      <w:bookmarkStart w:id="0" w:name="_Hlk42157011"/>
      <w:r w:rsidRPr="00786E50">
        <w:rPr>
          <w:rFonts w:cstheme="minorHAnsi"/>
          <w:i/>
          <w:iCs/>
          <w:color w:val="000000"/>
          <w:sz w:val="20"/>
          <w:szCs w:val="20"/>
        </w:rPr>
        <w:t>Armstrong, S. &amp; Taylor, M. (2014). Armstrong’s handbook of human resource management. Kogan Page</w:t>
      </w:r>
      <w:bookmarkEnd w:id="0"/>
    </w:p>
    <w:p w14:paraId="78E6B8B9" w14:textId="77777777" w:rsidR="00733A26" w:rsidRPr="00786E50" w:rsidRDefault="00733A26" w:rsidP="00D25E58">
      <w:pPr>
        <w:spacing w:line="480" w:lineRule="auto"/>
        <w:jc w:val="both"/>
        <w:rPr>
          <w:rFonts w:cstheme="minorHAnsi"/>
          <w:i/>
          <w:iCs/>
          <w:sz w:val="20"/>
          <w:szCs w:val="20"/>
          <w:lang w:val="en-US"/>
        </w:rPr>
      </w:pPr>
      <w:r w:rsidRPr="00786E50">
        <w:rPr>
          <w:rFonts w:cstheme="minorHAnsi"/>
          <w:i/>
          <w:iCs/>
          <w:sz w:val="20"/>
          <w:szCs w:val="20"/>
        </w:rPr>
        <w:t>Griffin, R. (2018). Fundamentals of Management. Cengage Learning</w:t>
      </w:r>
    </w:p>
    <w:p w14:paraId="46498FB0" w14:textId="77777777" w:rsidR="00733A26" w:rsidRPr="00786E50" w:rsidRDefault="00733A26" w:rsidP="00D25E58">
      <w:pPr>
        <w:spacing w:line="480" w:lineRule="auto"/>
        <w:jc w:val="both"/>
        <w:rPr>
          <w:rFonts w:cstheme="minorHAnsi"/>
          <w:i/>
          <w:iCs/>
          <w:sz w:val="20"/>
          <w:szCs w:val="20"/>
          <w:lang w:val="en-IN"/>
        </w:rPr>
      </w:pPr>
      <w:r w:rsidRPr="00786E50">
        <w:rPr>
          <w:rFonts w:cstheme="minorHAnsi"/>
          <w:i/>
          <w:iCs/>
          <w:sz w:val="20"/>
          <w:szCs w:val="20"/>
        </w:rPr>
        <w:t>Gold, J. et al (2013) Human Resource Development: Theory and Practice.  2</w:t>
      </w:r>
      <w:r w:rsidRPr="00786E50">
        <w:rPr>
          <w:rFonts w:cstheme="minorHAnsi"/>
          <w:i/>
          <w:iCs/>
          <w:sz w:val="20"/>
          <w:szCs w:val="20"/>
          <w:vertAlign w:val="superscript"/>
        </w:rPr>
        <w:t>nd</w:t>
      </w:r>
      <w:r w:rsidRPr="00786E50">
        <w:rPr>
          <w:rFonts w:cstheme="minorHAnsi"/>
          <w:i/>
          <w:iCs/>
          <w:sz w:val="20"/>
          <w:szCs w:val="20"/>
        </w:rPr>
        <w:t xml:space="preserve"> Edition.  Palgrave: London.  Chapter 5: Learning Theories and Principles</w:t>
      </w:r>
    </w:p>
    <w:p w14:paraId="0F1A1DCB" w14:textId="0289AF2D" w:rsidR="00733A26" w:rsidRPr="00786E50" w:rsidRDefault="00733A26" w:rsidP="00D25E58">
      <w:pPr>
        <w:spacing w:line="480" w:lineRule="auto"/>
        <w:jc w:val="both"/>
        <w:rPr>
          <w:rFonts w:cstheme="minorHAnsi"/>
          <w:b/>
          <w:bCs/>
          <w:i/>
          <w:iCs/>
          <w:sz w:val="20"/>
          <w:szCs w:val="20"/>
          <w:shd w:val="clear" w:color="auto" w:fill="FFFFFF"/>
          <w:lang w:val="en-US"/>
        </w:rPr>
      </w:pPr>
      <w:r w:rsidRPr="00786E50">
        <w:rPr>
          <w:rFonts w:cstheme="minorHAnsi"/>
          <w:i/>
          <w:iCs/>
          <w:sz w:val="20"/>
          <w:szCs w:val="20"/>
        </w:rPr>
        <w:t>Hook. C. and Jenkins. A. (2019) Introducing Human Resource Management. 8th Ed Harlow: Pearson Education Ltd.</w:t>
      </w:r>
    </w:p>
    <w:p w14:paraId="4FCBE159" w14:textId="77777777" w:rsidR="00733A26" w:rsidRPr="00786E50" w:rsidRDefault="00733A26" w:rsidP="00D25E58">
      <w:pPr>
        <w:spacing w:line="480" w:lineRule="auto"/>
        <w:jc w:val="both"/>
        <w:rPr>
          <w:rFonts w:cstheme="minorHAnsi"/>
          <w:i/>
          <w:iCs/>
          <w:sz w:val="20"/>
          <w:szCs w:val="20"/>
          <w:lang w:val="en-US"/>
        </w:rPr>
      </w:pPr>
      <w:bookmarkStart w:id="1" w:name="_Hlk42157028"/>
      <w:proofErr w:type="spellStart"/>
      <w:r w:rsidRPr="00786E50">
        <w:rPr>
          <w:rFonts w:cstheme="minorHAnsi"/>
          <w:i/>
          <w:iCs/>
          <w:sz w:val="20"/>
          <w:szCs w:val="20"/>
        </w:rPr>
        <w:t>Huselid</w:t>
      </w:r>
      <w:proofErr w:type="spellEnd"/>
      <w:r w:rsidRPr="00786E50">
        <w:rPr>
          <w:rFonts w:cstheme="minorHAnsi"/>
          <w:i/>
          <w:iCs/>
          <w:sz w:val="20"/>
          <w:szCs w:val="20"/>
        </w:rPr>
        <w:t xml:space="preserve"> &amp; Becker (2010), “The impact of human resource management practices on corporate performance”, Academy of Management Journal</w:t>
      </w:r>
    </w:p>
    <w:p w14:paraId="5B90FACF" w14:textId="77777777" w:rsidR="00733A26" w:rsidRPr="00786E50" w:rsidRDefault="00733A26" w:rsidP="00D25E58">
      <w:pPr>
        <w:spacing w:after="0" w:line="480" w:lineRule="auto"/>
        <w:jc w:val="both"/>
        <w:rPr>
          <w:rFonts w:eastAsia="Times New Roman" w:cstheme="minorHAnsi"/>
          <w:i/>
          <w:iCs/>
          <w:sz w:val="20"/>
          <w:szCs w:val="20"/>
        </w:rPr>
      </w:pPr>
      <w:bookmarkStart w:id="2" w:name="_Hlk42157041"/>
      <w:bookmarkEnd w:id="1"/>
      <w:r w:rsidRPr="00786E50">
        <w:rPr>
          <w:rFonts w:eastAsia="Times New Roman" w:cstheme="minorHAnsi"/>
          <w:i/>
          <w:iCs/>
          <w:sz w:val="20"/>
          <w:szCs w:val="20"/>
        </w:rPr>
        <w:t>Jones, G. R. &amp; George, J. M. (2019) Essentials of Contemporary Management (8</w:t>
      </w:r>
      <w:r w:rsidRPr="00786E50">
        <w:rPr>
          <w:rFonts w:eastAsia="Times New Roman" w:cstheme="minorHAnsi"/>
          <w:i/>
          <w:iCs/>
          <w:sz w:val="20"/>
          <w:szCs w:val="20"/>
          <w:vertAlign w:val="superscript"/>
        </w:rPr>
        <w:t>th</w:t>
      </w:r>
      <w:r w:rsidRPr="00786E50">
        <w:rPr>
          <w:rFonts w:eastAsia="Times New Roman" w:cstheme="minorHAnsi"/>
          <w:i/>
          <w:iCs/>
          <w:sz w:val="20"/>
          <w:szCs w:val="20"/>
        </w:rPr>
        <w:t xml:space="preserve"> ed.). McGraw-Hill; New York, NY. </w:t>
      </w:r>
      <w:bookmarkEnd w:id="2"/>
    </w:p>
    <w:p w14:paraId="1A7295AF" w14:textId="77777777" w:rsidR="00733A26" w:rsidRPr="00786E50" w:rsidRDefault="00733A26" w:rsidP="00D25E58">
      <w:pPr>
        <w:spacing w:line="480" w:lineRule="auto"/>
        <w:jc w:val="both"/>
        <w:rPr>
          <w:rFonts w:cstheme="minorHAnsi"/>
          <w:i/>
          <w:iCs/>
          <w:sz w:val="20"/>
          <w:szCs w:val="20"/>
          <w:lang w:val="en-IN"/>
        </w:rPr>
      </w:pPr>
      <w:r w:rsidRPr="00786E50">
        <w:rPr>
          <w:rFonts w:cstheme="minorHAnsi"/>
          <w:i/>
          <w:iCs/>
          <w:sz w:val="20"/>
          <w:szCs w:val="20"/>
        </w:rPr>
        <w:t>McGuire, D. (2014) Human Resource Development.  2</w:t>
      </w:r>
      <w:r w:rsidRPr="00786E50">
        <w:rPr>
          <w:rFonts w:cstheme="minorHAnsi"/>
          <w:i/>
          <w:iCs/>
          <w:sz w:val="20"/>
          <w:szCs w:val="20"/>
          <w:vertAlign w:val="superscript"/>
        </w:rPr>
        <w:t>nd</w:t>
      </w:r>
      <w:r w:rsidRPr="00786E50">
        <w:rPr>
          <w:rFonts w:cstheme="minorHAnsi"/>
          <w:i/>
          <w:iCs/>
          <w:sz w:val="20"/>
          <w:szCs w:val="20"/>
        </w:rPr>
        <w:t xml:space="preserve"> Edition.  Sage: London.  Chapter 2: Adult Learning Theories</w:t>
      </w:r>
    </w:p>
    <w:p w14:paraId="38E5249B" w14:textId="77777777" w:rsidR="00733A26" w:rsidRPr="00786E50" w:rsidRDefault="00733A26" w:rsidP="00D25E58">
      <w:pPr>
        <w:spacing w:before="180" w:after="180" w:line="480" w:lineRule="auto"/>
        <w:jc w:val="both"/>
        <w:rPr>
          <w:rFonts w:eastAsia="Times New Roman" w:cstheme="minorHAnsi"/>
          <w:i/>
          <w:iCs/>
          <w:sz w:val="20"/>
          <w:szCs w:val="20"/>
          <w:lang w:val="en-US"/>
        </w:rPr>
      </w:pPr>
      <w:r w:rsidRPr="00786E50">
        <w:rPr>
          <w:rFonts w:eastAsia="Times New Roman" w:cstheme="minorHAnsi"/>
          <w:i/>
          <w:iCs/>
          <w:sz w:val="20"/>
          <w:szCs w:val="20"/>
        </w:rPr>
        <w:t>Mello, J. (2015). Strategic Human Resource Management (4</w:t>
      </w:r>
      <w:r w:rsidRPr="00786E50">
        <w:rPr>
          <w:rFonts w:eastAsia="Times New Roman" w:cstheme="minorHAnsi"/>
          <w:i/>
          <w:iCs/>
          <w:sz w:val="20"/>
          <w:szCs w:val="20"/>
          <w:vertAlign w:val="superscript"/>
        </w:rPr>
        <w:t>th</w:t>
      </w:r>
      <w:r w:rsidRPr="00786E50">
        <w:rPr>
          <w:rFonts w:eastAsia="Times New Roman" w:cstheme="minorHAnsi"/>
          <w:i/>
          <w:iCs/>
          <w:sz w:val="20"/>
          <w:szCs w:val="20"/>
        </w:rPr>
        <w:t> ed.). Stamford, CT: Cengage Learning.</w:t>
      </w:r>
    </w:p>
    <w:p w14:paraId="49BA1378" w14:textId="77777777" w:rsidR="00733A26" w:rsidRPr="00786E50" w:rsidRDefault="00733A26" w:rsidP="00D25E58">
      <w:pPr>
        <w:spacing w:before="180" w:after="180" w:line="480" w:lineRule="auto"/>
        <w:jc w:val="both"/>
        <w:rPr>
          <w:rFonts w:eastAsia="Times New Roman" w:cstheme="minorHAnsi"/>
          <w:i/>
          <w:iCs/>
          <w:sz w:val="20"/>
          <w:szCs w:val="20"/>
        </w:rPr>
      </w:pPr>
      <w:r w:rsidRPr="00786E50">
        <w:rPr>
          <w:rFonts w:eastAsia="Times New Roman" w:cstheme="minorHAnsi"/>
          <w:i/>
          <w:iCs/>
          <w:sz w:val="20"/>
          <w:szCs w:val="20"/>
        </w:rPr>
        <w:t>Morgan, C.  (2015). Human resource management (2</w:t>
      </w:r>
      <w:r w:rsidRPr="00786E50">
        <w:rPr>
          <w:rFonts w:eastAsia="Times New Roman" w:cstheme="minorHAnsi"/>
          <w:i/>
          <w:iCs/>
          <w:sz w:val="20"/>
          <w:szCs w:val="20"/>
          <w:vertAlign w:val="superscript"/>
        </w:rPr>
        <w:t>nd</w:t>
      </w:r>
      <w:r w:rsidRPr="00786E50">
        <w:rPr>
          <w:rFonts w:eastAsia="Times New Roman" w:cstheme="minorHAnsi"/>
          <w:i/>
          <w:iCs/>
          <w:sz w:val="20"/>
          <w:szCs w:val="20"/>
        </w:rPr>
        <w:t> ed.). San Diego, CA: Bridgepoint Education, Inc.</w:t>
      </w:r>
    </w:p>
    <w:p w14:paraId="6F9B8885" w14:textId="77777777" w:rsidR="00733A26" w:rsidRPr="00E57B22" w:rsidRDefault="00733A26" w:rsidP="00D25E58">
      <w:pPr>
        <w:spacing w:line="480" w:lineRule="auto"/>
        <w:jc w:val="both"/>
        <w:rPr>
          <w:rFonts w:cstheme="minorHAnsi"/>
          <w:color w:val="000000"/>
        </w:rPr>
      </w:pPr>
    </w:p>
    <w:p w14:paraId="15578515" w14:textId="401E90FE" w:rsidR="00D61E5A" w:rsidRDefault="00D61E5A">
      <w:pPr>
        <w:rPr>
          <w:rFonts w:cstheme="minorHAnsi"/>
          <w:color w:val="000000"/>
        </w:rPr>
      </w:pPr>
      <w:r>
        <w:rPr>
          <w:rFonts w:cstheme="minorHAnsi"/>
          <w:color w:val="000000"/>
        </w:rPr>
        <w:br w:type="page"/>
      </w:r>
    </w:p>
    <w:p w14:paraId="427CFCE1" w14:textId="34FB66A3" w:rsidR="003F75B0" w:rsidRPr="00D61E5A" w:rsidRDefault="003F75B0" w:rsidP="00D25E58">
      <w:pPr>
        <w:spacing w:line="480" w:lineRule="auto"/>
        <w:jc w:val="both"/>
        <w:rPr>
          <w:rFonts w:cstheme="minorHAnsi"/>
          <w:b/>
          <w:bCs/>
          <w:sz w:val="24"/>
          <w:szCs w:val="24"/>
          <w:lang w:val="en-US"/>
        </w:rPr>
      </w:pPr>
      <w:r w:rsidRPr="00D61E5A">
        <w:rPr>
          <w:rFonts w:cstheme="minorHAnsi"/>
          <w:b/>
          <w:bCs/>
          <w:sz w:val="24"/>
          <w:szCs w:val="24"/>
          <w:lang w:val="en-US"/>
        </w:rPr>
        <w:lastRenderedPageBreak/>
        <w:t xml:space="preserve">Part 2 </w:t>
      </w:r>
      <w:r w:rsidR="00062625" w:rsidRPr="00D61E5A">
        <w:rPr>
          <w:rFonts w:cstheme="minorHAnsi"/>
          <w:b/>
          <w:bCs/>
          <w:sz w:val="24"/>
          <w:szCs w:val="24"/>
          <w:lang w:val="en-US"/>
        </w:rPr>
        <w:t>–</w:t>
      </w:r>
      <w:r w:rsidRPr="00D61E5A">
        <w:rPr>
          <w:rFonts w:cstheme="minorHAnsi"/>
          <w:b/>
          <w:bCs/>
          <w:sz w:val="24"/>
          <w:szCs w:val="24"/>
          <w:lang w:val="en-US"/>
        </w:rPr>
        <w:t xml:space="preserve"> </w:t>
      </w:r>
      <w:r w:rsidR="00062625" w:rsidRPr="00D61E5A">
        <w:rPr>
          <w:rFonts w:cstheme="minorHAnsi"/>
          <w:b/>
          <w:bCs/>
          <w:sz w:val="24"/>
          <w:szCs w:val="24"/>
          <w:lang w:val="en-US"/>
        </w:rPr>
        <w:t>Focusing on Teamwork</w:t>
      </w:r>
    </w:p>
    <w:p w14:paraId="7EF30C85" w14:textId="4D343A2F" w:rsidR="00B113A3" w:rsidRPr="00B113A3" w:rsidRDefault="00B113A3" w:rsidP="00D61E5A">
      <w:pPr>
        <w:spacing w:line="480" w:lineRule="auto"/>
        <w:jc w:val="both"/>
        <w:rPr>
          <w:rFonts w:cstheme="minorHAnsi"/>
          <w:lang w:val="en-US"/>
        </w:rPr>
      </w:pPr>
    </w:p>
    <w:p w14:paraId="11089331" w14:textId="74C34008" w:rsidR="00AC3667" w:rsidRPr="00AC3667" w:rsidRDefault="00AC3667" w:rsidP="00AC3667">
      <w:pPr>
        <w:spacing w:line="480" w:lineRule="auto"/>
        <w:jc w:val="both"/>
        <w:rPr>
          <w:rFonts w:cstheme="minorHAnsi"/>
          <w:lang w:val="en-US"/>
        </w:rPr>
      </w:pPr>
      <w:r w:rsidRPr="00AC3667">
        <w:rPr>
          <w:rFonts w:cstheme="minorHAnsi"/>
          <w:lang w:val="en-US"/>
        </w:rPr>
        <w:t>In conducting a survey to assess the level of activity of the team, the performance level of the team was evaluated using the checklist provided in Topic 3.3.</w:t>
      </w:r>
    </w:p>
    <w:p w14:paraId="67A8FE41" w14:textId="37421362" w:rsidR="00B113A3" w:rsidRPr="00AC3667" w:rsidRDefault="00AC3667" w:rsidP="00AC3667">
      <w:pPr>
        <w:spacing w:line="480" w:lineRule="auto"/>
        <w:jc w:val="both"/>
        <w:rPr>
          <w:rFonts w:cstheme="minorHAnsi"/>
          <w:lang w:val="en-US"/>
        </w:rPr>
      </w:pPr>
      <w:r w:rsidRPr="00AC3667">
        <w:rPr>
          <w:rFonts w:cstheme="minorHAnsi"/>
          <w:lang w:val="en-US"/>
        </w:rPr>
        <w:t>Using this checklist, I collated the data, interpreted the results, and recommended to improve in future.</w:t>
      </w:r>
    </w:p>
    <w:p w14:paraId="49C9FC7B" w14:textId="77777777" w:rsidR="00B113A3" w:rsidRPr="00B113A3" w:rsidRDefault="00B113A3" w:rsidP="00D61E5A">
      <w:pPr>
        <w:spacing w:line="480" w:lineRule="auto"/>
        <w:jc w:val="both"/>
        <w:rPr>
          <w:rFonts w:cstheme="minorHAnsi"/>
          <w:lang w:val="en-US"/>
        </w:rPr>
      </w:pPr>
    </w:p>
    <w:p w14:paraId="48264E9C" w14:textId="7D70C26B" w:rsidR="00062625" w:rsidRDefault="00D61E5A" w:rsidP="00D61E5A">
      <w:pPr>
        <w:spacing w:line="480" w:lineRule="auto"/>
        <w:jc w:val="both"/>
        <w:rPr>
          <w:rFonts w:cstheme="minorHAnsi"/>
          <w:b/>
          <w:bCs/>
          <w:lang w:val="en-US"/>
        </w:rPr>
      </w:pPr>
      <w:r>
        <w:rPr>
          <w:rFonts w:cstheme="minorHAnsi"/>
          <w:b/>
          <w:bCs/>
          <w:lang w:val="en-US"/>
        </w:rPr>
        <w:t xml:space="preserve">A) </w:t>
      </w:r>
      <w:r w:rsidR="00062625" w:rsidRPr="00D61E5A">
        <w:rPr>
          <w:rFonts w:cstheme="minorHAnsi"/>
          <w:b/>
          <w:bCs/>
          <w:lang w:val="en-US"/>
        </w:rPr>
        <w:t>Scores</w:t>
      </w:r>
    </w:p>
    <w:tbl>
      <w:tblPr>
        <w:tblW w:w="9062" w:type="dxa"/>
        <w:tblLayout w:type="fixed"/>
        <w:tblLook w:val="04A0" w:firstRow="1" w:lastRow="0" w:firstColumn="1" w:lastColumn="0" w:noHBand="0" w:noVBand="1"/>
      </w:tblPr>
      <w:tblGrid>
        <w:gridCol w:w="2825"/>
        <w:gridCol w:w="891"/>
        <w:gridCol w:w="891"/>
        <w:gridCol w:w="891"/>
        <w:gridCol w:w="891"/>
        <w:gridCol w:w="891"/>
        <w:gridCol w:w="891"/>
        <w:gridCol w:w="891"/>
      </w:tblGrid>
      <w:tr w:rsidR="00786E50" w:rsidRPr="00786E50" w14:paraId="02666457" w14:textId="77777777" w:rsidTr="00B113A3">
        <w:trPr>
          <w:trHeight w:val="330"/>
          <w:tblHeader/>
        </w:trPr>
        <w:tc>
          <w:tcPr>
            <w:tcW w:w="2825" w:type="dxa"/>
            <w:tcBorders>
              <w:top w:val="single" w:sz="8" w:space="0" w:color="BBBBBB"/>
              <w:left w:val="single" w:sz="8" w:space="0" w:color="BBBBBB"/>
              <w:bottom w:val="single" w:sz="8" w:space="0" w:color="BBBBBB"/>
              <w:right w:val="single" w:sz="8" w:space="0" w:color="BBBBBB"/>
            </w:tcBorders>
            <w:shd w:val="clear" w:color="000000" w:fill="DDDDDD"/>
            <w:noWrap/>
            <w:vAlign w:val="center"/>
            <w:hideMark/>
          </w:tcPr>
          <w:p w14:paraId="3A52CDAA" w14:textId="77777777" w:rsidR="00786E50" w:rsidRPr="00786E50" w:rsidRDefault="00786E50" w:rsidP="00786E50">
            <w:pPr>
              <w:spacing w:after="0" w:line="240" w:lineRule="auto"/>
              <w:jc w:val="center"/>
              <w:rPr>
                <w:rFonts w:ascii="Calibri" w:eastAsia="Times New Roman" w:hAnsi="Calibri" w:cs="Calibri"/>
                <w:b/>
                <w:bCs/>
                <w:color w:val="363635"/>
                <w:lang w:val="en-AU" w:eastAsia="ko-KR"/>
              </w:rPr>
            </w:pPr>
            <w:r w:rsidRPr="00786E50">
              <w:rPr>
                <w:rFonts w:ascii="Calibri" w:eastAsia="Times New Roman" w:hAnsi="Calibri" w:cs="Calibri"/>
                <w:b/>
                <w:bCs/>
                <w:color w:val="363635"/>
                <w:lang w:val="en-AU" w:eastAsia="ko-KR"/>
              </w:rPr>
              <w:t>Score</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15A8B7C5" w14:textId="7AF01F8C"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A</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049EBF36" w14:textId="711A51DD"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B</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591A2866" w14:textId="7B5B484B"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C</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5B8CAA38" w14:textId="00DC74FA"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D</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3E6B0607" w14:textId="68EC8F6B"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E</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2AD312A9" w14:textId="7AAD58C7"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F</w:t>
            </w:r>
          </w:p>
        </w:tc>
        <w:tc>
          <w:tcPr>
            <w:tcW w:w="891" w:type="dxa"/>
            <w:tcBorders>
              <w:top w:val="single" w:sz="8" w:space="0" w:color="BBBBBB"/>
              <w:left w:val="nil"/>
              <w:bottom w:val="single" w:sz="8" w:space="0" w:color="BBBBBB"/>
              <w:right w:val="single" w:sz="8" w:space="0" w:color="BBBBBB"/>
            </w:tcBorders>
            <w:shd w:val="clear" w:color="000000" w:fill="DDDDDD"/>
            <w:noWrap/>
            <w:vAlign w:val="center"/>
            <w:hideMark/>
          </w:tcPr>
          <w:p w14:paraId="7E7FA83F" w14:textId="49E93081" w:rsidR="00786E50" w:rsidRPr="00786E50" w:rsidRDefault="00786E50" w:rsidP="00786E50">
            <w:pPr>
              <w:spacing w:after="0" w:line="240" w:lineRule="auto"/>
              <w:jc w:val="center"/>
              <w:rPr>
                <w:rFonts w:ascii="Calibri" w:eastAsia="Times New Roman" w:hAnsi="Calibri" w:cs="Calibri"/>
                <w:b/>
                <w:bCs/>
                <w:color w:val="363635"/>
                <w:lang w:val="en-AU" w:eastAsia="ko-KR"/>
              </w:rPr>
            </w:pPr>
            <w:r>
              <w:rPr>
                <w:rFonts w:ascii="Calibri" w:eastAsia="Times New Roman" w:hAnsi="Calibri" w:cs="Calibri"/>
                <w:b/>
                <w:bCs/>
                <w:color w:val="363635"/>
                <w:lang w:val="en-AU" w:eastAsia="ko-KR"/>
              </w:rPr>
              <w:t>G</w:t>
            </w:r>
          </w:p>
        </w:tc>
      </w:tr>
      <w:tr w:rsidR="00786E50" w:rsidRPr="00786E50" w14:paraId="4258821F"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2D23FD00"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 Trust among members</w:t>
            </w:r>
          </w:p>
        </w:tc>
        <w:tc>
          <w:tcPr>
            <w:tcW w:w="891" w:type="dxa"/>
            <w:tcBorders>
              <w:top w:val="nil"/>
              <w:left w:val="nil"/>
              <w:bottom w:val="single" w:sz="8" w:space="0" w:color="BBBBBB"/>
              <w:right w:val="single" w:sz="8" w:space="0" w:color="BBBBBB"/>
            </w:tcBorders>
            <w:shd w:val="clear" w:color="000000" w:fill="FFFFFF"/>
            <w:noWrap/>
            <w:vAlign w:val="center"/>
            <w:hideMark/>
          </w:tcPr>
          <w:p w14:paraId="58ADC6F6"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1DB6B3AB"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w:t>
            </w:r>
          </w:p>
        </w:tc>
        <w:tc>
          <w:tcPr>
            <w:tcW w:w="891" w:type="dxa"/>
            <w:tcBorders>
              <w:top w:val="nil"/>
              <w:left w:val="nil"/>
              <w:bottom w:val="single" w:sz="8" w:space="0" w:color="BBBBBB"/>
              <w:right w:val="single" w:sz="8" w:space="0" w:color="BBBBBB"/>
            </w:tcBorders>
            <w:shd w:val="clear" w:color="000000" w:fill="FFFFFF"/>
            <w:noWrap/>
            <w:vAlign w:val="center"/>
            <w:hideMark/>
          </w:tcPr>
          <w:p w14:paraId="05177AF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w:t>
            </w:r>
          </w:p>
        </w:tc>
        <w:tc>
          <w:tcPr>
            <w:tcW w:w="891" w:type="dxa"/>
            <w:tcBorders>
              <w:top w:val="nil"/>
              <w:left w:val="nil"/>
              <w:bottom w:val="single" w:sz="8" w:space="0" w:color="BBBBBB"/>
              <w:right w:val="single" w:sz="8" w:space="0" w:color="BBBBBB"/>
            </w:tcBorders>
            <w:shd w:val="clear" w:color="000000" w:fill="FFFFFF"/>
            <w:noWrap/>
            <w:vAlign w:val="center"/>
            <w:hideMark/>
          </w:tcPr>
          <w:p w14:paraId="70D53962"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3F0754C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74BE043"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54E723E2"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r>
      <w:tr w:rsidR="00786E50" w:rsidRPr="00786E50" w14:paraId="19ABB277"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884C41D"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 Feedback mechanisms</w:t>
            </w:r>
          </w:p>
        </w:tc>
        <w:tc>
          <w:tcPr>
            <w:tcW w:w="891" w:type="dxa"/>
            <w:tcBorders>
              <w:top w:val="nil"/>
              <w:left w:val="nil"/>
              <w:bottom w:val="single" w:sz="8" w:space="0" w:color="BBBBBB"/>
              <w:right w:val="single" w:sz="8" w:space="0" w:color="BBBBBB"/>
            </w:tcBorders>
            <w:shd w:val="clear" w:color="000000" w:fill="FFFFFF"/>
            <w:noWrap/>
            <w:vAlign w:val="center"/>
            <w:hideMark/>
          </w:tcPr>
          <w:p w14:paraId="7864791A"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4186E237"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w:t>
            </w:r>
          </w:p>
        </w:tc>
        <w:tc>
          <w:tcPr>
            <w:tcW w:w="891" w:type="dxa"/>
            <w:tcBorders>
              <w:top w:val="nil"/>
              <w:left w:val="nil"/>
              <w:bottom w:val="single" w:sz="8" w:space="0" w:color="BBBBBB"/>
              <w:right w:val="single" w:sz="8" w:space="0" w:color="BBBBBB"/>
            </w:tcBorders>
            <w:shd w:val="clear" w:color="000000" w:fill="FFFFFF"/>
            <w:noWrap/>
            <w:vAlign w:val="center"/>
            <w:hideMark/>
          </w:tcPr>
          <w:p w14:paraId="6EA136E9"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39C48E2B"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448ED579"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36A0523B"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3F7F8204"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r>
      <w:tr w:rsidR="00786E50" w:rsidRPr="00786E50" w14:paraId="63B71768"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6AEA3EFE"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 Open communications</w:t>
            </w:r>
          </w:p>
        </w:tc>
        <w:tc>
          <w:tcPr>
            <w:tcW w:w="891" w:type="dxa"/>
            <w:tcBorders>
              <w:top w:val="nil"/>
              <w:left w:val="nil"/>
              <w:bottom w:val="single" w:sz="8" w:space="0" w:color="BBBBBB"/>
              <w:right w:val="single" w:sz="8" w:space="0" w:color="BBBBBB"/>
            </w:tcBorders>
            <w:shd w:val="clear" w:color="000000" w:fill="FFFFFF"/>
            <w:noWrap/>
            <w:vAlign w:val="center"/>
            <w:hideMark/>
          </w:tcPr>
          <w:p w14:paraId="377F863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324CD43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w:t>
            </w:r>
          </w:p>
        </w:tc>
        <w:tc>
          <w:tcPr>
            <w:tcW w:w="891" w:type="dxa"/>
            <w:tcBorders>
              <w:top w:val="nil"/>
              <w:left w:val="nil"/>
              <w:bottom w:val="single" w:sz="8" w:space="0" w:color="BBBBBB"/>
              <w:right w:val="single" w:sz="8" w:space="0" w:color="BBBBBB"/>
            </w:tcBorders>
            <w:shd w:val="clear" w:color="000000" w:fill="FFFFFF"/>
            <w:noWrap/>
            <w:vAlign w:val="center"/>
            <w:hideMark/>
          </w:tcPr>
          <w:p w14:paraId="4875C221"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68A553C3"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298B4FA2"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607AD3FD"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63237E74"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r>
      <w:tr w:rsidR="00786E50" w:rsidRPr="00786E50" w14:paraId="5EE1007B"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0209E6DF"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 Approach to decisions</w:t>
            </w:r>
          </w:p>
        </w:tc>
        <w:tc>
          <w:tcPr>
            <w:tcW w:w="891" w:type="dxa"/>
            <w:tcBorders>
              <w:top w:val="nil"/>
              <w:left w:val="nil"/>
              <w:bottom w:val="single" w:sz="8" w:space="0" w:color="BBBBBB"/>
              <w:right w:val="single" w:sz="8" w:space="0" w:color="BBBBBB"/>
            </w:tcBorders>
            <w:shd w:val="clear" w:color="000000" w:fill="FFFFFF"/>
            <w:noWrap/>
            <w:vAlign w:val="center"/>
            <w:hideMark/>
          </w:tcPr>
          <w:p w14:paraId="50EAB6AD"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576EF77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57199C27"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0C8855EB"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6554D25D"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02172A42"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4DBCCBBD"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r>
      <w:tr w:rsidR="00786E50" w:rsidRPr="00786E50" w14:paraId="3F60DB81"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78DC51F6"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 Leadership sharing</w:t>
            </w:r>
          </w:p>
        </w:tc>
        <w:tc>
          <w:tcPr>
            <w:tcW w:w="891" w:type="dxa"/>
            <w:tcBorders>
              <w:top w:val="nil"/>
              <w:left w:val="nil"/>
              <w:bottom w:val="single" w:sz="8" w:space="0" w:color="BBBBBB"/>
              <w:right w:val="single" w:sz="8" w:space="0" w:color="BBBBBB"/>
            </w:tcBorders>
            <w:shd w:val="clear" w:color="000000" w:fill="FFFFFF"/>
            <w:noWrap/>
            <w:vAlign w:val="center"/>
            <w:hideMark/>
          </w:tcPr>
          <w:p w14:paraId="37413E0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5CF68A4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7924CFC3"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14436E9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79F66F5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7E1A70A9"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57610099"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r>
      <w:tr w:rsidR="00786E50" w:rsidRPr="00786E50" w14:paraId="60991C9B"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01D1A940"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6. Acceptance of goals</w:t>
            </w:r>
          </w:p>
        </w:tc>
        <w:tc>
          <w:tcPr>
            <w:tcW w:w="891" w:type="dxa"/>
            <w:tcBorders>
              <w:top w:val="nil"/>
              <w:left w:val="nil"/>
              <w:bottom w:val="single" w:sz="8" w:space="0" w:color="BBBBBB"/>
              <w:right w:val="single" w:sz="8" w:space="0" w:color="BBBBBB"/>
            </w:tcBorders>
            <w:shd w:val="clear" w:color="000000" w:fill="FFFFFF"/>
            <w:noWrap/>
            <w:vAlign w:val="center"/>
            <w:hideMark/>
          </w:tcPr>
          <w:p w14:paraId="6356B75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10C5770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02751FC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62506736"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419467A0"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755829E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w:t>
            </w:r>
          </w:p>
        </w:tc>
        <w:tc>
          <w:tcPr>
            <w:tcW w:w="891" w:type="dxa"/>
            <w:tcBorders>
              <w:top w:val="nil"/>
              <w:left w:val="nil"/>
              <w:bottom w:val="single" w:sz="8" w:space="0" w:color="BBBBBB"/>
              <w:right w:val="single" w:sz="8" w:space="0" w:color="BBBBBB"/>
            </w:tcBorders>
            <w:shd w:val="clear" w:color="000000" w:fill="FFFFFF"/>
            <w:noWrap/>
            <w:vAlign w:val="center"/>
            <w:hideMark/>
          </w:tcPr>
          <w:p w14:paraId="524C9FB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r>
      <w:tr w:rsidR="00786E50" w:rsidRPr="00786E50" w14:paraId="5F72DC87"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6CEB4551"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7. Valuing diversity</w:t>
            </w:r>
          </w:p>
        </w:tc>
        <w:tc>
          <w:tcPr>
            <w:tcW w:w="891" w:type="dxa"/>
            <w:tcBorders>
              <w:top w:val="nil"/>
              <w:left w:val="nil"/>
              <w:bottom w:val="single" w:sz="8" w:space="0" w:color="BBBBBB"/>
              <w:right w:val="single" w:sz="8" w:space="0" w:color="BBBBBB"/>
            </w:tcBorders>
            <w:shd w:val="clear" w:color="000000" w:fill="FFFFFF"/>
            <w:noWrap/>
            <w:vAlign w:val="center"/>
            <w:hideMark/>
          </w:tcPr>
          <w:p w14:paraId="18CF1A8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5C3A833D"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4BC9AA34"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2936E13"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3CF298E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41E1CDFC"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0EA80920"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r>
      <w:tr w:rsidR="00786E50" w:rsidRPr="00786E50" w14:paraId="621BE85A"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48300F5"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8. Member cohesiveness</w:t>
            </w:r>
          </w:p>
        </w:tc>
        <w:tc>
          <w:tcPr>
            <w:tcW w:w="891" w:type="dxa"/>
            <w:tcBorders>
              <w:top w:val="nil"/>
              <w:left w:val="nil"/>
              <w:bottom w:val="single" w:sz="8" w:space="0" w:color="BBBBBB"/>
              <w:right w:val="single" w:sz="8" w:space="0" w:color="BBBBBB"/>
            </w:tcBorders>
            <w:shd w:val="clear" w:color="000000" w:fill="FFFFFF"/>
            <w:noWrap/>
            <w:vAlign w:val="center"/>
            <w:hideMark/>
          </w:tcPr>
          <w:p w14:paraId="40C88FA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693B823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w:t>
            </w:r>
          </w:p>
        </w:tc>
        <w:tc>
          <w:tcPr>
            <w:tcW w:w="891" w:type="dxa"/>
            <w:tcBorders>
              <w:top w:val="nil"/>
              <w:left w:val="nil"/>
              <w:bottom w:val="single" w:sz="8" w:space="0" w:color="BBBBBB"/>
              <w:right w:val="single" w:sz="8" w:space="0" w:color="BBBBBB"/>
            </w:tcBorders>
            <w:shd w:val="clear" w:color="000000" w:fill="FFFFFF"/>
            <w:noWrap/>
            <w:vAlign w:val="center"/>
            <w:hideMark/>
          </w:tcPr>
          <w:p w14:paraId="2AFF203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883CC94"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34C0124"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65D47E7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2404AAD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r>
      <w:tr w:rsidR="00786E50" w:rsidRPr="00786E50" w14:paraId="304B07A1"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63ADBF80"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9. Support for each other</w:t>
            </w:r>
          </w:p>
        </w:tc>
        <w:tc>
          <w:tcPr>
            <w:tcW w:w="891" w:type="dxa"/>
            <w:tcBorders>
              <w:top w:val="nil"/>
              <w:left w:val="nil"/>
              <w:bottom w:val="single" w:sz="8" w:space="0" w:color="BBBBBB"/>
              <w:right w:val="single" w:sz="8" w:space="0" w:color="BBBBBB"/>
            </w:tcBorders>
            <w:shd w:val="clear" w:color="000000" w:fill="FFFFFF"/>
            <w:noWrap/>
            <w:vAlign w:val="center"/>
            <w:hideMark/>
          </w:tcPr>
          <w:p w14:paraId="1B98868A"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456E2B5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2E81357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2DEE05E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F6554AC"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0D6E1797"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w:t>
            </w:r>
          </w:p>
        </w:tc>
        <w:tc>
          <w:tcPr>
            <w:tcW w:w="891" w:type="dxa"/>
            <w:tcBorders>
              <w:top w:val="nil"/>
              <w:left w:val="nil"/>
              <w:bottom w:val="single" w:sz="8" w:space="0" w:color="BBBBBB"/>
              <w:right w:val="single" w:sz="8" w:space="0" w:color="BBBBBB"/>
            </w:tcBorders>
            <w:shd w:val="clear" w:color="000000" w:fill="FFFFFF"/>
            <w:noWrap/>
            <w:vAlign w:val="center"/>
            <w:hideMark/>
          </w:tcPr>
          <w:p w14:paraId="538BABC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r>
      <w:tr w:rsidR="00786E50" w:rsidRPr="00786E50" w14:paraId="63668C69"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497086C0"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10. Performance norms</w:t>
            </w:r>
          </w:p>
        </w:tc>
        <w:tc>
          <w:tcPr>
            <w:tcW w:w="891" w:type="dxa"/>
            <w:tcBorders>
              <w:top w:val="nil"/>
              <w:left w:val="nil"/>
              <w:bottom w:val="single" w:sz="8" w:space="0" w:color="BBBBBB"/>
              <w:right w:val="single" w:sz="8" w:space="0" w:color="BBBBBB"/>
            </w:tcBorders>
            <w:shd w:val="clear" w:color="000000" w:fill="FFFFFF"/>
            <w:noWrap/>
            <w:vAlign w:val="center"/>
            <w:hideMark/>
          </w:tcPr>
          <w:p w14:paraId="7CEE56BA"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5E821BBF"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w:t>
            </w:r>
          </w:p>
        </w:tc>
        <w:tc>
          <w:tcPr>
            <w:tcW w:w="891" w:type="dxa"/>
            <w:tcBorders>
              <w:top w:val="nil"/>
              <w:left w:val="nil"/>
              <w:bottom w:val="single" w:sz="8" w:space="0" w:color="BBBBBB"/>
              <w:right w:val="single" w:sz="8" w:space="0" w:color="BBBBBB"/>
            </w:tcBorders>
            <w:shd w:val="clear" w:color="000000" w:fill="FFFFFF"/>
            <w:noWrap/>
            <w:vAlign w:val="center"/>
            <w:hideMark/>
          </w:tcPr>
          <w:p w14:paraId="406F6A1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0D45F04A"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4F200AF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c>
          <w:tcPr>
            <w:tcW w:w="891" w:type="dxa"/>
            <w:tcBorders>
              <w:top w:val="nil"/>
              <w:left w:val="nil"/>
              <w:bottom w:val="single" w:sz="8" w:space="0" w:color="BBBBBB"/>
              <w:right w:val="single" w:sz="8" w:space="0" w:color="BBBBBB"/>
            </w:tcBorders>
            <w:shd w:val="clear" w:color="000000" w:fill="FFFFFF"/>
            <w:noWrap/>
            <w:vAlign w:val="center"/>
            <w:hideMark/>
          </w:tcPr>
          <w:p w14:paraId="1B529063"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w:t>
            </w:r>
          </w:p>
        </w:tc>
        <w:tc>
          <w:tcPr>
            <w:tcW w:w="891" w:type="dxa"/>
            <w:tcBorders>
              <w:top w:val="nil"/>
              <w:left w:val="nil"/>
              <w:bottom w:val="single" w:sz="8" w:space="0" w:color="BBBBBB"/>
              <w:right w:val="single" w:sz="8" w:space="0" w:color="BBBBBB"/>
            </w:tcBorders>
            <w:shd w:val="clear" w:color="000000" w:fill="FFFFFF"/>
            <w:noWrap/>
            <w:vAlign w:val="center"/>
            <w:hideMark/>
          </w:tcPr>
          <w:p w14:paraId="4979DED6"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w:t>
            </w:r>
          </w:p>
        </w:tc>
      </w:tr>
    </w:tbl>
    <w:p w14:paraId="69DF7609" w14:textId="4F2E7C08" w:rsidR="00D61E5A" w:rsidRDefault="00D61E5A" w:rsidP="00D61E5A">
      <w:pPr>
        <w:spacing w:line="480" w:lineRule="auto"/>
        <w:jc w:val="both"/>
        <w:rPr>
          <w:rFonts w:cstheme="minorHAnsi"/>
          <w:lang w:val="en-US"/>
        </w:rPr>
      </w:pPr>
    </w:p>
    <w:tbl>
      <w:tblPr>
        <w:tblW w:w="7640" w:type="dxa"/>
        <w:tblLook w:val="04A0" w:firstRow="1" w:lastRow="0" w:firstColumn="1" w:lastColumn="0" w:noHBand="0" w:noVBand="1"/>
      </w:tblPr>
      <w:tblGrid>
        <w:gridCol w:w="2825"/>
        <w:gridCol w:w="1134"/>
        <w:gridCol w:w="621"/>
        <w:gridCol w:w="1020"/>
        <w:gridCol w:w="1020"/>
        <w:gridCol w:w="1020"/>
      </w:tblGrid>
      <w:tr w:rsidR="00786E50" w:rsidRPr="00786E50" w14:paraId="411BA0C8" w14:textId="77777777" w:rsidTr="00786E50">
        <w:trPr>
          <w:trHeight w:val="315"/>
        </w:trPr>
        <w:tc>
          <w:tcPr>
            <w:tcW w:w="2825" w:type="dxa"/>
            <w:tcBorders>
              <w:top w:val="single" w:sz="8" w:space="0" w:color="BBBBBB"/>
              <w:left w:val="single" w:sz="8" w:space="0" w:color="BBBBBB"/>
              <w:bottom w:val="single" w:sz="8" w:space="0" w:color="BBBBBB"/>
              <w:right w:val="single" w:sz="8" w:space="0" w:color="BBBBBB"/>
            </w:tcBorders>
            <w:shd w:val="clear" w:color="000000" w:fill="DDDDDD"/>
            <w:noWrap/>
            <w:vAlign w:val="center"/>
            <w:hideMark/>
          </w:tcPr>
          <w:p w14:paraId="5C65BECC" w14:textId="77777777" w:rsidR="00786E50" w:rsidRPr="00786E50" w:rsidRDefault="00786E50" w:rsidP="00786E50">
            <w:pPr>
              <w:spacing w:after="0" w:line="240" w:lineRule="auto"/>
              <w:jc w:val="center"/>
              <w:rPr>
                <w:rFonts w:ascii="Calibri" w:eastAsia="Times New Roman" w:hAnsi="Calibri" w:cs="Calibri"/>
                <w:b/>
                <w:bCs/>
                <w:color w:val="363635"/>
                <w:lang w:val="en-AU" w:eastAsia="ko-KR"/>
              </w:rPr>
            </w:pPr>
            <w:r w:rsidRPr="00786E50">
              <w:rPr>
                <w:rFonts w:ascii="Calibri" w:eastAsia="Times New Roman" w:hAnsi="Calibri" w:cs="Calibri"/>
                <w:b/>
                <w:bCs/>
                <w:color w:val="363635"/>
                <w:lang w:val="en-AU" w:eastAsia="ko-KR"/>
              </w:rPr>
              <w:t>Score</w:t>
            </w:r>
          </w:p>
        </w:tc>
        <w:tc>
          <w:tcPr>
            <w:tcW w:w="1134" w:type="dxa"/>
            <w:tcBorders>
              <w:top w:val="single" w:sz="8" w:space="0" w:color="BBBBBB"/>
              <w:left w:val="nil"/>
              <w:bottom w:val="single" w:sz="8" w:space="0" w:color="BBBBBB"/>
              <w:right w:val="single" w:sz="8" w:space="0" w:color="BBBBBB"/>
            </w:tcBorders>
            <w:shd w:val="clear" w:color="000000" w:fill="DDDDDD"/>
            <w:noWrap/>
            <w:vAlign w:val="center"/>
            <w:hideMark/>
          </w:tcPr>
          <w:p w14:paraId="46557518" w14:textId="77777777" w:rsidR="00786E50" w:rsidRPr="00786E50" w:rsidRDefault="00786E50" w:rsidP="00786E50">
            <w:pPr>
              <w:spacing w:after="0" w:line="240" w:lineRule="auto"/>
              <w:jc w:val="center"/>
              <w:rPr>
                <w:rFonts w:ascii="Calibri" w:eastAsia="Times New Roman" w:hAnsi="Calibri" w:cs="Calibri"/>
                <w:b/>
                <w:bCs/>
                <w:color w:val="363635"/>
                <w:lang w:val="en-AU" w:eastAsia="ko-KR"/>
              </w:rPr>
            </w:pPr>
            <w:r w:rsidRPr="00786E50">
              <w:rPr>
                <w:rFonts w:ascii="Calibri" w:eastAsia="Times New Roman" w:hAnsi="Calibri" w:cs="Calibri"/>
                <w:b/>
                <w:bCs/>
                <w:color w:val="363635"/>
                <w:lang w:val="en-AU" w:eastAsia="ko-KR"/>
              </w:rPr>
              <w:t>Average</w:t>
            </w:r>
          </w:p>
        </w:tc>
        <w:tc>
          <w:tcPr>
            <w:tcW w:w="621" w:type="dxa"/>
            <w:tcBorders>
              <w:top w:val="nil"/>
              <w:left w:val="nil"/>
              <w:bottom w:val="nil"/>
              <w:right w:val="nil"/>
            </w:tcBorders>
            <w:shd w:val="clear" w:color="auto" w:fill="auto"/>
            <w:noWrap/>
            <w:vAlign w:val="center"/>
            <w:hideMark/>
          </w:tcPr>
          <w:p w14:paraId="577A0384" w14:textId="77777777" w:rsidR="00786E50" w:rsidRPr="00786E50" w:rsidRDefault="00786E50" w:rsidP="00786E50">
            <w:pPr>
              <w:spacing w:after="0" w:line="240" w:lineRule="auto"/>
              <w:jc w:val="center"/>
              <w:rPr>
                <w:rFonts w:ascii="Calibri" w:eastAsia="Times New Roman" w:hAnsi="Calibri" w:cs="Calibri"/>
                <w:b/>
                <w:bCs/>
                <w:color w:val="363635"/>
                <w:lang w:val="en-AU" w:eastAsia="ko-KR"/>
              </w:rPr>
            </w:pPr>
          </w:p>
        </w:tc>
        <w:tc>
          <w:tcPr>
            <w:tcW w:w="1020" w:type="dxa"/>
            <w:tcBorders>
              <w:top w:val="single" w:sz="8" w:space="0" w:color="BBBBBB"/>
              <w:left w:val="single" w:sz="8" w:space="0" w:color="BBBBBB"/>
              <w:bottom w:val="single" w:sz="8" w:space="0" w:color="BBBBBB"/>
              <w:right w:val="single" w:sz="8" w:space="0" w:color="BBBBBB"/>
            </w:tcBorders>
            <w:shd w:val="clear" w:color="000000" w:fill="DDDDDD"/>
            <w:noWrap/>
            <w:vAlign w:val="center"/>
            <w:hideMark/>
          </w:tcPr>
          <w:p w14:paraId="7EE5CB12" w14:textId="71C44D49" w:rsidR="00786E50" w:rsidRPr="00786E50" w:rsidRDefault="00786E50" w:rsidP="00786E50">
            <w:pPr>
              <w:spacing w:after="0" w:line="240" w:lineRule="auto"/>
              <w:jc w:val="center"/>
              <w:rPr>
                <w:rFonts w:ascii="Calibri" w:eastAsia="Times New Roman" w:hAnsi="Calibri" w:cs="Calibri"/>
                <w:b/>
                <w:bCs/>
                <w:lang w:val="en-AU" w:eastAsia="ko-KR"/>
              </w:rPr>
            </w:pPr>
            <w:r>
              <w:rPr>
                <w:rFonts w:ascii="Calibri" w:eastAsia="Times New Roman" w:hAnsi="Calibri" w:cs="Calibri"/>
                <w:b/>
                <w:bCs/>
                <w:lang w:val="en-AU" w:eastAsia="ko-KR"/>
              </w:rPr>
              <w:t>Min</w:t>
            </w:r>
          </w:p>
        </w:tc>
        <w:tc>
          <w:tcPr>
            <w:tcW w:w="1020" w:type="dxa"/>
            <w:tcBorders>
              <w:top w:val="single" w:sz="8" w:space="0" w:color="BBBBBB"/>
              <w:left w:val="nil"/>
              <w:bottom w:val="single" w:sz="8" w:space="0" w:color="BBBBBB"/>
              <w:right w:val="single" w:sz="8" w:space="0" w:color="BBBBBB"/>
            </w:tcBorders>
            <w:shd w:val="clear" w:color="000000" w:fill="DDDDDD"/>
            <w:noWrap/>
            <w:vAlign w:val="center"/>
            <w:hideMark/>
          </w:tcPr>
          <w:p w14:paraId="50AC75DD" w14:textId="1BBE2E32" w:rsidR="00786E50" w:rsidRPr="00786E50" w:rsidRDefault="00786E50" w:rsidP="00786E50">
            <w:pPr>
              <w:spacing w:after="0" w:line="240" w:lineRule="auto"/>
              <w:jc w:val="center"/>
              <w:rPr>
                <w:rFonts w:ascii="Calibri" w:eastAsia="Times New Roman" w:hAnsi="Calibri" w:cs="Calibri"/>
                <w:b/>
                <w:bCs/>
                <w:lang w:val="en-AU" w:eastAsia="ko-KR"/>
              </w:rPr>
            </w:pPr>
            <w:r>
              <w:rPr>
                <w:rFonts w:ascii="Calibri" w:eastAsia="Times New Roman" w:hAnsi="Calibri" w:cs="Calibri"/>
                <w:b/>
                <w:bCs/>
                <w:lang w:val="en-AU" w:eastAsia="ko-KR"/>
              </w:rPr>
              <w:t>Max</w:t>
            </w:r>
          </w:p>
        </w:tc>
        <w:tc>
          <w:tcPr>
            <w:tcW w:w="1020" w:type="dxa"/>
            <w:tcBorders>
              <w:top w:val="single" w:sz="8" w:space="0" w:color="BBBBBB"/>
              <w:left w:val="nil"/>
              <w:bottom w:val="single" w:sz="8" w:space="0" w:color="BBBBBB"/>
              <w:right w:val="single" w:sz="8" w:space="0" w:color="BBBBBB"/>
            </w:tcBorders>
            <w:shd w:val="clear" w:color="000000" w:fill="DDDDDD"/>
            <w:noWrap/>
            <w:vAlign w:val="center"/>
            <w:hideMark/>
          </w:tcPr>
          <w:p w14:paraId="033270BC" w14:textId="0706ABB7" w:rsidR="00786E50" w:rsidRPr="00786E50" w:rsidRDefault="00786E50" w:rsidP="00786E50">
            <w:pPr>
              <w:spacing w:after="0" w:line="240" w:lineRule="auto"/>
              <w:jc w:val="center"/>
              <w:rPr>
                <w:rFonts w:ascii="Calibri" w:eastAsia="Times New Roman" w:hAnsi="Calibri" w:cs="Calibri"/>
                <w:b/>
                <w:bCs/>
                <w:lang w:val="en-AU" w:eastAsia="ko-KR"/>
              </w:rPr>
            </w:pPr>
            <w:r>
              <w:rPr>
                <w:rFonts w:ascii="Calibri" w:eastAsia="Times New Roman" w:hAnsi="Calibri" w:cs="Calibri"/>
                <w:b/>
                <w:bCs/>
                <w:lang w:val="en-AU" w:eastAsia="ko-KR"/>
              </w:rPr>
              <w:t>Range</w:t>
            </w:r>
          </w:p>
        </w:tc>
      </w:tr>
      <w:tr w:rsidR="00786E50" w:rsidRPr="00786E50" w14:paraId="2D19A479"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BF3F33F"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 Trust among members</w:t>
            </w:r>
          </w:p>
        </w:tc>
        <w:tc>
          <w:tcPr>
            <w:tcW w:w="1134" w:type="dxa"/>
            <w:tcBorders>
              <w:top w:val="nil"/>
              <w:left w:val="nil"/>
              <w:bottom w:val="single" w:sz="8" w:space="0" w:color="BBBBBB"/>
              <w:right w:val="single" w:sz="8" w:space="0" w:color="BBBBBB"/>
            </w:tcBorders>
            <w:shd w:val="clear" w:color="000000" w:fill="FFFFFF"/>
            <w:noWrap/>
            <w:vAlign w:val="center"/>
            <w:hideMark/>
          </w:tcPr>
          <w:p w14:paraId="38C7998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3.86</w:t>
            </w:r>
          </w:p>
        </w:tc>
        <w:tc>
          <w:tcPr>
            <w:tcW w:w="621" w:type="dxa"/>
            <w:tcBorders>
              <w:top w:val="nil"/>
              <w:left w:val="nil"/>
              <w:bottom w:val="nil"/>
              <w:right w:val="nil"/>
            </w:tcBorders>
            <w:shd w:val="clear" w:color="auto" w:fill="auto"/>
            <w:noWrap/>
            <w:vAlign w:val="center"/>
            <w:hideMark/>
          </w:tcPr>
          <w:p w14:paraId="5C5950CA"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697D4E8A"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c>
          <w:tcPr>
            <w:tcW w:w="1020" w:type="dxa"/>
            <w:tcBorders>
              <w:top w:val="nil"/>
              <w:left w:val="nil"/>
              <w:bottom w:val="single" w:sz="8" w:space="0" w:color="BBBBBB"/>
              <w:right w:val="single" w:sz="8" w:space="0" w:color="BBBBBB"/>
            </w:tcBorders>
            <w:shd w:val="clear" w:color="000000" w:fill="FFFFFF"/>
            <w:noWrap/>
            <w:vAlign w:val="center"/>
            <w:hideMark/>
          </w:tcPr>
          <w:p w14:paraId="073AF953"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5</w:t>
            </w:r>
          </w:p>
        </w:tc>
        <w:tc>
          <w:tcPr>
            <w:tcW w:w="1020" w:type="dxa"/>
            <w:tcBorders>
              <w:top w:val="nil"/>
              <w:left w:val="nil"/>
              <w:bottom w:val="single" w:sz="8" w:space="0" w:color="BBBBBB"/>
              <w:right w:val="single" w:sz="8" w:space="0" w:color="BBBBBB"/>
            </w:tcBorders>
            <w:shd w:val="clear" w:color="000000" w:fill="FFFFFF"/>
            <w:noWrap/>
            <w:vAlign w:val="center"/>
            <w:hideMark/>
          </w:tcPr>
          <w:p w14:paraId="7C7B9BEC"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r>
      <w:tr w:rsidR="00786E50" w:rsidRPr="00786E50" w14:paraId="35AA78F7"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4BC7739F"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 Feedback mechanisms</w:t>
            </w:r>
          </w:p>
        </w:tc>
        <w:tc>
          <w:tcPr>
            <w:tcW w:w="1134" w:type="dxa"/>
            <w:tcBorders>
              <w:top w:val="nil"/>
              <w:left w:val="nil"/>
              <w:bottom w:val="single" w:sz="8" w:space="0" w:color="BBBBBB"/>
              <w:right w:val="single" w:sz="8" w:space="0" w:color="BBBBBB"/>
            </w:tcBorders>
            <w:shd w:val="clear" w:color="000000" w:fill="FFFFFF"/>
            <w:noWrap/>
            <w:vAlign w:val="center"/>
            <w:hideMark/>
          </w:tcPr>
          <w:p w14:paraId="3DAB8769"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3.14</w:t>
            </w:r>
          </w:p>
        </w:tc>
        <w:tc>
          <w:tcPr>
            <w:tcW w:w="621" w:type="dxa"/>
            <w:tcBorders>
              <w:top w:val="nil"/>
              <w:left w:val="nil"/>
              <w:bottom w:val="nil"/>
              <w:right w:val="nil"/>
            </w:tcBorders>
            <w:shd w:val="clear" w:color="auto" w:fill="auto"/>
            <w:noWrap/>
            <w:vAlign w:val="center"/>
            <w:hideMark/>
          </w:tcPr>
          <w:p w14:paraId="78768927"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76789E57"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c>
          <w:tcPr>
            <w:tcW w:w="1020" w:type="dxa"/>
            <w:tcBorders>
              <w:top w:val="nil"/>
              <w:left w:val="nil"/>
              <w:bottom w:val="single" w:sz="8" w:space="0" w:color="BBBBBB"/>
              <w:right w:val="single" w:sz="8" w:space="0" w:color="BBBBBB"/>
            </w:tcBorders>
            <w:shd w:val="clear" w:color="000000" w:fill="FFFFFF"/>
            <w:noWrap/>
            <w:vAlign w:val="center"/>
            <w:hideMark/>
          </w:tcPr>
          <w:p w14:paraId="0C5F7581"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5</w:t>
            </w:r>
          </w:p>
        </w:tc>
        <w:tc>
          <w:tcPr>
            <w:tcW w:w="1020" w:type="dxa"/>
            <w:tcBorders>
              <w:top w:val="nil"/>
              <w:left w:val="nil"/>
              <w:bottom w:val="single" w:sz="8" w:space="0" w:color="BBBBBB"/>
              <w:right w:val="single" w:sz="8" w:space="0" w:color="BBBBBB"/>
            </w:tcBorders>
            <w:shd w:val="clear" w:color="000000" w:fill="FFFFFF"/>
            <w:noWrap/>
            <w:vAlign w:val="center"/>
            <w:hideMark/>
          </w:tcPr>
          <w:p w14:paraId="452BA01E"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r>
      <w:tr w:rsidR="00786E50" w:rsidRPr="00786E50" w14:paraId="3D6A4276"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67EF5BF1"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 Open communications</w:t>
            </w:r>
          </w:p>
        </w:tc>
        <w:tc>
          <w:tcPr>
            <w:tcW w:w="1134" w:type="dxa"/>
            <w:tcBorders>
              <w:top w:val="nil"/>
              <w:left w:val="nil"/>
              <w:bottom w:val="single" w:sz="8" w:space="0" w:color="BBBBBB"/>
              <w:right w:val="single" w:sz="8" w:space="0" w:color="BBBBBB"/>
            </w:tcBorders>
            <w:shd w:val="clear" w:color="000000" w:fill="FFFFFF"/>
            <w:noWrap/>
            <w:vAlign w:val="center"/>
            <w:hideMark/>
          </w:tcPr>
          <w:p w14:paraId="64A71FF0"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3.57</w:t>
            </w:r>
          </w:p>
        </w:tc>
        <w:tc>
          <w:tcPr>
            <w:tcW w:w="621" w:type="dxa"/>
            <w:tcBorders>
              <w:top w:val="nil"/>
              <w:left w:val="nil"/>
              <w:bottom w:val="nil"/>
              <w:right w:val="nil"/>
            </w:tcBorders>
            <w:shd w:val="clear" w:color="auto" w:fill="auto"/>
            <w:noWrap/>
            <w:vAlign w:val="center"/>
            <w:hideMark/>
          </w:tcPr>
          <w:p w14:paraId="7A812FE6"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4917721B"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c>
          <w:tcPr>
            <w:tcW w:w="1020" w:type="dxa"/>
            <w:tcBorders>
              <w:top w:val="nil"/>
              <w:left w:val="nil"/>
              <w:bottom w:val="single" w:sz="8" w:space="0" w:color="BBBBBB"/>
              <w:right w:val="single" w:sz="8" w:space="0" w:color="BBBBBB"/>
            </w:tcBorders>
            <w:shd w:val="clear" w:color="000000" w:fill="FFFFFF"/>
            <w:noWrap/>
            <w:vAlign w:val="center"/>
            <w:hideMark/>
          </w:tcPr>
          <w:p w14:paraId="238150D9"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5</w:t>
            </w:r>
          </w:p>
        </w:tc>
        <w:tc>
          <w:tcPr>
            <w:tcW w:w="1020" w:type="dxa"/>
            <w:tcBorders>
              <w:top w:val="nil"/>
              <w:left w:val="nil"/>
              <w:bottom w:val="single" w:sz="8" w:space="0" w:color="BBBBBB"/>
              <w:right w:val="single" w:sz="8" w:space="0" w:color="BBBBBB"/>
            </w:tcBorders>
            <w:shd w:val="clear" w:color="000000" w:fill="FFFFFF"/>
            <w:noWrap/>
            <w:vAlign w:val="center"/>
            <w:hideMark/>
          </w:tcPr>
          <w:p w14:paraId="330762E9"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r>
      <w:tr w:rsidR="00786E50" w:rsidRPr="00786E50" w14:paraId="2B5E08A3"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30847D16"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4. Approach to decisions</w:t>
            </w:r>
          </w:p>
        </w:tc>
        <w:tc>
          <w:tcPr>
            <w:tcW w:w="1134" w:type="dxa"/>
            <w:tcBorders>
              <w:top w:val="nil"/>
              <w:left w:val="nil"/>
              <w:bottom w:val="single" w:sz="8" w:space="0" w:color="BBBBBB"/>
              <w:right w:val="single" w:sz="8" w:space="0" w:color="BBBBBB"/>
            </w:tcBorders>
            <w:shd w:val="clear" w:color="000000" w:fill="FFFFFF"/>
            <w:noWrap/>
            <w:vAlign w:val="center"/>
            <w:hideMark/>
          </w:tcPr>
          <w:p w14:paraId="65BF9520"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2.86</w:t>
            </w:r>
          </w:p>
        </w:tc>
        <w:tc>
          <w:tcPr>
            <w:tcW w:w="621" w:type="dxa"/>
            <w:tcBorders>
              <w:top w:val="nil"/>
              <w:left w:val="nil"/>
              <w:bottom w:val="nil"/>
              <w:right w:val="nil"/>
            </w:tcBorders>
            <w:shd w:val="clear" w:color="auto" w:fill="auto"/>
            <w:noWrap/>
            <w:vAlign w:val="center"/>
            <w:hideMark/>
          </w:tcPr>
          <w:p w14:paraId="01C8C831"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0EB4B1EE"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c>
          <w:tcPr>
            <w:tcW w:w="1020" w:type="dxa"/>
            <w:tcBorders>
              <w:top w:val="nil"/>
              <w:left w:val="nil"/>
              <w:bottom w:val="single" w:sz="8" w:space="0" w:color="BBBBBB"/>
              <w:right w:val="single" w:sz="8" w:space="0" w:color="BBBBBB"/>
            </w:tcBorders>
            <w:shd w:val="clear" w:color="000000" w:fill="FFFFFF"/>
            <w:noWrap/>
            <w:vAlign w:val="center"/>
            <w:hideMark/>
          </w:tcPr>
          <w:p w14:paraId="451ABECC"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2E165F98"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r>
      <w:tr w:rsidR="00786E50" w:rsidRPr="00786E50" w14:paraId="08BF943B"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17E1474"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5. Leadership sharing</w:t>
            </w:r>
          </w:p>
        </w:tc>
        <w:tc>
          <w:tcPr>
            <w:tcW w:w="1134" w:type="dxa"/>
            <w:tcBorders>
              <w:top w:val="nil"/>
              <w:left w:val="nil"/>
              <w:bottom w:val="single" w:sz="8" w:space="0" w:color="BBBBBB"/>
              <w:right w:val="single" w:sz="8" w:space="0" w:color="BBBBBB"/>
            </w:tcBorders>
            <w:shd w:val="clear" w:color="000000" w:fill="FFFFFF"/>
            <w:noWrap/>
            <w:vAlign w:val="center"/>
            <w:hideMark/>
          </w:tcPr>
          <w:p w14:paraId="6CE38BAB"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3.86</w:t>
            </w:r>
          </w:p>
        </w:tc>
        <w:tc>
          <w:tcPr>
            <w:tcW w:w="621" w:type="dxa"/>
            <w:tcBorders>
              <w:top w:val="nil"/>
              <w:left w:val="nil"/>
              <w:bottom w:val="nil"/>
              <w:right w:val="nil"/>
            </w:tcBorders>
            <w:shd w:val="clear" w:color="auto" w:fill="auto"/>
            <w:noWrap/>
            <w:vAlign w:val="center"/>
            <w:hideMark/>
          </w:tcPr>
          <w:p w14:paraId="7071FDA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601DDF0A"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c>
          <w:tcPr>
            <w:tcW w:w="1020" w:type="dxa"/>
            <w:tcBorders>
              <w:top w:val="nil"/>
              <w:left w:val="nil"/>
              <w:bottom w:val="single" w:sz="8" w:space="0" w:color="BBBBBB"/>
              <w:right w:val="single" w:sz="8" w:space="0" w:color="BBBBBB"/>
            </w:tcBorders>
            <w:shd w:val="clear" w:color="000000" w:fill="FFFFFF"/>
            <w:noWrap/>
            <w:vAlign w:val="center"/>
            <w:hideMark/>
          </w:tcPr>
          <w:p w14:paraId="750272F3"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7A00B8D4"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1</w:t>
            </w:r>
          </w:p>
        </w:tc>
      </w:tr>
      <w:tr w:rsidR="00786E50" w:rsidRPr="00786E50" w14:paraId="12E80C62"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38A64E9C"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6. Acceptance of goals</w:t>
            </w:r>
          </w:p>
        </w:tc>
        <w:tc>
          <w:tcPr>
            <w:tcW w:w="1134" w:type="dxa"/>
            <w:tcBorders>
              <w:top w:val="nil"/>
              <w:left w:val="nil"/>
              <w:bottom w:val="single" w:sz="8" w:space="0" w:color="BBBBBB"/>
              <w:right w:val="single" w:sz="8" w:space="0" w:color="BBBBBB"/>
            </w:tcBorders>
            <w:shd w:val="clear" w:color="000000" w:fill="FFFFFF"/>
            <w:noWrap/>
            <w:vAlign w:val="center"/>
            <w:hideMark/>
          </w:tcPr>
          <w:p w14:paraId="5F2292D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2.57</w:t>
            </w:r>
          </w:p>
        </w:tc>
        <w:tc>
          <w:tcPr>
            <w:tcW w:w="621" w:type="dxa"/>
            <w:tcBorders>
              <w:top w:val="nil"/>
              <w:left w:val="nil"/>
              <w:bottom w:val="nil"/>
              <w:right w:val="nil"/>
            </w:tcBorders>
            <w:shd w:val="clear" w:color="auto" w:fill="auto"/>
            <w:noWrap/>
            <w:vAlign w:val="center"/>
            <w:hideMark/>
          </w:tcPr>
          <w:p w14:paraId="4C67DF41"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47EC8D57"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1</w:t>
            </w:r>
          </w:p>
        </w:tc>
        <w:tc>
          <w:tcPr>
            <w:tcW w:w="1020" w:type="dxa"/>
            <w:tcBorders>
              <w:top w:val="nil"/>
              <w:left w:val="nil"/>
              <w:bottom w:val="single" w:sz="8" w:space="0" w:color="BBBBBB"/>
              <w:right w:val="single" w:sz="8" w:space="0" w:color="BBBBBB"/>
            </w:tcBorders>
            <w:shd w:val="clear" w:color="000000" w:fill="FFFFFF"/>
            <w:noWrap/>
            <w:vAlign w:val="center"/>
            <w:hideMark/>
          </w:tcPr>
          <w:p w14:paraId="58F71C71"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1B0B1317"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r>
      <w:tr w:rsidR="00786E50" w:rsidRPr="00786E50" w14:paraId="2B3E937E"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6B2FD9D3"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7. Valuing diversity</w:t>
            </w:r>
          </w:p>
        </w:tc>
        <w:tc>
          <w:tcPr>
            <w:tcW w:w="1134" w:type="dxa"/>
            <w:tcBorders>
              <w:top w:val="nil"/>
              <w:left w:val="nil"/>
              <w:bottom w:val="single" w:sz="8" w:space="0" w:color="BBBBBB"/>
              <w:right w:val="single" w:sz="8" w:space="0" w:color="BBBBBB"/>
            </w:tcBorders>
            <w:shd w:val="clear" w:color="000000" w:fill="FFFFFF"/>
            <w:noWrap/>
            <w:vAlign w:val="center"/>
            <w:hideMark/>
          </w:tcPr>
          <w:p w14:paraId="25C465C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3.00</w:t>
            </w:r>
          </w:p>
        </w:tc>
        <w:tc>
          <w:tcPr>
            <w:tcW w:w="621" w:type="dxa"/>
            <w:tcBorders>
              <w:top w:val="nil"/>
              <w:left w:val="nil"/>
              <w:bottom w:val="nil"/>
              <w:right w:val="nil"/>
            </w:tcBorders>
            <w:shd w:val="clear" w:color="auto" w:fill="auto"/>
            <w:noWrap/>
            <w:vAlign w:val="center"/>
            <w:hideMark/>
          </w:tcPr>
          <w:p w14:paraId="7A81029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424E4F40"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c>
          <w:tcPr>
            <w:tcW w:w="1020" w:type="dxa"/>
            <w:tcBorders>
              <w:top w:val="nil"/>
              <w:left w:val="nil"/>
              <w:bottom w:val="single" w:sz="8" w:space="0" w:color="BBBBBB"/>
              <w:right w:val="single" w:sz="8" w:space="0" w:color="BBBBBB"/>
            </w:tcBorders>
            <w:shd w:val="clear" w:color="000000" w:fill="FFFFFF"/>
            <w:noWrap/>
            <w:vAlign w:val="center"/>
            <w:hideMark/>
          </w:tcPr>
          <w:p w14:paraId="51431ACC"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1667E811"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r>
      <w:tr w:rsidR="00786E50" w:rsidRPr="00786E50" w14:paraId="1EB3315D"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1AAD0EE9"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8. Member cohesiveness</w:t>
            </w:r>
          </w:p>
        </w:tc>
        <w:tc>
          <w:tcPr>
            <w:tcW w:w="1134" w:type="dxa"/>
            <w:tcBorders>
              <w:top w:val="nil"/>
              <w:left w:val="nil"/>
              <w:bottom w:val="single" w:sz="8" w:space="0" w:color="BBBBBB"/>
              <w:right w:val="single" w:sz="8" w:space="0" w:color="BBBBBB"/>
            </w:tcBorders>
            <w:shd w:val="clear" w:color="000000" w:fill="FFFFFF"/>
            <w:noWrap/>
            <w:vAlign w:val="center"/>
            <w:hideMark/>
          </w:tcPr>
          <w:p w14:paraId="7C21B4B7"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3.14</w:t>
            </w:r>
          </w:p>
        </w:tc>
        <w:tc>
          <w:tcPr>
            <w:tcW w:w="621" w:type="dxa"/>
            <w:tcBorders>
              <w:top w:val="nil"/>
              <w:left w:val="nil"/>
              <w:bottom w:val="nil"/>
              <w:right w:val="nil"/>
            </w:tcBorders>
            <w:shd w:val="clear" w:color="auto" w:fill="auto"/>
            <w:noWrap/>
            <w:vAlign w:val="center"/>
            <w:hideMark/>
          </w:tcPr>
          <w:p w14:paraId="341ED9E6"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1E9A2B7E"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c>
          <w:tcPr>
            <w:tcW w:w="1020" w:type="dxa"/>
            <w:tcBorders>
              <w:top w:val="nil"/>
              <w:left w:val="nil"/>
              <w:bottom w:val="single" w:sz="8" w:space="0" w:color="BBBBBB"/>
              <w:right w:val="single" w:sz="8" w:space="0" w:color="BBBBBB"/>
            </w:tcBorders>
            <w:shd w:val="clear" w:color="000000" w:fill="FFFFFF"/>
            <w:noWrap/>
            <w:vAlign w:val="center"/>
            <w:hideMark/>
          </w:tcPr>
          <w:p w14:paraId="1B833992"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5</w:t>
            </w:r>
          </w:p>
        </w:tc>
        <w:tc>
          <w:tcPr>
            <w:tcW w:w="1020" w:type="dxa"/>
            <w:tcBorders>
              <w:top w:val="nil"/>
              <w:left w:val="nil"/>
              <w:bottom w:val="single" w:sz="8" w:space="0" w:color="BBBBBB"/>
              <w:right w:val="single" w:sz="8" w:space="0" w:color="BBBBBB"/>
            </w:tcBorders>
            <w:shd w:val="clear" w:color="000000" w:fill="FFFFFF"/>
            <w:noWrap/>
            <w:vAlign w:val="center"/>
            <w:hideMark/>
          </w:tcPr>
          <w:p w14:paraId="144463BE"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r>
      <w:tr w:rsidR="00786E50" w:rsidRPr="00786E50" w14:paraId="24EA8DAF"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B797F3F"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9. Support for each other</w:t>
            </w:r>
          </w:p>
        </w:tc>
        <w:tc>
          <w:tcPr>
            <w:tcW w:w="1134" w:type="dxa"/>
            <w:tcBorders>
              <w:top w:val="nil"/>
              <w:left w:val="nil"/>
              <w:bottom w:val="single" w:sz="8" w:space="0" w:color="BBBBBB"/>
              <w:right w:val="single" w:sz="8" w:space="0" w:color="BBBBBB"/>
            </w:tcBorders>
            <w:shd w:val="clear" w:color="000000" w:fill="FFFFFF"/>
            <w:noWrap/>
            <w:vAlign w:val="center"/>
            <w:hideMark/>
          </w:tcPr>
          <w:p w14:paraId="5F137225"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3.00</w:t>
            </w:r>
          </w:p>
        </w:tc>
        <w:tc>
          <w:tcPr>
            <w:tcW w:w="621" w:type="dxa"/>
            <w:tcBorders>
              <w:top w:val="nil"/>
              <w:left w:val="nil"/>
              <w:bottom w:val="nil"/>
              <w:right w:val="nil"/>
            </w:tcBorders>
            <w:shd w:val="clear" w:color="auto" w:fill="auto"/>
            <w:noWrap/>
            <w:vAlign w:val="center"/>
            <w:hideMark/>
          </w:tcPr>
          <w:p w14:paraId="080EE29E"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3E186D76"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1</w:t>
            </w:r>
          </w:p>
        </w:tc>
        <w:tc>
          <w:tcPr>
            <w:tcW w:w="1020" w:type="dxa"/>
            <w:tcBorders>
              <w:top w:val="nil"/>
              <w:left w:val="nil"/>
              <w:bottom w:val="single" w:sz="8" w:space="0" w:color="BBBBBB"/>
              <w:right w:val="single" w:sz="8" w:space="0" w:color="BBBBBB"/>
            </w:tcBorders>
            <w:shd w:val="clear" w:color="000000" w:fill="FFFFFF"/>
            <w:noWrap/>
            <w:vAlign w:val="center"/>
            <w:hideMark/>
          </w:tcPr>
          <w:p w14:paraId="4A2C2C32"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1BA85C53"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3</w:t>
            </w:r>
          </w:p>
        </w:tc>
      </w:tr>
      <w:tr w:rsidR="00786E50" w:rsidRPr="00786E50" w14:paraId="3D6914B0" w14:textId="77777777" w:rsidTr="00786E50">
        <w:trPr>
          <w:trHeight w:val="315"/>
        </w:trPr>
        <w:tc>
          <w:tcPr>
            <w:tcW w:w="2825" w:type="dxa"/>
            <w:tcBorders>
              <w:top w:val="nil"/>
              <w:left w:val="single" w:sz="8" w:space="0" w:color="BBBBBB"/>
              <w:bottom w:val="single" w:sz="8" w:space="0" w:color="BBBBBB"/>
              <w:right w:val="single" w:sz="8" w:space="0" w:color="BBBBBB"/>
            </w:tcBorders>
            <w:shd w:val="clear" w:color="000000" w:fill="FFFFFF"/>
            <w:noWrap/>
            <w:vAlign w:val="center"/>
            <w:hideMark/>
          </w:tcPr>
          <w:p w14:paraId="554A2886" w14:textId="77777777" w:rsidR="00786E50" w:rsidRPr="00786E50" w:rsidRDefault="00786E50" w:rsidP="00786E50">
            <w:pPr>
              <w:spacing w:after="0" w:line="240" w:lineRule="auto"/>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10. Performance norms</w:t>
            </w:r>
          </w:p>
        </w:tc>
        <w:tc>
          <w:tcPr>
            <w:tcW w:w="1134" w:type="dxa"/>
            <w:tcBorders>
              <w:top w:val="nil"/>
              <w:left w:val="nil"/>
              <w:bottom w:val="single" w:sz="8" w:space="0" w:color="BBBBBB"/>
              <w:right w:val="single" w:sz="8" w:space="0" w:color="BBBBBB"/>
            </w:tcBorders>
            <w:shd w:val="clear" w:color="000000" w:fill="FFFFFF"/>
            <w:noWrap/>
            <w:vAlign w:val="center"/>
            <w:hideMark/>
          </w:tcPr>
          <w:p w14:paraId="19016E21"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r w:rsidRPr="00786E50">
              <w:rPr>
                <w:rFonts w:ascii="Calibri" w:eastAsia="Times New Roman" w:hAnsi="Calibri" w:cs="Calibri"/>
                <w:color w:val="363635"/>
                <w:lang w:val="en-AU" w:eastAsia="ko-KR"/>
              </w:rPr>
              <w:t>2.86</w:t>
            </w:r>
          </w:p>
        </w:tc>
        <w:tc>
          <w:tcPr>
            <w:tcW w:w="621" w:type="dxa"/>
            <w:tcBorders>
              <w:top w:val="nil"/>
              <w:left w:val="nil"/>
              <w:bottom w:val="nil"/>
              <w:right w:val="nil"/>
            </w:tcBorders>
            <w:shd w:val="clear" w:color="auto" w:fill="auto"/>
            <w:noWrap/>
            <w:vAlign w:val="center"/>
            <w:hideMark/>
          </w:tcPr>
          <w:p w14:paraId="66EAAC78" w14:textId="77777777" w:rsidR="00786E50" w:rsidRPr="00786E50" w:rsidRDefault="00786E50" w:rsidP="00786E50">
            <w:pPr>
              <w:spacing w:after="0" w:line="240" w:lineRule="auto"/>
              <w:jc w:val="center"/>
              <w:rPr>
                <w:rFonts w:ascii="Calibri" w:eastAsia="Times New Roman" w:hAnsi="Calibri" w:cs="Calibri"/>
                <w:color w:val="363635"/>
                <w:lang w:val="en-AU" w:eastAsia="ko-KR"/>
              </w:rPr>
            </w:pPr>
          </w:p>
        </w:tc>
        <w:tc>
          <w:tcPr>
            <w:tcW w:w="1020" w:type="dxa"/>
            <w:tcBorders>
              <w:top w:val="nil"/>
              <w:left w:val="single" w:sz="8" w:space="0" w:color="BBBBBB"/>
              <w:bottom w:val="single" w:sz="8" w:space="0" w:color="BBBBBB"/>
              <w:right w:val="single" w:sz="8" w:space="0" w:color="BBBBBB"/>
            </w:tcBorders>
            <w:shd w:val="clear" w:color="000000" w:fill="FFFFFF"/>
            <w:noWrap/>
            <w:vAlign w:val="center"/>
            <w:hideMark/>
          </w:tcPr>
          <w:p w14:paraId="53E7788B"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c>
          <w:tcPr>
            <w:tcW w:w="1020" w:type="dxa"/>
            <w:tcBorders>
              <w:top w:val="nil"/>
              <w:left w:val="nil"/>
              <w:bottom w:val="single" w:sz="8" w:space="0" w:color="BBBBBB"/>
              <w:right w:val="single" w:sz="8" w:space="0" w:color="BBBBBB"/>
            </w:tcBorders>
            <w:shd w:val="clear" w:color="000000" w:fill="FFFFFF"/>
            <w:noWrap/>
            <w:vAlign w:val="center"/>
            <w:hideMark/>
          </w:tcPr>
          <w:p w14:paraId="72085D7C"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4</w:t>
            </w:r>
          </w:p>
        </w:tc>
        <w:tc>
          <w:tcPr>
            <w:tcW w:w="1020" w:type="dxa"/>
            <w:tcBorders>
              <w:top w:val="nil"/>
              <w:left w:val="nil"/>
              <w:bottom w:val="single" w:sz="8" w:space="0" w:color="BBBBBB"/>
              <w:right w:val="single" w:sz="8" w:space="0" w:color="BBBBBB"/>
            </w:tcBorders>
            <w:shd w:val="clear" w:color="000000" w:fill="FFFFFF"/>
            <w:noWrap/>
            <w:vAlign w:val="center"/>
            <w:hideMark/>
          </w:tcPr>
          <w:p w14:paraId="45F75AF4" w14:textId="77777777" w:rsidR="00786E50" w:rsidRPr="00786E50" w:rsidRDefault="00786E50" w:rsidP="00786E50">
            <w:pPr>
              <w:spacing w:after="0" w:line="240" w:lineRule="auto"/>
              <w:jc w:val="center"/>
              <w:rPr>
                <w:rFonts w:ascii="Calibri" w:eastAsia="Times New Roman" w:hAnsi="Calibri" w:cs="Calibri"/>
                <w:lang w:val="en-AU" w:eastAsia="ko-KR"/>
              </w:rPr>
            </w:pPr>
            <w:r w:rsidRPr="00786E50">
              <w:rPr>
                <w:rFonts w:ascii="Calibri" w:eastAsia="Times New Roman" w:hAnsi="Calibri" w:cs="Calibri"/>
                <w:lang w:val="en-AU" w:eastAsia="ko-KR"/>
              </w:rPr>
              <w:t>2</w:t>
            </w:r>
          </w:p>
        </w:tc>
      </w:tr>
    </w:tbl>
    <w:p w14:paraId="74F91708" w14:textId="12F5972E" w:rsidR="00DB1A21" w:rsidRDefault="00DB1A21" w:rsidP="00D61E5A">
      <w:pPr>
        <w:spacing w:line="480" w:lineRule="auto"/>
        <w:jc w:val="both"/>
        <w:rPr>
          <w:rFonts w:cstheme="minorHAnsi"/>
          <w:lang w:val="en-US"/>
        </w:rPr>
      </w:pPr>
    </w:p>
    <w:p w14:paraId="6085822C" w14:textId="172B590C" w:rsidR="003F75B0" w:rsidRPr="00786E50" w:rsidRDefault="00786E50" w:rsidP="00786E50">
      <w:pPr>
        <w:spacing w:line="480" w:lineRule="auto"/>
        <w:jc w:val="both"/>
        <w:rPr>
          <w:rFonts w:cstheme="minorHAnsi"/>
          <w:b/>
          <w:bCs/>
          <w:lang w:val="en-US"/>
        </w:rPr>
      </w:pPr>
      <w:r>
        <w:rPr>
          <w:rFonts w:cstheme="minorHAnsi"/>
          <w:b/>
          <w:bCs/>
          <w:lang w:val="en-US"/>
        </w:rPr>
        <w:lastRenderedPageBreak/>
        <w:t xml:space="preserve">B) </w:t>
      </w:r>
      <w:r w:rsidR="00DF3C8B" w:rsidRPr="00786E50">
        <w:rPr>
          <w:rFonts w:cstheme="minorHAnsi"/>
          <w:b/>
          <w:bCs/>
          <w:lang w:val="en-US"/>
        </w:rPr>
        <w:t>Aggregate results</w:t>
      </w:r>
    </w:p>
    <w:p w14:paraId="70913B5A" w14:textId="5CCB5888" w:rsidR="00DF3C8B" w:rsidRDefault="00AC3667" w:rsidP="00D25E58">
      <w:pPr>
        <w:spacing w:line="480" w:lineRule="auto"/>
        <w:jc w:val="both"/>
        <w:rPr>
          <w:rFonts w:cstheme="minorHAnsi"/>
          <w:color w:val="000000"/>
        </w:rPr>
      </w:pPr>
      <w:r>
        <w:rPr>
          <w:rFonts w:cstheme="minorHAnsi"/>
          <w:color w:val="000000"/>
        </w:rPr>
        <w:t>The</w:t>
      </w:r>
      <w:r w:rsidR="00A25824" w:rsidRPr="00E57B22">
        <w:rPr>
          <w:rFonts w:cstheme="minorHAnsi"/>
          <w:color w:val="000000"/>
        </w:rPr>
        <w:t xml:space="preserve"> team is a group of members who work together, support each other, maintain proper </w:t>
      </w:r>
      <w:proofErr w:type="gramStart"/>
      <w:r w:rsidR="00A25824" w:rsidRPr="00E57B22">
        <w:rPr>
          <w:rFonts w:cstheme="minorHAnsi"/>
          <w:color w:val="000000"/>
        </w:rPr>
        <w:t>communication</w:t>
      </w:r>
      <w:proofErr w:type="gramEnd"/>
      <w:r w:rsidR="00A25824" w:rsidRPr="00E57B22">
        <w:rPr>
          <w:rFonts w:cstheme="minorHAnsi"/>
          <w:color w:val="000000"/>
        </w:rPr>
        <w:t xml:space="preserve"> and ensure that the ultimate objectives are met. This perception of a team was entirely met by </w:t>
      </w:r>
      <w:r w:rsidR="00A96663" w:rsidRPr="00E57B22">
        <w:rPr>
          <w:rFonts w:cstheme="minorHAnsi"/>
          <w:color w:val="000000"/>
        </w:rPr>
        <w:t xml:space="preserve">our team and its scores. </w:t>
      </w:r>
      <w:r w:rsidR="002F317F" w:rsidRPr="00E57B22">
        <w:rPr>
          <w:rFonts w:cstheme="minorHAnsi"/>
          <w:color w:val="000000"/>
        </w:rPr>
        <w:t xml:space="preserve">The aggregate results </w:t>
      </w:r>
      <w:r w:rsidR="00106AF0" w:rsidRPr="00E57B22">
        <w:rPr>
          <w:rFonts w:cstheme="minorHAnsi"/>
          <w:color w:val="000000"/>
        </w:rPr>
        <w:t xml:space="preserve">of the entire team represent my view as well. This is because all the team members scored decently in parameters such as trust, communication, diversity, support, </w:t>
      </w:r>
      <w:proofErr w:type="gramStart"/>
      <w:r w:rsidR="00106AF0" w:rsidRPr="00E57B22">
        <w:rPr>
          <w:rFonts w:cstheme="minorHAnsi"/>
          <w:color w:val="000000"/>
        </w:rPr>
        <w:t>performance</w:t>
      </w:r>
      <w:proofErr w:type="gramEnd"/>
      <w:r w:rsidR="00106AF0" w:rsidRPr="00E57B22">
        <w:rPr>
          <w:rFonts w:cstheme="minorHAnsi"/>
          <w:color w:val="000000"/>
        </w:rPr>
        <w:t xml:space="preserve"> and others. I also believe that there should be proper trust and communication between the team members. This helps in attaining the objectives and ensuring that </w:t>
      </w:r>
      <w:r w:rsidR="00E05B82" w:rsidRPr="00E57B22">
        <w:rPr>
          <w:rFonts w:cstheme="minorHAnsi"/>
          <w:color w:val="000000"/>
        </w:rPr>
        <w:t>all the members work together without any misunderstanding</w:t>
      </w:r>
      <w:r w:rsidR="00F31A7D" w:rsidRPr="00E57B22">
        <w:rPr>
          <w:rFonts w:cstheme="minorHAnsi"/>
          <w:color w:val="000000"/>
        </w:rPr>
        <w:t xml:space="preserve"> (Simmons, 2014)</w:t>
      </w:r>
      <w:r w:rsidR="00E05B82" w:rsidRPr="00E57B22">
        <w:rPr>
          <w:rFonts w:cstheme="minorHAnsi"/>
          <w:color w:val="000000"/>
        </w:rPr>
        <w:t>.</w:t>
      </w:r>
      <w:r w:rsidR="00F31A7D" w:rsidRPr="00E57B22">
        <w:rPr>
          <w:rFonts w:cstheme="minorHAnsi"/>
          <w:color w:val="000000"/>
        </w:rPr>
        <w:t xml:space="preserve"> Diversity is an important part of a team. This is because all the team members have different attributes and characteristics. Besides this, I believe that </w:t>
      </w:r>
      <w:r w:rsidR="00A25824" w:rsidRPr="00E57B22">
        <w:rPr>
          <w:rFonts w:cstheme="minorHAnsi"/>
          <w:color w:val="000000"/>
        </w:rPr>
        <w:t>our team was quite supportive throughout the task. There were many disagreements</w:t>
      </w:r>
      <w:r w:rsidR="00786E50">
        <w:rPr>
          <w:rFonts w:cstheme="minorHAnsi"/>
          <w:color w:val="000000"/>
        </w:rPr>
        <w:t>,</w:t>
      </w:r>
      <w:r w:rsidR="00A25824" w:rsidRPr="00E57B22">
        <w:rPr>
          <w:rFonts w:cstheme="minorHAnsi"/>
          <w:color w:val="000000"/>
        </w:rPr>
        <w:t xml:space="preserve"> but they were properly discussed</w:t>
      </w:r>
      <w:r w:rsidR="00786E50">
        <w:rPr>
          <w:rFonts w:cstheme="minorHAnsi"/>
          <w:color w:val="000000"/>
        </w:rPr>
        <w:t>,</w:t>
      </w:r>
      <w:r w:rsidR="00A25824" w:rsidRPr="00E57B22">
        <w:rPr>
          <w:rFonts w:cstheme="minorHAnsi"/>
          <w:color w:val="000000"/>
        </w:rPr>
        <w:t xml:space="preserve"> and this enabled us to find the most reliable solutions. </w:t>
      </w:r>
      <w:r w:rsidR="00E64D2A" w:rsidRPr="00E57B22">
        <w:rPr>
          <w:rFonts w:cstheme="minorHAnsi"/>
          <w:color w:val="000000"/>
        </w:rPr>
        <w:t>Thus, the entire team worked in close coordination and ensure</w:t>
      </w:r>
      <w:r w:rsidR="00786E50">
        <w:rPr>
          <w:rFonts w:cstheme="minorHAnsi"/>
          <w:color w:val="000000"/>
        </w:rPr>
        <w:t>d</w:t>
      </w:r>
      <w:r w:rsidR="00E64D2A" w:rsidRPr="00E57B22">
        <w:rPr>
          <w:rFonts w:cstheme="minorHAnsi"/>
          <w:color w:val="000000"/>
        </w:rPr>
        <w:t xml:space="preserve"> that the ultimate objectives are met. Thus, the team scores and performance were in line with my perception of a team. </w:t>
      </w:r>
    </w:p>
    <w:p w14:paraId="139007BE" w14:textId="77777777" w:rsidR="00786E50" w:rsidRPr="00E57B22" w:rsidRDefault="00786E50" w:rsidP="00D25E58">
      <w:pPr>
        <w:spacing w:line="480" w:lineRule="auto"/>
        <w:jc w:val="both"/>
        <w:rPr>
          <w:rFonts w:cstheme="minorHAnsi"/>
          <w:color w:val="000000"/>
        </w:rPr>
      </w:pPr>
    </w:p>
    <w:p w14:paraId="1168245F" w14:textId="063AC565" w:rsidR="00F31A7D" w:rsidRPr="00786E50" w:rsidRDefault="00786E50" w:rsidP="00786E50">
      <w:pPr>
        <w:spacing w:line="480" w:lineRule="auto"/>
        <w:jc w:val="both"/>
        <w:rPr>
          <w:rFonts w:cstheme="minorHAnsi"/>
          <w:b/>
          <w:bCs/>
          <w:lang w:val="en-US"/>
        </w:rPr>
      </w:pPr>
      <w:r>
        <w:rPr>
          <w:rFonts w:cstheme="minorHAnsi"/>
          <w:b/>
          <w:bCs/>
          <w:lang w:val="en-US"/>
        </w:rPr>
        <w:t xml:space="preserve">C) </w:t>
      </w:r>
      <w:r w:rsidR="003A01F5" w:rsidRPr="00786E50">
        <w:rPr>
          <w:rFonts w:cstheme="minorHAnsi"/>
          <w:b/>
          <w:bCs/>
          <w:lang w:val="en-US"/>
        </w:rPr>
        <w:t>Recommendations</w:t>
      </w:r>
    </w:p>
    <w:p w14:paraId="20300DA4" w14:textId="6C44E06B" w:rsidR="003A01F5" w:rsidRPr="00E57B22" w:rsidRDefault="006D79D5" w:rsidP="00D25E58">
      <w:pPr>
        <w:spacing w:line="480" w:lineRule="auto"/>
        <w:jc w:val="both"/>
        <w:rPr>
          <w:rFonts w:cstheme="minorHAnsi"/>
          <w:color w:val="000000"/>
        </w:rPr>
      </w:pPr>
      <w:r w:rsidRPr="00E57B22">
        <w:rPr>
          <w:rFonts w:cstheme="minorHAnsi"/>
          <w:color w:val="000000"/>
        </w:rPr>
        <w:t xml:space="preserve">The lowest rating was found to be in the acceptance of goals. This acted as a </w:t>
      </w:r>
      <w:r w:rsidR="00AC3667">
        <w:rPr>
          <w:rFonts w:cstheme="minorHAnsi"/>
          <w:color w:val="000000"/>
        </w:rPr>
        <w:t>big</w:t>
      </w:r>
      <w:r w:rsidRPr="00E57B22">
        <w:rPr>
          <w:rFonts w:cstheme="minorHAnsi"/>
          <w:color w:val="000000"/>
        </w:rPr>
        <w:t xml:space="preserve"> barrier in the process. Following are some recommendations to overcome this issue in future –</w:t>
      </w:r>
    </w:p>
    <w:p w14:paraId="716ACA16" w14:textId="7F286351" w:rsidR="006D79D5" w:rsidRPr="00E57B22" w:rsidRDefault="005B6F47" w:rsidP="00D25E58">
      <w:pPr>
        <w:spacing w:line="480" w:lineRule="auto"/>
        <w:jc w:val="both"/>
        <w:rPr>
          <w:rFonts w:cstheme="minorHAnsi"/>
          <w:color w:val="000000"/>
        </w:rPr>
      </w:pPr>
      <w:r w:rsidRPr="00E57B22">
        <w:rPr>
          <w:rFonts w:cstheme="minorHAnsi"/>
          <w:color w:val="000000"/>
        </w:rPr>
        <w:t>Firstly, the entire team should focus on the goal attainment theory. This theory emphasi</w:t>
      </w:r>
      <w:r w:rsidR="00D25E58">
        <w:rPr>
          <w:rFonts w:cstheme="minorHAnsi"/>
          <w:color w:val="000000"/>
        </w:rPr>
        <w:t>s</w:t>
      </w:r>
      <w:r w:rsidRPr="00E57B22">
        <w:rPr>
          <w:rFonts w:cstheme="minorHAnsi"/>
          <w:color w:val="000000"/>
        </w:rPr>
        <w:t xml:space="preserve">es understanding the goals, developing a comprehensive </w:t>
      </w:r>
      <w:proofErr w:type="gramStart"/>
      <w:r w:rsidRPr="00E57B22">
        <w:rPr>
          <w:rFonts w:cstheme="minorHAnsi"/>
          <w:color w:val="000000"/>
        </w:rPr>
        <w:t>plan</w:t>
      </w:r>
      <w:proofErr w:type="gramEnd"/>
      <w:r w:rsidRPr="00E57B22">
        <w:rPr>
          <w:rFonts w:cstheme="minorHAnsi"/>
          <w:color w:val="000000"/>
        </w:rPr>
        <w:t xml:space="preserve"> and ensuring that all the members work in a dedicated manner to attain the same (Rego et al</w:t>
      </w:r>
      <w:r w:rsidR="00786E50">
        <w:rPr>
          <w:rFonts w:cstheme="minorHAnsi"/>
          <w:color w:val="000000"/>
        </w:rPr>
        <w:t>.</w:t>
      </w:r>
      <w:r w:rsidRPr="00E57B22">
        <w:rPr>
          <w:rFonts w:cstheme="minorHAnsi"/>
          <w:color w:val="000000"/>
        </w:rPr>
        <w:t xml:space="preserve">, 2011). The team members should maintain a proper communication to discuss their progress and plan the timeline in which the goal can be attained. </w:t>
      </w:r>
    </w:p>
    <w:p w14:paraId="7DD2E71F" w14:textId="0924B640" w:rsidR="005B6F47" w:rsidRPr="00E57B22" w:rsidRDefault="005B6F47" w:rsidP="00D25E58">
      <w:pPr>
        <w:spacing w:line="480" w:lineRule="auto"/>
        <w:jc w:val="both"/>
        <w:rPr>
          <w:rFonts w:cstheme="minorHAnsi"/>
          <w:color w:val="000000"/>
        </w:rPr>
      </w:pPr>
      <w:r w:rsidRPr="00E57B22">
        <w:rPr>
          <w:rFonts w:cstheme="minorHAnsi"/>
          <w:color w:val="000000"/>
        </w:rPr>
        <w:lastRenderedPageBreak/>
        <w:t>Secondly, in future, the entire team should divide their roles and the tasks that are to be completed by each member. This will divide a big goal into small tasks and ensure that all team members accept their individual tasks and work in a systematic manner to complete the same (</w:t>
      </w:r>
      <w:r w:rsidRPr="00E57B22">
        <w:rPr>
          <w:rFonts w:cstheme="minorHAnsi"/>
        </w:rPr>
        <w:t>Swart, Mann, Brown, and Price, 2015)</w:t>
      </w:r>
      <w:r w:rsidRPr="00E57B22">
        <w:rPr>
          <w:rFonts w:cstheme="minorHAnsi"/>
          <w:color w:val="000000"/>
        </w:rPr>
        <w:t>. This will automatically result in accepting and attaining the goal.</w:t>
      </w:r>
    </w:p>
    <w:p w14:paraId="5C9A14E9" w14:textId="5D457A31" w:rsidR="00F31A7D" w:rsidRPr="00E57B22" w:rsidRDefault="00F31A7D" w:rsidP="00D25E58">
      <w:pPr>
        <w:spacing w:line="480" w:lineRule="auto"/>
        <w:jc w:val="both"/>
        <w:rPr>
          <w:rFonts w:cstheme="minorHAnsi"/>
          <w:color w:val="000000"/>
        </w:rPr>
      </w:pPr>
    </w:p>
    <w:p w14:paraId="68D6DD4F" w14:textId="4B771143" w:rsidR="00786E50" w:rsidRDefault="00786E50">
      <w:pPr>
        <w:rPr>
          <w:rFonts w:cstheme="minorHAnsi"/>
          <w:color w:val="000000"/>
        </w:rPr>
      </w:pPr>
      <w:r>
        <w:rPr>
          <w:rFonts w:cstheme="minorHAnsi"/>
          <w:color w:val="000000"/>
        </w:rPr>
        <w:br w:type="page"/>
      </w:r>
    </w:p>
    <w:p w14:paraId="2698D3B1" w14:textId="4FFDF8FA" w:rsidR="00A96663" w:rsidRPr="00E57B22" w:rsidRDefault="00F31A7D" w:rsidP="00D25E58">
      <w:pPr>
        <w:spacing w:line="480" w:lineRule="auto"/>
        <w:jc w:val="both"/>
        <w:rPr>
          <w:rFonts w:cstheme="minorHAnsi"/>
          <w:b/>
          <w:bCs/>
          <w:color w:val="000000"/>
        </w:rPr>
      </w:pPr>
      <w:r w:rsidRPr="00E57B22">
        <w:rPr>
          <w:rFonts w:cstheme="minorHAnsi"/>
          <w:b/>
          <w:bCs/>
          <w:color w:val="000000"/>
        </w:rPr>
        <w:lastRenderedPageBreak/>
        <w:t>References</w:t>
      </w:r>
    </w:p>
    <w:p w14:paraId="35E282ED" w14:textId="194CF226" w:rsidR="00F31A7D" w:rsidRPr="00786E50" w:rsidRDefault="00F31A7D" w:rsidP="00D25E58">
      <w:pPr>
        <w:spacing w:line="480" w:lineRule="auto"/>
        <w:jc w:val="both"/>
        <w:rPr>
          <w:rFonts w:cstheme="minorHAnsi"/>
          <w:i/>
          <w:iCs/>
          <w:sz w:val="20"/>
          <w:szCs w:val="20"/>
          <w:lang w:val="en-US"/>
        </w:rPr>
      </w:pPr>
      <w:bookmarkStart w:id="3" w:name="_Hlk54797660"/>
      <w:r w:rsidRPr="00786E50">
        <w:rPr>
          <w:rFonts w:cstheme="minorHAnsi"/>
          <w:i/>
          <w:iCs/>
          <w:sz w:val="20"/>
          <w:szCs w:val="20"/>
        </w:rPr>
        <w:t>Rego, A et al., (2011). How happiness mediates the organi</w:t>
      </w:r>
      <w:r w:rsidR="00D25E58" w:rsidRPr="00786E50">
        <w:rPr>
          <w:rFonts w:cstheme="minorHAnsi"/>
          <w:i/>
          <w:iCs/>
          <w:sz w:val="20"/>
          <w:szCs w:val="20"/>
        </w:rPr>
        <w:t>s</w:t>
      </w:r>
      <w:r w:rsidRPr="00786E50">
        <w:rPr>
          <w:rFonts w:cstheme="minorHAnsi"/>
          <w:i/>
          <w:iCs/>
          <w:sz w:val="20"/>
          <w:szCs w:val="20"/>
        </w:rPr>
        <w:t>ational virtuousness and affective commitment relationship. Journal of Business Research 64 (2011) 524–532.</w:t>
      </w:r>
    </w:p>
    <w:p w14:paraId="4DC58474" w14:textId="681FD493" w:rsidR="00F31A7D" w:rsidRPr="00786E50" w:rsidRDefault="00F31A7D" w:rsidP="00D25E58">
      <w:pPr>
        <w:spacing w:line="480" w:lineRule="auto"/>
        <w:jc w:val="both"/>
        <w:rPr>
          <w:rFonts w:cstheme="minorHAnsi"/>
          <w:i/>
          <w:iCs/>
          <w:sz w:val="20"/>
          <w:szCs w:val="20"/>
        </w:rPr>
      </w:pPr>
      <w:bookmarkStart w:id="4" w:name="_Hlk39080641"/>
      <w:bookmarkStart w:id="5" w:name="_Hlk42156983"/>
      <w:r w:rsidRPr="00786E50">
        <w:rPr>
          <w:rFonts w:cstheme="minorHAnsi"/>
          <w:i/>
          <w:iCs/>
          <w:sz w:val="20"/>
          <w:szCs w:val="20"/>
        </w:rPr>
        <w:t>Simmons, B. L. (2014). Organi</w:t>
      </w:r>
      <w:r w:rsidR="00D25E58" w:rsidRPr="00786E50">
        <w:rPr>
          <w:rFonts w:cstheme="minorHAnsi"/>
          <w:i/>
          <w:iCs/>
          <w:sz w:val="20"/>
          <w:szCs w:val="20"/>
        </w:rPr>
        <w:t>s</w:t>
      </w:r>
      <w:r w:rsidRPr="00786E50">
        <w:rPr>
          <w:rFonts w:cstheme="minorHAnsi"/>
          <w:i/>
          <w:iCs/>
          <w:sz w:val="20"/>
          <w:szCs w:val="20"/>
        </w:rPr>
        <w:t>ational characteristics. In P. Y. Chen, &amp; C. L. Cooper (Eds.), Work and wellbeing (pp. 1-18).</w:t>
      </w:r>
    </w:p>
    <w:p w14:paraId="2D77457C" w14:textId="77777777" w:rsidR="00F31A7D" w:rsidRPr="00786E50" w:rsidRDefault="00F31A7D" w:rsidP="00D25E58">
      <w:pPr>
        <w:spacing w:line="480" w:lineRule="auto"/>
        <w:jc w:val="both"/>
        <w:rPr>
          <w:rFonts w:cstheme="minorHAnsi"/>
          <w:i/>
          <w:iCs/>
          <w:sz w:val="20"/>
          <w:szCs w:val="20"/>
        </w:rPr>
      </w:pPr>
      <w:r w:rsidRPr="00786E50">
        <w:rPr>
          <w:rFonts w:cstheme="minorHAnsi"/>
          <w:i/>
          <w:iCs/>
          <w:sz w:val="20"/>
          <w:szCs w:val="20"/>
        </w:rPr>
        <w:t>Swart. J., Mann. C., Brown. S., and Price. A., (2015). Human Resource Development: Strategy and Tactics. London: Routledge.</w:t>
      </w:r>
      <w:bookmarkEnd w:id="3"/>
      <w:bookmarkEnd w:id="4"/>
      <w:bookmarkEnd w:id="5"/>
    </w:p>
    <w:p w14:paraId="23B519BC" w14:textId="77777777" w:rsidR="00F31A7D" w:rsidRPr="00E57B22" w:rsidRDefault="00F31A7D" w:rsidP="00D25E58">
      <w:pPr>
        <w:spacing w:line="480" w:lineRule="auto"/>
        <w:jc w:val="both"/>
        <w:rPr>
          <w:rFonts w:cstheme="minorHAnsi"/>
          <w:color w:val="000000"/>
        </w:rPr>
      </w:pPr>
    </w:p>
    <w:sectPr w:rsidR="00F31A7D" w:rsidRPr="00E57B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17D1" w14:textId="77777777" w:rsidR="00320BE3" w:rsidRDefault="00320BE3" w:rsidP="004043E0">
      <w:pPr>
        <w:spacing w:after="0" w:line="240" w:lineRule="auto"/>
      </w:pPr>
      <w:r>
        <w:separator/>
      </w:r>
    </w:p>
  </w:endnote>
  <w:endnote w:type="continuationSeparator" w:id="0">
    <w:p w14:paraId="0CC3FCF0" w14:textId="77777777" w:rsidR="00320BE3" w:rsidRDefault="00320BE3" w:rsidP="0040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63990"/>
      <w:docPartObj>
        <w:docPartGallery w:val="Page Numbers (Bottom of Page)"/>
        <w:docPartUnique/>
      </w:docPartObj>
    </w:sdtPr>
    <w:sdtEndPr>
      <w:rPr>
        <w:noProof/>
      </w:rPr>
    </w:sdtEndPr>
    <w:sdtContent>
      <w:p w14:paraId="32DE5179" w14:textId="110BE025" w:rsidR="004043E0" w:rsidRDefault="00404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FCB91" w14:textId="77777777" w:rsidR="004043E0" w:rsidRDefault="0040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2793" w14:textId="77777777" w:rsidR="00320BE3" w:rsidRDefault="00320BE3" w:rsidP="004043E0">
      <w:pPr>
        <w:spacing w:after="0" w:line="240" w:lineRule="auto"/>
      </w:pPr>
      <w:r>
        <w:separator/>
      </w:r>
    </w:p>
  </w:footnote>
  <w:footnote w:type="continuationSeparator" w:id="0">
    <w:p w14:paraId="70CAD77D" w14:textId="77777777" w:rsidR="00320BE3" w:rsidRDefault="00320BE3" w:rsidP="0040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F53"/>
    <w:multiLevelType w:val="hybridMultilevel"/>
    <w:tmpl w:val="1E481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0810B87"/>
    <w:multiLevelType w:val="hybridMultilevel"/>
    <w:tmpl w:val="B97E8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8F1037"/>
    <w:multiLevelType w:val="hybridMultilevel"/>
    <w:tmpl w:val="02E2DA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5D21B4"/>
    <w:multiLevelType w:val="hybridMultilevel"/>
    <w:tmpl w:val="45424F58"/>
    <w:lvl w:ilvl="0" w:tplc="A37C42A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AB401F"/>
    <w:multiLevelType w:val="hybridMultilevel"/>
    <w:tmpl w:val="71181224"/>
    <w:lvl w:ilvl="0" w:tplc="D6E8156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0IjUzMTU1NTQzMjSyUdpeDU4uLM/DyQAuNaAMfkHossAAAA"/>
  </w:docVars>
  <w:rsids>
    <w:rsidRoot w:val="00533BDF"/>
    <w:rsid w:val="0000226E"/>
    <w:rsid w:val="00062625"/>
    <w:rsid w:val="000A67A4"/>
    <w:rsid w:val="000C33A6"/>
    <w:rsid w:val="000F5CE3"/>
    <w:rsid w:val="0010007B"/>
    <w:rsid w:val="00106AF0"/>
    <w:rsid w:val="0011506E"/>
    <w:rsid w:val="00181CFB"/>
    <w:rsid w:val="0018441A"/>
    <w:rsid w:val="001E23CC"/>
    <w:rsid w:val="0029518A"/>
    <w:rsid w:val="002C45D6"/>
    <w:rsid w:val="002F317F"/>
    <w:rsid w:val="00320BE3"/>
    <w:rsid w:val="00341041"/>
    <w:rsid w:val="00356BEA"/>
    <w:rsid w:val="00371DBC"/>
    <w:rsid w:val="003A01F5"/>
    <w:rsid w:val="003F75B0"/>
    <w:rsid w:val="00403385"/>
    <w:rsid w:val="004043E0"/>
    <w:rsid w:val="00462A26"/>
    <w:rsid w:val="004C6112"/>
    <w:rsid w:val="00533BDF"/>
    <w:rsid w:val="005B04DC"/>
    <w:rsid w:val="005B0646"/>
    <w:rsid w:val="005B10B4"/>
    <w:rsid w:val="005B6F47"/>
    <w:rsid w:val="0060259C"/>
    <w:rsid w:val="006277F4"/>
    <w:rsid w:val="006D79D5"/>
    <w:rsid w:val="00733A26"/>
    <w:rsid w:val="007374FF"/>
    <w:rsid w:val="00786E50"/>
    <w:rsid w:val="007C2AD6"/>
    <w:rsid w:val="007D3743"/>
    <w:rsid w:val="008D19B5"/>
    <w:rsid w:val="00915992"/>
    <w:rsid w:val="00950223"/>
    <w:rsid w:val="00975FCE"/>
    <w:rsid w:val="009A5E31"/>
    <w:rsid w:val="009D7860"/>
    <w:rsid w:val="00A25824"/>
    <w:rsid w:val="00A96663"/>
    <w:rsid w:val="00AC3667"/>
    <w:rsid w:val="00B113A3"/>
    <w:rsid w:val="00B24055"/>
    <w:rsid w:val="00B51ED1"/>
    <w:rsid w:val="00BB01A3"/>
    <w:rsid w:val="00BD7D59"/>
    <w:rsid w:val="00C62BDD"/>
    <w:rsid w:val="00CD3937"/>
    <w:rsid w:val="00D25E58"/>
    <w:rsid w:val="00D61E5A"/>
    <w:rsid w:val="00D72063"/>
    <w:rsid w:val="00D954D1"/>
    <w:rsid w:val="00DA5899"/>
    <w:rsid w:val="00DB1A21"/>
    <w:rsid w:val="00DF3C8B"/>
    <w:rsid w:val="00E05B82"/>
    <w:rsid w:val="00E241C4"/>
    <w:rsid w:val="00E30D74"/>
    <w:rsid w:val="00E57B22"/>
    <w:rsid w:val="00E64D2A"/>
    <w:rsid w:val="00ED5DF9"/>
    <w:rsid w:val="00EE6FE4"/>
    <w:rsid w:val="00F31A7D"/>
    <w:rsid w:val="00F86BFF"/>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759F"/>
  <w15:chartTrackingRefBased/>
  <w15:docId w15:val="{08BF75DD-0C37-4428-8166-9A32C68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A6"/>
    <w:pPr>
      <w:ind w:left="720"/>
      <w:contextualSpacing/>
    </w:pPr>
  </w:style>
  <w:style w:type="paragraph" w:styleId="Header">
    <w:name w:val="header"/>
    <w:basedOn w:val="Normal"/>
    <w:link w:val="HeaderChar"/>
    <w:uiPriority w:val="99"/>
    <w:unhideWhenUsed/>
    <w:rsid w:val="0040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E0"/>
    <w:rPr>
      <w:lang w:val="en-GB"/>
    </w:rPr>
  </w:style>
  <w:style w:type="paragraph" w:styleId="Footer">
    <w:name w:val="footer"/>
    <w:basedOn w:val="Normal"/>
    <w:link w:val="FooterChar"/>
    <w:uiPriority w:val="99"/>
    <w:unhideWhenUsed/>
    <w:rsid w:val="0040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0960">
      <w:bodyDiv w:val="1"/>
      <w:marLeft w:val="0"/>
      <w:marRight w:val="0"/>
      <w:marTop w:val="0"/>
      <w:marBottom w:val="0"/>
      <w:divBdr>
        <w:top w:val="none" w:sz="0" w:space="0" w:color="auto"/>
        <w:left w:val="none" w:sz="0" w:space="0" w:color="auto"/>
        <w:bottom w:val="none" w:sz="0" w:space="0" w:color="auto"/>
        <w:right w:val="none" w:sz="0" w:space="0" w:color="auto"/>
      </w:divBdr>
    </w:div>
    <w:div w:id="777485589">
      <w:bodyDiv w:val="1"/>
      <w:marLeft w:val="0"/>
      <w:marRight w:val="0"/>
      <w:marTop w:val="0"/>
      <w:marBottom w:val="0"/>
      <w:divBdr>
        <w:top w:val="none" w:sz="0" w:space="0" w:color="auto"/>
        <w:left w:val="none" w:sz="0" w:space="0" w:color="auto"/>
        <w:bottom w:val="none" w:sz="0" w:space="0" w:color="auto"/>
        <w:right w:val="none" w:sz="0" w:space="0" w:color="auto"/>
      </w:divBdr>
    </w:div>
    <w:div w:id="1024553841">
      <w:bodyDiv w:val="1"/>
      <w:marLeft w:val="0"/>
      <w:marRight w:val="0"/>
      <w:marTop w:val="0"/>
      <w:marBottom w:val="0"/>
      <w:divBdr>
        <w:top w:val="none" w:sz="0" w:space="0" w:color="auto"/>
        <w:left w:val="none" w:sz="0" w:space="0" w:color="auto"/>
        <w:bottom w:val="none" w:sz="0" w:space="0" w:color="auto"/>
        <w:right w:val="none" w:sz="0" w:space="0" w:color="auto"/>
      </w:divBdr>
    </w:div>
    <w:div w:id="1112094585">
      <w:bodyDiv w:val="1"/>
      <w:marLeft w:val="0"/>
      <w:marRight w:val="0"/>
      <w:marTop w:val="0"/>
      <w:marBottom w:val="0"/>
      <w:divBdr>
        <w:top w:val="none" w:sz="0" w:space="0" w:color="auto"/>
        <w:left w:val="none" w:sz="0" w:space="0" w:color="auto"/>
        <w:bottom w:val="none" w:sz="0" w:space="0" w:color="auto"/>
        <w:right w:val="none" w:sz="0" w:space="0" w:color="auto"/>
      </w:divBdr>
    </w:div>
    <w:div w:id="1124345742">
      <w:bodyDiv w:val="1"/>
      <w:marLeft w:val="0"/>
      <w:marRight w:val="0"/>
      <w:marTop w:val="0"/>
      <w:marBottom w:val="0"/>
      <w:divBdr>
        <w:top w:val="none" w:sz="0" w:space="0" w:color="auto"/>
        <w:left w:val="none" w:sz="0" w:space="0" w:color="auto"/>
        <w:bottom w:val="none" w:sz="0" w:space="0" w:color="auto"/>
        <w:right w:val="none" w:sz="0" w:space="0" w:color="auto"/>
      </w:divBdr>
    </w:div>
    <w:div w:id="1252202968">
      <w:bodyDiv w:val="1"/>
      <w:marLeft w:val="0"/>
      <w:marRight w:val="0"/>
      <w:marTop w:val="0"/>
      <w:marBottom w:val="0"/>
      <w:divBdr>
        <w:top w:val="none" w:sz="0" w:space="0" w:color="auto"/>
        <w:left w:val="none" w:sz="0" w:space="0" w:color="auto"/>
        <w:bottom w:val="none" w:sz="0" w:space="0" w:color="auto"/>
        <w:right w:val="none" w:sz="0" w:space="0" w:color="auto"/>
      </w:divBdr>
    </w:div>
    <w:div w:id="1550267898">
      <w:bodyDiv w:val="1"/>
      <w:marLeft w:val="0"/>
      <w:marRight w:val="0"/>
      <w:marTop w:val="0"/>
      <w:marBottom w:val="0"/>
      <w:divBdr>
        <w:top w:val="none" w:sz="0" w:space="0" w:color="auto"/>
        <w:left w:val="none" w:sz="0" w:space="0" w:color="auto"/>
        <w:bottom w:val="none" w:sz="0" w:space="0" w:color="auto"/>
        <w:right w:val="none" w:sz="0" w:space="0" w:color="auto"/>
      </w:divBdr>
    </w:div>
    <w:div w:id="1767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B4AE-E35E-4382-A457-9571CAC0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 Azad</dc:creator>
  <cp:keywords/>
  <dc:description/>
  <cp:lastModifiedBy>Lee, William</cp:lastModifiedBy>
  <cp:revision>5</cp:revision>
  <dcterms:created xsi:type="dcterms:W3CDTF">2021-08-07T01:31:00Z</dcterms:created>
  <dcterms:modified xsi:type="dcterms:W3CDTF">2021-09-19T04:01:00Z</dcterms:modified>
</cp:coreProperties>
</file>