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9569" w14:textId="279FCC47" w:rsidR="00836B35" w:rsidRDefault="006E5B11" w:rsidP="006E5B11">
      <w:pPr>
        <w:spacing w:after="38" w:line="265" w:lineRule="auto"/>
      </w:pPr>
      <w:r>
        <w:t xml:space="preserve">                                                                                     </w:t>
      </w:r>
      <w:r w:rsidR="00B062E8">
        <w:rPr>
          <w:color w:val="212121"/>
          <w:sz w:val="24"/>
        </w:rPr>
        <w:t>MGMT 672</w:t>
      </w:r>
    </w:p>
    <w:p w14:paraId="06B3DFC0" w14:textId="77777777" w:rsidR="00836B35" w:rsidRDefault="00B062E8">
      <w:pPr>
        <w:spacing w:after="38" w:line="265" w:lineRule="auto"/>
        <w:ind w:left="26" w:hanging="10"/>
        <w:jc w:val="center"/>
      </w:pPr>
      <w:r>
        <w:rPr>
          <w:color w:val="212121"/>
          <w:sz w:val="24"/>
        </w:rPr>
        <w:t>Planning and Execution of Strategy</w:t>
      </w:r>
    </w:p>
    <w:p w14:paraId="3D9B6CF1" w14:textId="77777777" w:rsidR="00836B35" w:rsidRDefault="00B062E8">
      <w:pPr>
        <w:spacing w:after="38" w:line="265" w:lineRule="auto"/>
        <w:ind w:left="26" w:hanging="10"/>
        <w:jc w:val="center"/>
      </w:pPr>
      <w:r>
        <w:rPr>
          <w:color w:val="212121"/>
          <w:sz w:val="24"/>
        </w:rPr>
        <w:t>Online Course Syllabus</w:t>
      </w:r>
    </w:p>
    <w:p w14:paraId="0EAF2921" w14:textId="77777777" w:rsidR="00836B35" w:rsidRDefault="00B062E8">
      <w:pPr>
        <w:spacing w:after="623" w:line="265" w:lineRule="auto"/>
        <w:ind w:left="26" w:hanging="10"/>
        <w:jc w:val="center"/>
      </w:pPr>
      <w:r>
        <w:rPr>
          <w:color w:val="212121"/>
          <w:sz w:val="24"/>
        </w:rPr>
        <w:t>Worldwide 2021-01 January</w:t>
      </w:r>
    </w:p>
    <w:p w14:paraId="70C986B7" w14:textId="77777777" w:rsidR="00836B35" w:rsidRDefault="00B062E8">
      <w:pPr>
        <w:pStyle w:val="Heading1"/>
        <w:ind w:left="9"/>
      </w:pPr>
      <w:r>
        <w:t>Course Information</w:t>
      </w:r>
    </w:p>
    <w:p w14:paraId="7E420F5D" w14:textId="77777777" w:rsidR="00836B35" w:rsidRDefault="00B062E8">
      <w:pPr>
        <w:spacing w:after="38" w:line="265" w:lineRule="auto"/>
        <w:ind w:left="9" w:right="18" w:hanging="10"/>
      </w:pPr>
      <w:r>
        <w:rPr>
          <w:color w:val="212121"/>
          <w:sz w:val="24"/>
        </w:rPr>
        <w:t>Credit Hours: 3</w:t>
      </w:r>
    </w:p>
    <w:p w14:paraId="475470C6" w14:textId="77777777" w:rsidR="00836B35" w:rsidRDefault="00B062E8">
      <w:pPr>
        <w:spacing w:after="623" w:line="265" w:lineRule="auto"/>
        <w:ind w:left="9" w:right="18" w:hanging="10"/>
      </w:pPr>
      <w:r>
        <w:rPr>
          <w:color w:val="212121"/>
          <w:sz w:val="24"/>
        </w:rPr>
        <w:t>Delivery Method: Online (Internet/Canvas)</w:t>
      </w:r>
    </w:p>
    <w:p w14:paraId="0D773DDD" w14:textId="77777777" w:rsidR="00836B35" w:rsidRDefault="00B062E8">
      <w:pPr>
        <w:pStyle w:val="Heading1"/>
        <w:spacing w:after="195"/>
        <w:ind w:left="9"/>
      </w:pPr>
      <w:r>
        <w:t>Required Course Materials</w:t>
      </w:r>
    </w:p>
    <w:p w14:paraId="328D0A46" w14:textId="77777777" w:rsidR="00836B35" w:rsidRDefault="00B062E8">
      <w:pPr>
        <w:pStyle w:val="Heading2"/>
        <w:spacing w:after="0"/>
        <w:ind w:left="9"/>
      </w:pPr>
      <w:r>
        <w:t>Title: Strategic Management</w:t>
      </w:r>
    </w:p>
    <w:p w14:paraId="67CFE1BD" w14:textId="77777777" w:rsidR="00836B35" w:rsidRDefault="00B062E8">
      <w:pPr>
        <w:spacing w:after="0" w:line="265" w:lineRule="auto"/>
        <w:ind w:left="9" w:right="18" w:hanging="10"/>
      </w:pPr>
      <w:r>
        <w:rPr>
          <w:color w:val="212121"/>
          <w:sz w:val="24"/>
        </w:rPr>
        <w:t xml:space="preserve">ISBN: </w:t>
      </w:r>
      <w:r>
        <w:rPr>
          <w:color w:val="212121"/>
          <w:sz w:val="24"/>
        </w:rPr>
        <w:t>978-1307341812</w:t>
      </w:r>
    </w:p>
    <w:p w14:paraId="2D140659" w14:textId="77777777" w:rsidR="00836B35" w:rsidRDefault="00B062E8">
      <w:pPr>
        <w:spacing w:after="0" w:line="265" w:lineRule="auto"/>
        <w:ind w:left="9" w:right="18" w:hanging="10"/>
      </w:pPr>
      <w:r>
        <w:rPr>
          <w:color w:val="212121"/>
          <w:sz w:val="24"/>
        </w:rPr>
        <w:t>Authors: Frank T. Rothaermel</w:t>
      </w:r>
    </w:p>
    <w:p w14:paraId="74445361" w14:textId="77777777" w:rsidR="00836B35" w:rsidRDefault="00B062E8">
      <w:pPr>
        <w:spacing w:after="0" w:line="265" w:lineRule="auto"/>
        <w:ind w:left="9" w:right="18" w:hanging="10"/>
      </w:pPr>
      <w:r>
        <w:rPr>
          <w:color w:val="212121"/>
          <w:sz w:val="24"/>
        </w:rPr>
        <w:t>Publication Date: 2019</w:t>
      </w:r>
    </w:p>
    <w:p w14:paraId="7C3FA247" w14:textId="77777777" w:rsidR="00836B35" w:rsidRDefault="00B062E8">
      <w:pPr>
        <w:spacing w:after="0" w:line="265" w:lineRule="auto"/>
        <w:ind w:left="9" w:right="18" w:hanging="10"/>
      </w:pPr>
      <w:r>
        <w:rPr>
          <w:color w:val="212121"/>
          <w:sz w:val="24"/>
        </w:rPr>
        <w:t>Edition: 4th</w:t>
      </w:r>
    </w:p>
    <w:p w14:paraId="30416951" w14:textId="77777777" w:rsidR="00836B35" w:rsidRDefault="00B062E8">
      <w:pPr>
        <w:spacing w:after="38" w:line="265" w:lineRule="auto"/>
        <w:ind w:left="9" w:right="18" w:hanging="10"/>
      </w:pPr>
      <w:r>
        <w:rPr>
          <w:b/>
          <w:color w:val="212121"/>
          <w:sz w:val="24"/>
        </w:rPr>
        <w:t xml:space="preserve">ISBN: </w:t>
      </w:r>
      <w:r>
        <w:rPr>
          <w:color w:val="212121"/>
          <w:sz w:val="24"/>
        </w:rPr>
        <w:t>978-1260141931 (eBook)</w:t>
      </w:r>
    </w:p>
    <w:p w14:paraId="58721514" w14:textId="77777777" w:rsidR="00836B35" w:rsidRDefault="00B062E8">
      <w:pPr>
        <w:spacing w:after="278" w:line="265" w:lineRule="auto"/>
        <w:ind w:left="9" w:right="18" w:hanging="10"/>
      </w:pPr>
      <w:r>
        <w:rPr>
          <w:b/>
          <w:color w:val="212121"/>
          <w:sz w:val="24"/>
        </w:rPr>
        <w:t xml:space="preserve">ISBN: </w:t>
      </w:r>
      <w:r>
        <w:rPr>
          <w:color w:val="212121"/>
          <w:sz w:val="24"/>
        </w:rPr>
        <w:t>978-1260723748 (PDF)</w:t>
      </w:r>
    </w:p>
    <w:p w14:paraId="2B9F7323" w14:textId="77777777" w:rsidR="00836B35" w:rsidRDefault="00B062E8">
      <w:pPr>
        <w:spacing w:after="3" w:line="363" w:lineRule="auto"/>
        <w:ind w:left="9" w:hanging="10"/>
      </w:pPr>
      <w:hyperlink r:id="rId5">
        <w:r>
          <w:rPr>
            <w:b/>
            <w:color w:val="0C153C"/>
            <w:sz w:val="19"/>
          </w:rPr>
          <w:t>Note:</w:t>
        </w:r>
      </w:hyperlink>
      <w:hyperlink r:id="rId6">
        <w:r>
          <w:rPr>
            <w:color w:val="0C153C"/>
            <w:sz w:val="19"/>
          </w:rPr>
          <w:t xml:space="preserve"> This course utilizes a computer-based marketing simulation game - </w:t>
        </w:r>
      </w:hyperlink>
      <w:hyperlink r:id="rId7">
        <w:r>
          <w:rPr>
            <w:b/>
            <w:color w:val="005EBA"/>
            <w:sz w:val="19"/>
          </w:rPr>
          <w:t>Marketplace Strategic Management Simulation</w:t>
        </w:r>
      </w:hyperlink>
      <w:hyperlink r:id="rId8">
        <w:r>
          <w:rPr>
            <w:color w:val="0C153C"/>
            <w:sz w:val="19"/>
          </w:rPr>
          <w:t>. Instructions for purchase are provided in the cour</w:t>
        </w:r>
      </w:hyperlink>
      <w:r>
        <w:rPr>
          <w:color w:val="0C153C"/>
          <w:sz w:val="19"/>
        </w:rPr>
        <w:t>se.</w:t>
      </w:r>
    </w:p>
    <w:p w14:paraId="1F10DB83" w14:textId="77777777" w:rsidR="00836B35" w:rsidRDefault="00B062E8">
      <w:pPr>
        <w:spacing w:after="3"/>
        <w:ind w:left="9" w:hanging="10"/>
      </w:pPr>
      <w:r>
        <w:rPr>
          <w:color w:val="0C153C"/>
          <w:sz w:val="19"/>
        </w:rPr>
        <w:t>The game must be purchased within the first week of class.</w:t>
      </w:r>
    </w:p>
    <w:p w14:paraId="64C1E33D" w14:textId="77777777" w:rsidR="00836B35" w:rsidRDefault="00B062E8">
      <w:pPr>
        <w:pStyle w:val="Heading1"/>
        <w:ind w:left="9"/>
      </w:pPr>
      <w:r>
        <w:t>Catalog Course Description</w:t>
      </w:r>
    </w:p>
    <w:p w14:paraId="7D379344" w14:textId="77777777" w:rsidR="00836B35" w:rsidRDefault="00B062E8">
      <w:pPr>
        <w:spacing w:after="30" w:line="265" w:lineRule="auto"/>
        <w:ind w:left="9" w:right="18" w:hanging="10"/>
      </w:pPr>
      <w:r>
        <w:rPr>
          <w:color w:val="212121"/>
          <w:sz w:val="24"/>
        </w:rPr>
        <w:t>The course emphasizes the value and process of strategic management concepts by exami</w:t>
      </w:r>
      <w:r>
        <w:rPr>
          <w:color w:val="212121"/>
          <w:sz w:val="24"/>
        </w:rPr>
        <w:t>ning how each functional area of management is integrated into an organization?s overall competitive advantage. Students are exposed to new subject matter, while being expected to integrate and apply prior learning experiences into the strategic decision m</w:t>
      </w:r>
      <w:r>
        <w:rPr>
          <w:color w:val="212121"/>
          <w:sz w:val="24"/>
        </w:rPr>
        <w:t xml:space="preserve">aking process. Students will enhance their risk taking and problem solving skills through simulations, case studies, real-life activities, and discussion formats. Technology is leveraged to offer an engaging and interactive learning community. </w:t>
      </w:r>
    </w:p>
    <w:p w14:paraId="58199E6C" w14:textId="77777777" w:rsidR="00836B35" w:rsidRDefault="00B062E8">
      <w:pPr>
        <w:spacing w:after="180" w:line="265" w:lineRule="auto"/>
        <w:ind w:left="9" w:right="18" w:hanging="10"/>
      </w:pPr>
      <w:r>
        <w:rPr>
          <w:color w:val="212121"/>
          <w:sz w:val="24"/>
        </w:rPr>
        <w:t>Pre-Requisi</w:t>
      </w:r>
      <w:r>
        <w:rPr>
          <w:color w:val="212121"/>
          <w:sz w:val="24"/>
        </w:rPr>
        <w:t>te: Satisfactory completion of Business and Foundation Course BUSW 500 or permission of the appropriate Department Chair.</w:t>
      </w:r>
    </w:p>
    <w:p w14:paraId="69DF85D9" w14:textId="77777777" w:rsidR="00836B35" w:rsidRDefault="00B062E8">
      <w:pPr>
        <w:spacing w:after="623" w:line="265" w:lineRule="auto"/>
        <w:ind w:left="9" w:right="18" w:hanging="10"/>
      </w:pPr>
      <w:r>
        <w:rPr>
          <w:color w:val="212121"/>
          <w:sz w:val="24"/>
        </w:rPr>
        <w:t>None</w:t>
      </w:r>
    </w:p>
    <w:p w14:paraId="3F1ED642" w14:textId="77777777" w:rsidR="00836B35" w:rsidRDefault="00B062E8">
      <w:pPr>
        <w:pStyle w:val="Heading1"/>
        <w:ind w:left="9"/>
      </w:pPr>
      <w:r>
        <w:lastRenderedPageBreak/>
        <w:t>Course Goals</w:t>
      </w:r>
    </w:p>
    <w:p w14:paraId="1D0E888E" w14:textId="77777777" w:rsidR="00836B35" w:rsidRDefault="00B062E8">
      <w:pPr>
        <w:spacing w:after="131" w:line="265" w:lineRule="auto"/>
        <w:ind w:left="9" w:right="18" w:hanging="10"/>
      </w:pPr>
      <w:r>
        <w:rPr>
          <w:color w:val="212121"/>
          <w:sz w:val="24"/>
        </w:rPr>
        <w:t>This course is designed for students to gain a set of useful risk taking and problem solving analytical skills, tools, and techniques for analyzing a company strategically. Students will develop their ability to integrate ideas, concepts, and theories from</w:t>
      </w:r>
      <w:r>
        <w:rPr>
          <w:color w:val="212121"/>
          <w:sz w:val="24"/>
        </w:rPr>
        <w:t xml:space="preserve"> multiple functions of business to maximize the position of their organization. This course aims to help students apply learning to various business situations, while taking into consideration, ethics, the global environment, and effective strategic leader</w:t>
      </w:r>
      <w:r>
        <w:rPr>
          <w:color w:val="212121"/>
          <w:sz w:val="24"/>
        </w:rPr>
        <w:t>ship. Upon completion of this course students will have the skills to identify and analyze the issues organizations must face and overcome to achieve sustainable competitive advantages.</w:t>
      </w:r>
    </w:p>
    <w:p w14:paraId="51997C9D" w14:textId="77777777" w:rsidR="00836B35" w:rsidRDefault="00B062E8">
      <w:pPr>
        <w:pStyle w:val="Heading1"/>
        <w:ind w:left="9"/>
      </w:pPr>
      <w:r>
        <w:t>Student Learning Outcomes</w:t>
      </w:r>
    </w:p>
    <w:p w14:paraId="084E6263" w14:textId="77777777" w:rsidR="00836B35" w:rsidRDefault="00B062E8">
      <w:pPr>
        <w:spacing w:after="278" w:line="265" w:lineRule="auto"/>
        <w:ind w:left="9" w:right="18" w:hanging="10"/>
      </w:pPr>
      <w:r>
        <w:rPr>
          <w:color w:val="212121"/>
          <w:sz w:val="24"/>
        </w:rPr>
        <w:t xml:space="preserve">Upon completion of this course, the student </w:t>
      </w:r>
      <w:r>
        <w:rPr>
          <w:color w:val="212121"/>
          <w:sz w:val="24"/>
        </w:rPr>
        <w:t>will be able to:</w:t>
      </w:r>
    </w:p>
    <w:p w14:paraId="42213127" w14:textId="77777777" w:rsidR="00836B35" w:rsidRDefault="00B062E8">
      <w:pPr>
        <w:numPr>
          <w:ilvl w:val="0"/>
          <w:numId w:val="1"/>
        </w:numPr>
        <w:spacing w:after="131" w:line="265" w:lineRule="auto"/>
        <w:ind w:right="18" w:hanging="300"/>
      </w:pPr>
      <w:r>
        <w:rPr>
          <w:color w:val="212121"/>
          <w:sz w:val="24"/>
        </w:rPr>
        <w:t>Assess various components of strategy to include vision, value creation, planning and administration, global awareness, stakeholders, leveraging technology, strategic leadership tenets.</w:t>
      </w:r>
    </w:p>
    <w:p w14:paraId="0E67800F" w14:textId="77777777" w:rsidR="00836B35" w:rsidRDefault="00B062E8">
      <w:pPr>
        <w:numPr>
          <w:ilvl w:val="0"/>
          <w:numId w:val="1"/>
        </w:numPr>
        <w:spacing w:after="131" w:line="265" w:lineRule="auto"/>
        <w:ind w:right="18" w:hanging="300"/>
      </w:pPr>
      <w:r>
        <w:rPr>
          <w:color w:val="212121"/>
          <w:sz w:val="24"/>
        </w:rPr>
        <w:t>Assess an organization’s resources and capabilities to determine its competitive positioning.</w:t>
      </w:r>
    </w:p>
    <w:p w14:paraId="33A87F97" w14:textId="77777777" w:rsidR="00836B35" w:rsidRDefault="00B062E8">
      <w:pPr>
        <w:numPr>
          <w:ilvl w:val="0"/>
          <w:numId w:val="1"/>
        </w:numPr>
        <w:spacing w:after="131" w:line="265" w:lineRule="auto"/>
        <w:ind w:right="18" w:hanging="300"/>
      </w:pPr>
      <w:r>
        <w:rPr>
          <w:color w:val="212121"/>
          <w:sz w:val="24"/>
        </w:rPr>
        <w:t>Evaluate the macro environment within the competitive economy.</w:t>
      </w:r>
    </w:p>
    <w:p w14:paraId="623389E9" w14:textId="77777777" w:rsidR="00836B35" w:rsidRDefault="00B062E8">
      <w:pPr>
        <w:numPr>
          <w:ilvl w:val="0"/>
          <w:numId w:val="1"/>
        </w:numPr>
        <w:spacing w:after="131" w:line="265" w:lineRule="auto"/>
        <w:ind w:right="18" w:hanging="300"/>
      </w:pPr>
      <w:r>
        <w:rPr>
          <w:color w:val="212121"/>
          <w:sz w:val="24"/>
        </w:rPr>
        <w:t>Evaluate how an organization can simultaneously pursue both cost leadership and product differentia</w:t>
      </w:r>
      <w:r>
        <w:rPr>
          <w:color w:val="212121"/>
          <w:sz w:val="24"/>
        </w:rPr>
        <w:t>tion to gain competitive advantage.</w:t>
      </w:r>
    </w:p>
    <w:p w14:paraId="6E3EA97A" w14:textId="77777777" w:rsidR="00836B35" w:rsidRDefault="00B062E8">
      <w:pPr>
        <w:numPr>
          <w:ilvl w:val="0"/>
          <w:numId w:val="1"/>
        </w:numPr>
        <w:spacing w:after="131" w:line="265" w:lineRule="auto"/>
        <w:ind w:right="18" w:hanging="300"/>
      </w:pPr>
      <w:r>
        <w:rPr>
          <w:color w:val="212121"/>
          <w:sz w:val="24"/>
        </w:rPr>
        <w:t>Assess corporate-level vertical integration strategy to include diversification, mergers, acquisitions, strategic alliances, product diversification, and cost diversification.</w:t>
      </w:r>
    </w:p>
    <w:p w14:paraId="74F8947E" w14:textId="77777777" w:rsidR="00836B35" w:rsidRDefault="00B062E8">
      <w:pPr>
        <w:numPr>
          <w:ilvl w:val="0"/>
          <w:numId w:val="1"/>
        </w:numPr>
        <w:spacing w:after="131" w:line="265" w:lineRule="auto"/>
        <w:ind w:right="18" w:hanging="300"/>
      </w:pPr>
      <w:r>
        <w:rPr>
          <w:color w:val="212121"/>
          <w:sz w:val="24"/>
        </w:rPr>
        <w:t>Evaluate various international strategies fo</w:t>
      </w:r>
      <w:r>
        <w:rPr>
          <w:color w:val="212121"/>
          <w:sz w:val="24"/>
        </w:rPr>
        <w:t>r global expansion.</w:t>
      </w:r>
    </w:p>
    <w:p w14:paraId="7F65AA9E" w14:textId="77777777" w:rsidR="00836B35" w:rsidRDefault="00B062E8">
      <w:pPr>
        <w:numPr>
          <w:ilvl w:val="0"/>
          <w:numId w:val="1"/>
        </w:numPr>
        <w:spacing w:after="131" w:line="265" w:lineRule="auto"/>
        <w:ind w:right="18" w:hanging="300"/>
      </w:pPr>
      <w:r>
        <w:rPr>
          <w:color w:val="212121"/>
          <w:sz w:val="24"/>
        </w:rPr>
        <w:t>Explain strategic alliances, mergers, and acquisitions as they relate to organizations gaining competitive advantage.</w:t>
      </w:r>
    </w:p>
    <w:p w14:paraId="7A4F718C" w14:textId="77777777" w:rsidR="00836B35" w:rsidRDefault="00B062E8">
      <w:pPr>
        <w:numPr>
          <w:ilvl w:val="0"/>
          <w:numId w:val="1"/>
        </w:numPr>
        <w:spacing w:after="131" w:line="265" w:lineRule="auto"/>
        <w:ind w:right="18" w:hanging="300"/>
      </w:pPr>
      <w:r>
        <w:rPr>
          <w:color w:val="212121"/>
          <w:sz w:val="24"/>
        </w:rPr>
        <w:t xml:space="preserve">Evaluate external and internal factors that contribute to an organization optimizing its strengths and opportunities, </w:t>
      </w:r>
      <w:r>
        <w:rPr>
          <w:color w:val="212121"/>
          <w:sz w:val="24"/>
        </w:rPr>
        <w:t>while minimizing the effects of its weaknesses and threats seeking competitive advantage.</w:t>
      </w:r>
    </w:p>
    <w:p w14:paraId="54C3F554" w14:textId="77777777" w:rsidR="00836B35" w:rsidRDefault="00B062E8">
      <w:pPr>
        <w:pStyle w:val="Heading1"/>
        <w:spacing w:after="0"/>
        <w:ind w:left="9"/>
      </w:pPr>
      <w:r>
        <w:t>Grading</w:t>
      </w:r>
    </w:p>
    <w:tbl>
      <w:tblPr>
        <w:tblStyle w:val="TableGrid"/>
        <w:tblW w:w="3464" w:type="dxa"/>
        <w:tblInd w:w="29" w:type="dxa"/>
        <w:tblCellMar>
          <w:top w:w="0" w:type="dxa"/>
          <w:left w:w="0" w:type="dxa"/>
          <w:bottom w:w="0" w:type="dxa"/>
          <w:right w:w="0" w:type="dxa"/>
        </w:tblCellMar>
        <w:tblLook w:val="04A0" w:firstRow="1" w:lastRow="0" w:firstColumn="1" w:lastColumn="0" w:noHBand="0" w:noVBand="1"/>
      </w:tblPr>
      <w:tblGrid>
        <w:gridCol w:w="1605"/>
        <w:gridCol w:w="1859"/>
      </w:tblGrid>
      <w:tr w:rsidR="00836B35" w14:paraId="3F3DFB1D" w14:textId="77777777">
        <w:trPr>
          <w:trHeight w:val="277"/>
        </w:trPr>
        <w:tc>
          <w:tcPr>
            <w:tcW w:w="1605" w:type="dxa"/>
            <w:tcBorders>
              <w:top w:val="nil"/>
              <w:left w:val="nil"/>
              <w:bottom w:val="nil"/>
              <w:right w:val="nil"/>
            </w:tcBorders>
          </w:tcPr>
          <w:p w14:paraId="7CA77FE3" w14:textId="77777777" w:rsidR="00836B35" w:rsidRDefault="00B062E8">
            <w:pPr>
              <w:spacing w:after="0"/>
            </w:pPr>
            <w:r>
              <w:rPr>
                <w:color w:val="212121"/>
                <w:sz w:val="24"/>
              </w:rPr>
              <w:t>Scale</w:t>
            </w:r>
          </w:p>
        </w:tc>
        <w:tc>
          <w:tcPr>
            <w:tcW w:w="1859" w:type="dxa"/>
            <w:tcBorders>
              <w:top w:val="nil"/>
              <w:left w:val="nil"/>
              <w:bottom w:val="nil"/>
              <w:right w:val="nil"/>
            </w:tcBorders>
          </w:tcPr>
          <w:p w14:paraId="40E228A4" w14:textId="77777777" w:rsidR="00836B35" w:rsidRDefault="00B062E8">
            <w:pPr>
              <w:spacing w:after="0"/>
            </w:pPr>
            <w:r>
              <w:rPr>
                <w:color w:val="212121"/>
                <w:sz w:val="24"/>
              </w:rPr>
              <w:t>Grade</w:t>
            </w:r>
          </w:p>
        </w:tc>
      </w:tr>
      <w:tr w:rsidR="00836B35" w14:paraId="3FF76E1A" w14:textId="77777777">
        <w:trPr>
          <w:trHeight w:val="315"/>
        </w:trPr>
        <w:tc>
          <w:tcPr>
            <w:tcW w:w="1605" w:type="dxa"/>
            <w:tcBorders>
              <w:top w:val="nil"/>
              <w:left w:val="nil"/>
              <w:bottom w:val="nil"/>
              <w:right w:val="nil"/>
            </w:tcBorders>
          </w:tcPr>
          <w:p w14:paraId="47D751B7" w14:textId="77777777" w:rsidR="00836B35" w:rsidRDefault="00B062E8">
            <w:pPr>
              <w:spacing w:after="0"/>
            </w:pPr>
            <w:r>
              <w:rPr>
                <w:color w:val="212121"/>
                <w:sz w:val="24"/>
              </w:rPr>
              <w:t>90 - 100</w:t>
            </w:r>
          </w:p>
        </w:tc>
        <w:tc>
          <w:tcPr>
            <w:tcW w:w="1859" w:type="dxa"/>
            <w:tcBorders>
              <w:top w:val="nil"/>
              <w:left w:val="nil"/>
              <w:bottom w:val="nil"/>
              <w:right w:val="nil"/>
            </w:tcBorders>
          </w:tcPr>
          <w:p w14:paraId="2A66AC94" w14:textId="77777777" w:rsidR="00836B35" w:rsidRDefault="00B062E8">
            <w:pPr>
              <w:spacing w:after="0"/>
            </w:pPr>
            <w:r>
              <w:rPr>
                <w:color w:val="212121"/>
                <w:sz w:val="24"/>
              </w:rPr>
              <w:t>A (Excellent)</w:t>
            </w:r>
          </w:p>
        </w:tc>
      </w:tr>
      <w:tr w:rsidR="00836B35" w14:paraId="7F06FB6E" w14:textId="77777777">
        <w:trPr>
          <w:trHeight w:val="315"/>
        </w:trPr>
        <w:tc>
          <w:tcPr>
            <w:tcW w:w="1605" w:type="dxa"/>
            <w:tcBorders>
              <w:top w:val="nil"/>
              <w:left w:val="nil"/>
              <w:bottom w:val="nil"/>
              <w:right w:val="nil"/>
            </w:tcBorders>
          </w:tcPr>
          <w:p w14:paraId="1247A81A" w14:textId="77777777" w:rsidR="00836B35" w:rsidRDefault="00B062E8">
            <w:pPr>
              <w:spacing w:after="0"/>
            </w:pPr>
            <w:r>
              <w:rPr>
                <w:color w:val="212121"/>
                <w:sz w:val="24"/>
              </w:rPr>
              <w:t>80 - 89</w:t>
            </w:r>
          </w:p>
        </w:tc>
        <w:tc>
          <w:tcPr>
            <w:tcW w:w="1859" w:type="dxa"/>
            <w:tcBorders>
              <w:top w:val="nil"/>
              <w:left w:val="nil"/>
              <w:bottom w:val="nil"/>
              <w:right w:val="nil"/>
            </w:tcBorders>
          </w:tcPr>
          <w:p w14:paraId="620899F3" w14:textId="77777777" w:rsidR="00836B35" w:rsidRDefault="00B062E8">
            <w:pPr>
              <w:spacing w:after="0"/>
              <w:jc w:val="both"/>
            </w:pPr>
            <w:r>
              <w:rPr>
                <w:color w:val="212121"/>
                <w:sz w:val="24"/>
              </w:rPr>
              <w:t>B (Satisfactory)</w:t>
            </w:r>
          </w:p>
        </w:tc>
      </w:tr>
      <w:tr w:rsidR="00836B35" w14:paraId="6D30660D" w14:textId="77777777">
        <w:trPr>
          <w:trHeight w:val="315"/>
        </w:trPr>
        <w:tc>
          <w:tcPr>
            <w:tcW w:w="1605" w:type="dxa"/>
            <w:tcBorders>
              <w:top w:val="nil"/>
              <w:left w:val="nil"/>
              <w:bottom w:val="nil"/>
              <w:right w:val="nil"/>
            </w:tcBorders>
          </w:tcPr>
          <w:p w14:paraId="49E8AA57" w14:textId="77777777" w:rsidR="00836B35" w:rsidRDefault="00B062E8">
            <w:pPr>
              <w:spacing w:after="0"/>
            </w:pPr>
            <w:r>
              <w:rPr>
                <w:color w:val="212121"/>
                <w:sz w:val="24"/>
              </w:rPr>
              <w:t>70 - 79</w:t>
            </w:r>
          </w:p>
        </w:tc>
        <w:tc>
          <w:tcPr>
            <w:tcW w:w="1859" w:type="dxa"/>
            <w:tcBorders>
              <w:top w:val="nil"/>
              <w:left w:val="nil"/>
              <w:bottom w:val="nil"/>
              <w:right w:val="nil"/>
            </w:tcBorders>
          </w:tcPr>
          <w:p w14:paraId="7DDB9D59" w14:textId="77777777" w:rsidR="00836B35" w:rsidRDefault="00B062E8">
            <w:pPr>
              <w:spacing w:after="0"/>
            </w:pPr>
            <w:r>
              <w:rPr>
                <w:color w:val="212121"/>
                <w:sz w:val="24"/>
              </w:rPr>
              <w:t>C (Passing)</w:t>
            </w:r>
          </w:p>
        </w:tc>
      </w:tr>
      <w:tr w:rsidR="00836B35" w14:paraId="682C16A4" w14:textId="77777777">
        <w:trPr>
          <w:trHeight w:val="277"/>
        </w:trPr>
        <w:tc>
          <w:tcPr>
            <w:tcW w:w="1605" w:type="dxa"/>
            <w:tcBorders>
              <w:top w:val="nil"/>
              <w:left w:val="nil"/>
              <w:bottom w:val="nil"/>
              <w:right w:val="nil"/>
            </w:tcBorders>
          </w:tcPr>
          <w:p w14:paraId="74C7F156" w14:textId="77777777" w:rsidR="00836B35" w:rsidRDefault="00B062E8">
            <w:pPr>
              <w:spacing w:after="0"/>
            </w:pPr>
            <w:r>
              <w:rPr>
                <w:color w:val="212121"/>
                <w:sz w:val="24"/>
              </w:rPr>
              <w:t>Below 70</w:t>
            </w:r>
          </w:p>
        </w:tc>
        <w:tc>
          <w:tcPr>
            <w:tcW w:w="1859" w:type="dxa"/>
            <w:tcBorders>
              <w:top w:val="nil"/>
              <w:left w:val="nil"/>
              <w:bottom w:val="nil"/>
              <w:right w:val="nil"/>
            </w:tcBorders>
          </w:tcPr>
          <w:p w14:paraId="358270BF" w14:textId="77777777" w:rsidR="00836B35" w:rsidRDefault="00B062E8">
            <w:pPr>
              <w:spacing w:after="0"/>
            </w:pPr>
            <w:r>
              <w:rPr>
                <w:color w:val="212121"/>
                <w:sz w:val="24"/>
              </w:rPr>
              <w:t>F (Failure)</w:t>
            </w:r>
          </w:p>
        </w:tc>
      </w:tr>
    </w:tbl>
    <w:p w14:paraId="7E6D87D0" w14:textId="77777777" w:rsidR="00836B35" w:rsidRDefault="00B062E8">
      <w:pPr>
        <w:pStyle w:val="Heading1"/>
        <w:ind w:left="9"/>
      </w:pPr>
      <w:r>
        <w:lastRenderedPageBreak/>
        <w:t>Evaluation Items &amp; Weights</w:t>
      </w:r>
    </w:p>
    <w:p w14:paraId="4B002887" w14:textId="77777777" w:rsidR="00836B35" w:rsidRDefault="00B062E8">
      <w:pPr>
        <w:spacing w:after="30"/>
        <w:ind w:left="384" w:hanging="10"/>
      </w:pPr>
      <w:r>
        <w:rPr>
          <w:color w:val="212121"/>
        </w:rPr>
        <w:t>Assignments.................................................................... 25%</w:t>
      </w:r>
    </w:p>
    <w:p w14:paraId="601FA785" w14:textId="77777777" w:rsidR="00836B35" w:rsidRDefault="00B062E8">
      <w:pPr>
        <w:spacing w:after="30"/>
        <w:ind w:left="384" w:hanging="10"/>
      </w:pPr>
      <w:r>
        <w:rPr>
          <w:color w:val="212121"/>
        </w:rPr>
        <w:t>Discussions .....................................................................25%</w:t>
      </w:r>
    </w:p>
    <w:p w14:paraId="396A8969" w14:textId="77777777" w:rsidR="00836B35" w:rsidRDefault="00B062E8">
      <w:pPr>
        <w:spacing w:after="30"/>
        <w:ind w:left="384" w:hanging="10"/>
      </w:pPr>
      <w:r>
        <w:rPr>
          <w:color w:val="212121"/>
        </w:rPr>
        <w:t>Marketplace Strategic Management Simulation ............  25%</w:t>
      </w:r>
    </w:p>
    <w:p w14:paraId="472650CB" w14:textId="77777777" w:rsidR="00836B35" w:rsidRDefault="00B062E8">
      <w:pPr>
        <w:spacing w:after="30"/>
        <w:ind w:left="384" w:right="1093" w:hanging="10"/>
      </w:pPr>
      <w:r>
        <w:rPr>
          <w:color w:val="212121"/>
        </w:rPr>
        <w:t>Simulation Research Report Final Paper ....................... 15% Simulation Research Report Visual Presentation .......... 10%</w:t>
      </w:r>
    </w:p>
    <w:p w14:paraId="23F658CF" w14:textId="77777777" w:rsidR="00836B35" w:rsidRDefault="00B062E8">
      <w:pPr>
        <w:spacing w:after="843"/>
        <w:ind w:left="374"/>
      </w:pPr>
      <w:r>
        <w:rPr>
          <w:b/>
        </w:rPr>
        <w:t>Total............................................................</w:t>
      </w:r>
      <w:r>
        <w:rPr>
          <w:b/>
        </w:rPr>
        <w:t>.................. 100%</w:t>
      </w:r>
    </w:p>
    <w:p w14:paraId="3CB9C79B" w14:textId="77777777" w:rsidR="00836B35" w:rsidRDefault="00B062E8">
      <w:pPr>
        <w:pStyle w:val="Heading2"/>
        <w:ind w:left="9"/>
      </w:pPr>
      <w:r>
        <w:t>Assignments</w:t>
      </w:r>
    </w:p>
    <w:p w14:paraId="3E2B46F2" w14:textId="77777777" w:rsidR="00836B35" w:rsidRDefault="00B062E8">
      <w:pPr>
        <w:spacing w:after="282"/>
        <w:ind w:left="24" w:hanging="10"/>
      </w:pPr>
      <w:r>
        <w:rPr>
          <w:color w:val="212121"/>
        </w:rPr>
        <w:t>The written assignments in this course may require you to conduct light research and the use of information sources beyond the course material. Remember to consult the grading rubric and assignment text in detail each we</w:t>
      </w:r>
      <w:r>
        <w:rPr>
          <w:color w:val="212121"/>
        </w:rPr>
        <w:t>ek. Your writing should reflect graduate-level work, and current APA format when applicable, including citations. Papers must be grammatically sound and free of spelling errors. You are required to submit most of your written assignments in this course thr</w:t>
      </w:r>
      <w:r>
        <w:rPr>
          <w:color w:val="212121"/>
        </w:rPr>
        <w:t>ough an anti-plagiarism service called Turnitin.</w:t>
      </w:r>
    </w:p>
    <w:p w14:paraId="1D4D9040" w14:textId="77777777" w:rsidR="00836B35" w:rsidRDefault="00B062E8">
      <w:pPr>
        <w:pStyle w:val="Heading2"/>
        <w:ind w:left="9"/>
      </w:pPr>
      <w:r>
        <w:t>Discussions</w:t>
      </w:r>
    </w:p>
    <w:p w14:paraId="43A3B507" w14:textId="77777777" w:rsidR="00836B35" w:rsidRDefault="00B062E8">
      <w:pPr>
        <w:spacing w:after="30"/>
        <w:ind w:left="24" w:hanging="10"/>
      </w:pPr>
      <w:r>
        <w:rPr>
          <w:color w:val="212121"/>
        </w:rPr>
        <w:t>Each module has a threaded discussion activity. Participation in the online discussion forums is mandatory. You should conduct a scholarly dialogue and apply one or more concepts from your readin</w:t>
      </w:r>
      <w:r>
        <w:rPr>
          <w:color w:val="212121"/>
        </w:rPr>
        <w:t xml:space="preserve">gs with original analysis and interpretation. Participation is defined as reading, analyzing, and responding to questions and issues posed by the instructor and your fellow students. For you to receive credit in the online discussions, active and frequent </w:t>
      </w:r>
      <w:r>
        <w:rPr>
          <w:color w:val="212121"/>
        </w:rPr>
        <w:t>participation throughout the module is a requirement. Initial discussion postings are due generally on the fourth day of the given module at the latest.</w:t>
      </w:r>
    </w:p>
    <w:p w14:paraId="7A6495D8" w14:textId="77777777" w:rsidR="00836B35" w:rsidRDefault="00B062E8">
      <w:pPr>
        <w:spacing w:after="282"/>
        <w:ind w:left="24" w:hanging="10"/>
      </w:pPr>
      <w:r>
        <w:rPr>
          <w:color w:val="212121"/>
        </w:rPr>
        <w:t>Remember to consult the discussion guidelines and grading rubric in the course. It is the expectation f</w:t>
      </w:r>
      <w:r>
        <w:rPr>
          <w:color w:val="212121"/>
        </w:rPr>
        <w:t>or you to respond in a quality manner to at least two of your classmates’ responses. Discussion participation may require light research, using online resources, and include attaching written work to enhance online discussions.</w:t>
      </w:r>
    </w:p>
    <w:p w14:paraId="7FD58A88" w14:textId="77777777" w:rsidR="00836B35" w:rsidRDefault="00B062E8">
      <w:pPr>
        <w:pStyle w:val="Heading2"/>
        <w:ind w:left="9"/>
      </w:pPr>
      <w:r>
        <w:t>Marketplace Strategic Manage</w:t>
      </w:r>
      <w:r>
        <w:t>ment Simulation</w:t>
      </w:r>
    </w:p>
    <w:p w14:paraId="3E308868" w14:textId="77777777" w:rsidR="00836B35" w:rsidRDefault="00B062E8">
      <w:pPr>
        <w:spacing w:after="282"/>
        <w:ind w:left="24" w:hanging="10"/>
      </w:pPr>
      <w:r>
        <w:rPr>
          <w:color w:val="212121"/>
        </w:rPr>
        <w:t>The Marketplace Strategic Management Simulation consists of required weekly activities on the Strategic Management website. The game provides you the opportunity to apply the concepts you will learn in the modules. The course contains detai</w:t>
      </w:r>
      <w:r>
        <w:rPr>
          <w:color w:val="212121"/>
        </w:rPr>
        <w:t>led information on the simulation.</w:t>
      </w:r>
    </w:p>
    <w:p w14:paraId="66EDC124" w14:textId="77777777" w:rsidR="00836B35" w:rsidRDefault="00B062E8">
      <w:pPr>
        <w:pStyle w:val="Heading2"/>
        <w:ind w:left="9"/>
      </w:pPr>
      <w:r>
        <w:t>Simulation Research Report</w:t>
      </w:r>
    </w:p>
    <w:p w14:paraId="4A17673B" w14:textId="77777777" w:rsidR="00836B35" w:rsidRDefault="00B062E8">
      <w:pPr>
        <w:spacing w:after="627"/>
        <w:ind w:left="24" w:hanging="10"/>
      </w:pPr>
      <w:r>
        <w:rPr>
          <w:color w:val="212121"/>
        </w:rPr>
        <w:t>This course requires you to prepare a research report on the simulation game that is due by the end of Module 9. The nature of the class is on Strategic Management as it applies to the simulatio</w:t>
      </w:r>
      <w:r>
        <w:rPr>
          <w:color w:val="212121"/>
        </w:rPr>
        <w:t xml:space="preserve">n game. The </w:t>
      </w:r>
      <w:r>
        <w:rPr>
          <w:color w:val="212121"/>
        </w:rPr>
        <w:lastRenderedPageBreak/>
        <w:t>paper should have 10-20 pages of content and be prepared using the current APA format. Writing should show college-level work. Do not forget the basics; spelling, grammar, and format.</w:t>
      </w:r>
    </w:p>
    <w:p w14:paraId="7EE02483" w14:textId="77777777" w:rsidR="00836B35" w:rsidRDefault="00B062E8">
      <w:pPr>
        <w:pStyle w:val="Heading1"/>
        <w:spacing w:after="45"/>
        <w:ind w:left="9"/>
      </w:pPr>
      <w:r>
        <w:t>Additional Information</w:t>
      </w:r>
    </w:p>
    <w:p w14:paraId="77E5ACDF" w14:textId="77777777" w:rsidR="00836B35" w:rsidRDefault="00B062E8">
      <w:pPr>
        <w:pStyle w:val="Heading2"/>
        <w:spacing w:after="0"/>
        <w:ind w:left="9"/>
      </w:pPr>
      <w:r>
        <w:rPr>
          <w:color w:val="000000"/>
        </w:rPr>
        <w:t>APA Format</w:t>
      </w:r>
    </w:p>
    <w:p w14:paraId="4125EDCF" w14:textId="77777777" w:rsidR="00836B35" w:rsidRDefault="00B062E8">
      <w:pPr>
        <w:spacing w:after="300" w:line="238" w:lineRule="auto"/>
        <w:ind w:firstLine="14"/>
      </w:pPr>
      <w:r>
        <w:rPr>
          <w:sz w:val="24"/>
        </w:rPr>
        <w:t xml:space="preserve">Go to the </w:t>
      </w:r>
      <w:hyperlink r:id="rId9">
        <w:r>
          <w:rPr>
            <w:b/>
            <w:color w:val="005EBA"/>
            <w:sz w:val="24"/>
          </w:rPr>
          <w:t>APA website</w:t>
        </w:r>
      </w:hyperlink>
      <w:hyperlink r:id="rId10">
        <w:r>
          <w:rPr>
            <w:sz w:val="24"/>
          </w:rPr>
          <w:t xml:space="preserve"> </w:t>
        </w:r>
      </w:hyperlink>
      <w:r>
        <w:rPr>
          <w:sz w:val="24"/>
        </w:rPr>
        <w:t xml:space="preserve">for additional information about the </w:t>
      </w:r>
      <w:r>
        <w:rPr>
          <w:sz w:val="25"/>
        </w:rPr>
        <w:t>American Psychological Association Publication Manual</w:t>
      </w:r>
      <w:r>
        <w:rPr>
          <w:sz w:val="24"/>
        </w:rPr>
        <w:t>.</w:t>
      </w:r>
    </w:p>
    <w:p w14:paraId="6720EF58" w14:textId="77777777" w:rsidR="00836B35" w:rsidRDefault="00B062E8">
      <w:pPr>
        <w:pStyle w:val="Heading2"/>
        <w:spacing w:after="0"/>
        <w:ind w:left="9"/>
      </w:pPr>
      <w:r>
        <w:rPr>
          <w:color w:val="000000"/>
        </w:rPr>
        <w:t>Library</w:t>
      </w:r>
    </w:p>
    <w:p w14:paraId="758AF84E" w14:textId="77777777" w:rsidR="00836B35" w:rsidRDefault="00B062E8">
      <w:pPr>
        <w:spacing w:after="246" w:line="240" w:lineRule="auto"/>
        <w:ind w:left="9" w:right="71" w:hanging="10"/>
      </w:pPr>
      <w:r>
        <w:rPr>
          <w:sz w:val="24"/>
        </w:rPr>
        <w:t>Embry-Riddle Aeronautical University has one of the most complete library collections of aviation-related resources in the world. The Hunt Library is the library for all Worldwide students regardless of location. For help finding resources for your assignm</w:t>
      </w:r>
      <w:r>
        <w:rPr>
          <w:sz w:val="24"/>
        </w:rPr>
        <w:t>ent, project, or topic, or to learn more about the library services available to you, please contact our librarians using the following information:</w:t>
      </w:r>
    </w:p>
    <w:p w14:paraId="6F64B368" w14:textId="77777777" w:rsidR="00836B35" w:rsidRDefault="00B062E8">
      <w:pPr>
        <w:spacing w:after="53" w:line="265" w:lineRule="auto"/>
        <w:ind w:left="369" w:hanging="10"/>
      </w:pPr>
      <w:r>
        <w:rPr>
          <w:noProof/>
        </w:rPr>
        <mc:AlternateContent>
          <mc:Choice Requires="wpg">
            <w:drawing>
              <wp:inline distT="0" distB="0" distL="0" distR="0" wp14:anchorId="2814A045" wp14:editId="3A552E37">
                <wp:extent cx="47625" cy="47625"/>
                <wp:effectExtent l="0" t="0" r="0" b="0"/>
                <wp:docPr id="5429" name="Group 542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34" name="Shape 234"/>
                        <wps:cNvSpPr/>
                        <wps:spPr>
                          <a:xfrm>
                            <a:off x="0" y="0"/>
                            <a:ext cx="47625" cy="47625"/>
                          </a:xfrm>
                          <a:custGeom>
                            <a:avLst/>
                            <a:gdLst/>
                            <a:ahLst/>
                            <a:cxnLst/>
                            <a:rect l="0" t="0" r="0" b="0"/>
                            <a:pathLst>
                              <a:path w="47625" h="47625">
                                <a:moveTo>
                                  <a:pt x="23813" y="0"/>
                                </a:moveTo>
                                <a:cubicBezTo>
                                  <a:pt x="26970" y="0"/>
                                  <a:pt x="30008" y="605"/>
                                  <a:pt x="32925" y="1808"/>
                                </a:cubicBezTo>
                                <a:cubicBezTo>
                                  <a:pt x="35842" y="3014"/>
                                  <a:pt x="38418" y="4735"/>
                                  <a:pt x="40650" y="6970"/>
                                </a:cubicBezTo>
                                <a:cubicBezTo>
                                  <a:pt x="42883" y="9199"/>
                                  <a:pt x="44604" y="11776"/>
                                  <a:pt x="45812" y="14691"/>
                                </a:cubicBezTo>
                                <a:cubicBezTo>
                                  <a:pt x="47021" y="17611"/>
                                  <a:pt x="47625" y="20653"/>
                                  <a:pt x="47625" y="23813"/>
                                </a:cubicBezTo>
                                <a:cubicBezTo>
                                  <a:pt x="47625" y="26966"/>
                                  <a:pt x="47021" y="30001"/>
                                  <a:pt x="45812" y="32919"/>
                                </a:cubicBezTo>
                                <a:cubicBezTo>
                                  <a:pt x="44604" y="35833"/>
                                  <a:pt x="42883" y="38410"/>
                                  <a:pt x="40650" y="40649"/>
                                </a:cubicBezTo>
                                <a:cubicBezTo>
                                  <a:pt x="38418" y="42875"/>
                                  <a:pt x="35842" y="44596"/>
                                  <a:pt x="32925" y="45805"/>
                                </a:cubicBezTo>
                                <a:cubicBezTo>
                                  <a:pt x="30008" y="47014"/>
                                  <a:pt x="26970" y="47619"/>
                                  <a:pt x="23813" y="47625"/>
                                </a:cubicBezTo>
                                <a:cubicBezTo>
                                  <a:pt x="20655" y="47619"/>
                                  <a:pt x="17617" y="47014"/>
                                  <a:pt x="14700" y="45805"/>
                                </a:cubicBezTo>
                                <a:cubicBezTo>
                                  <a:pt x="11782" y="44596"/>
                                  <a:pt x="9207" y="42875"/>
                                  <a:pt x="6974" y="40649"/>
                                </a:cubicBezTo>
                                <a:cubicBezTo>
                                  <a:pt x="4742" y="38410"/>
                                  <a:pt x="3021" y="35833"/>
                                  <a:pt x="1813" y="32919"/>
                                </a:cubicBezTo>
                                <a:cubicBezTo>
                                  <a:pt x="604" y="30001"/>
                                  <a:pt x="0" y="26966"/>
                                  <a:pt x="0" y="23813"/>
                                </a:cubicBezTo>
                                <a:cubicBezTo>
                                  <a:pt x="0" y="20653"/>
                                  <a:pt x="604" y="17611"/>
                                  <a:pt x="1813" y="14697"/>
                                </a:cubicBezTo>
                                <a:cubicBezTo>
                                  <a:pt x="3021" y="11776"/>
                                  <a:pt x="4742" y="9199"/>
                                  <a:pt x="6974" y="6970"/>
                                </a:cubicBezTo>
                                <a:cubicBezTo>
                                  <a:pt x="9207" y="4735"/>
                                  <a:pt x="11782" y="3014"/>
                                  <a:pt x="14700" y="1808"/>
                                </a:cubicBezTo>
                                <a:cubicBezTo>
                                  <a:pt x="17617" y="605"/>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9" style="width:3.75pt;height:3.75pt;mso-position-horizontal-relative:char;mso-position-vertical-relative:line" coordsize="476,476">
                <v:shape id="Shape 234" style="position:absolute;width:476;height:476;left:0;top:0;" coordsize="47625,47625" path="m23813,0c26970,0,30008,605,32925,1808c35842,3014,38418,4735,40650,6970c42883,9199,44604,11776,45812,14691c47021,17611,47625,20653,47625,23813c47625,26966,47021,30001,45812,32919c44604,35833,42883,38410,40650,40649c38418,42875,35842,44596,32925,45805c30008,47014,26970,47619,23813,47625c20655,47619,17617,47014,14700,45805c11782,44596,9207,42875,6974,40649c4742,38410,3021,35833,1813,32919c604,30001,0,26966,0,23813c0,20653,604,17611,1813,14697c3021,11776,4742,9199,6974,6970c9207,4735,11782,3014,14700,1808c17617,605,20655,0,23813,0x">
                  <v:stroke weight="0pt" endcap="flat" joinstyle="miter" miterlimit="10" on="false" color="#000000" opacity="0"/>
                  <v:fill on="true" color="#000000"/>
                </v:shape>
              </v:group>
            </w:pict>
          </mc:Fallback>
        </mc:AlternateContent>
      </w:r>
      <w:r>
        <w:rPr>
          <w:b/>
          <w:color w:val="005EBA"/>
          <w:sz w:val="24"/>
        </w:rPr>
        <w:t xml:space="preserve"> </w:t>
      </w:r>
      <w:hyperlink r:id="rId11">
        <w:r>
          <w:rPr>
            <w:b/>
            <w:color w:val="005EBA"/>
            <w:sz w:val="24"/>
          </w:rPr>
          <w:t xml:space="preserve">Hunt Library Worldwide: Information, Services, Help </w:t>
        </w:r>
      </w:hyperlink>
    </w:p>
    <w:p w14:paraId="05438C5A" w14:textId="77777777" w:rsidR="00836B35" w:rsidRDefault="00B062E8">
      <w:pPr>
        <w:spacing w:after="53" w:line="265" w:lineRule="auto"/>
        <w:ind w:left="969" w:hanging="10"/>
      </w:pPr>
      <w:r>
        <w:rPr>
          <w:noProof/>
        </w:rPr>
        <mc:AlternateContent>
          <mc:Choice Requires="wpg">
            <w:drawing>
              <wp:anchor distT="0" distB="0" distL="114300" distR="114300" simplePos="0" relativeHeight="251658240" behindDoc="0" locked="0" layoutInCell="1" allowOverlap="1" wp14:anchorId="70DAC1D4" wp14:editId="134AD7A8">
                <wp:simplePos x="0" y="0"/>
                <wp:positionH relativeFrom="column">
                  <wp:posOffset>609060</wp:posOffset>
                </wp:positionH>
                <wp:positionV relativeFrom="paragraph">
                  <wp:posOffset>39588</wp:posOffset>
                </wp:positionV>
                <wp:extent cx="47625" cy="523875"/>
                <wp:effectExtent l="0" t="0" r="0" b="0"/>
                <wp:wrapSquare wrapText="bothSides"/>
                <wp:docPr id="5430" name="Group 5430"/>
                <wp:cNvGraphicFramePr/>
                <a:graphic xmlns:a="http://schemas.openxmlformats.org/drawingml/2006/main">
                  <a:graphicData uri="http://schemas.microsoft.com/office/word/2010/wordprocessingGroup">
                    <wpg:wgp>
                      <wpg:cNvGrpSpPr/>
                      <wpg:grpSpPr>
                        <a:xfrm>
                          <a:off x="0" y="0"/>
                          <a:ext cx="47625" cy="523875"/>
                          <a:chOff x="0" y="0"/>
                          <a:chExt cx="47625" cy="523875"/>
                        </a:xfrm>
                      </wpg:grpSpPr>
                      <wps:wsp>
                        <wps:cNvPr id="236" name="Shape 236"/>
                        <wps:cNvSpPr/>
                        <wps:spPr>
                          <a:xfrm>
                            <a:off x="0" y="0"/>
                            <a:ext cx="47625" cy="47625"/>
                          </a:xfrm>
                          <a:custGeom>
                            <a:avLst/>
                            <a:gdLst/>
                            <a:ahLst/>
                            <a:cxnLst/>
                            <a:rect l="0" t="0" r="0" b="0"/>
                            <a:pathLst>
                              <a:path w="47625" h="47625">
                                <a:moveTo>
                                  <a:pt x="47625" y="23813"/>
                                </a:moveTo>
                                <a:cubicBezTo>
                                  <a:pt x="47625" y="26966"/>
                                  <a:pt x="47021" y="30001"/>
                                  <a:pt x="45812" y="32919"/>
                                </a:cubicBezTo>
                                <a:cubicBezTo>
                                  <a:pt x="44604" y="35833"/>
                                  <a:pt x="42883" y="38410"/>
                                  <a:pt x="40650" y="40649"/>
                                </a:cubicBezTo>
                                <a:cubicBezTo>
                                  <a:pt x="38418" y="42875"/>
                                  <a:pt x="35842" y="44596"/>
                                  <a:pt x="32925" y="45805"/>
                                </a:cubicBezTo>
                                <a:cubicBezTo>
                                  <a:pt x="30008" y="47014"/>
                                  <a:pt x="26970" y="47619"/>
                                  <a:pt x="23813" y="47625"/>
                                </a:cubicBezTo>
                                <a:cubicBezTo>
                                  <a:pt x="20655" y="47619"/>
                                  <a:pt x="17617" y="47014"/>
                                  <a:pt x="14700" y="45805"/>
                                </a:cubicBezTo>
                                <a:cubicBezTo>
                                  <a:pt x="11782" y="44596"/>
                                  <a:pt x="9207" y="42875"/>
                                  <a:pt x="6975" y="40649"/>
                                </a:cubicBezTo>
                                <a:cubicBezTo>
                                  <a:pt x="4742" y="38410"/>
                                  <a:pt x="3021" y="35833"/>
                                  <a:pt x="1813" y="32919"/>
                                </a:cubicBezTo>
                                <a:cubicBezTo>
                                  <a:pt x="604" y="30001"/>
                                  <a:pt x="0" y="26966"/>
                                  <a:pt x="0" y="23813"/>
                                </a:cubicBezTo>
                                <a:cubicBezTo>
                                  <a:pt x="0" y="20650"/>
                                  <a:pt x="604" y="17608"/>
                                  <a:pt x="1813" y="14691"/>
                                </a:cubicBezTo>
                                <a:cubicBezTo>
                                  <a:pt x="3021" y="11776"/>
                                  <a:pt x="4742" y="9199"/>
                                  <a:pt x="6975" y="6970"/>
                                </a:cubicBezTo>
                                <a:cubicBezTo>
                                  <a:pt x="9207" y="4738"/>
                                  <a:pt x="11782" y="3017"/>
                                  <a:pt x="14700" y="1808"/>
                                </a:cubicBezTo>
                                <a:cubicBezTo>
                                  <a:pt x="17617" y="605"/>
                                  <a:pt x="20655" y="0"/>
                                  <a:pt x="23813" y="0"/>
                                </a:cubicBezTo>
                                <a:cubicBezTo>
                                  <a:pt x="26970" y="0"/>
                                  <a:pt x="30008" y="605"/>
                                  <a:pt x="32925" y="1808"/>
                                </a:cubicBezTo>
                                <a:cubicBezTo>
                                  <a:pt x="35842" y="3017"/>
                                  <a:pt x="38418" y="4738"/>
                                  <a:pt x="40650" y="6970"/>
                                </a:cubicBezTo>
                                <a:cubicBezTo>
                                  <a:pt x="42883" y="9199"/>
                                  <a:pt x="44604" y="11776"/>
                                  <a:pt x="45812" y="14691"/>
                                </a:cubicBezTo>
                                <a:cubicBezTo>
                                  <a:pt x="47021" y="17608"/>
                                  <a:pt x="47625" y="20650"/>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8" name="Shape 238"/>
                        <wps:cNvSpPr/>
                        <wps:spPr>
                          <a:xfrm>
                            <a:off x="0" y="238125"/>
                            <a:ext cx="47625" cy="47625"/>
                          </a:xfrm>
                          <a:custGeom>
                            <a:avLst/>
                            <a:gdLst/>
                            <a:ahLst/>
                            <a:cxnLst/>
                            <a:rect l="0" t="0" r="0" b="0"/>
                            <a:pathLst>
                              <a:path w="47625" h="47625">
                                <a:moveTo>
                                  <a:pt x="47625" y="23813"/>
                                </a:moveTo>
                                <a:cubicBezTo>
                                  <a:pt x="47625" y="26969"/>
                                  <a:pt x="47021" y="30001"/>
                                  <a:pt x="45812" y="32919"/>
                                </a:cubicBezTo>
                                <a:cubicBezTo>
                                  <a:pt x="44604" y="35833"/>
                                  <a:pt x="42883" y="38410"/>
                                  <a:pt x="40650" y="40649"/>
                                </a:cubicBezTo>
                                <a:cubicBezTo>
                                  <a:pt x="38418" y="42875"/>
                                  <a:pt x="35842" y="44596"/>
                                  <a:pt x="32925" y="45805"/>
                                </a:cubicBezTo>
                                <a:cubicBezTo>
                                  <a:pt x="30008" y="47014"/>
                                  <a:pt x="26970" y="47619"/>
                                  <a:pt x="23813" y="47625"/>
                                </a:cubicBezTo>
                                <a:cubicBezTo>
                                  <a:pt x="20655" y="47619"/>
                                  <a:pt x="17617" y="47014"/>
                                  <a:pt x="14700" y="45805"/>
                                </a:cubicBezTo>
                                <a:cubicBezTo>
                                  <a:pt x="11782" y="44596"/>
                                  <a:pt x="9207" y="42875"/>
                                  <a:pt x="6975" y="40649"/>
                                </a:cubicBezTo>
                                <a:cubicBezTo>
                                  <a:pt x="4742" y="38410"/>
                                  <a:pt x="3021" y="35833"/>
                                  <a:pt x="1813" y="32919"/>
                                </a:cubicBezTo>
                                <a:cubicBezTo>
                                  <a:pt x="604" y="30001"/>
                                  <a:pt x="0" y="26969"/>
                                  <a:pt x="0" y="23813"/>
                                </a:cubicBezTo>
                                <a:cubicBezTo>
                                  <a:pt x="0" y="20653"/>
                                  <a:pt x="604" y="17611"/>
                                  <a:pt x="1813" y="14697"/>
                                </a:cubicBezTo>
                                <a:cubicBezTo>
                                  <a:pt x="3021" y="11776"/>
                                  <a:pt x="4742" y="9199"/>
                                  <a:pt x="6975" y="6970"/>
                                </a:cubicBezTo>
                                <a:cubicBezTo>
                                  <a:pt x="9207" y="4738"/>
                                  <a:pt x="11782" y="3017"/>
                                  <a:pt x="14700" y="1808"/>
                                </a:cubicBezTo>
                                <a:cubicBezTo>
                                  <a:pt x="17617" y="605"/>
                                  <a:pt x="20655" y="0"/>
                                  <a:pt x="23813" y="0"/>
                                </a:cubicBezTo>
                                <a:cubicBezTo>
                                  <a:pt x="26970" y="0"/>
                                  <a:pt x="30008" y="605"/>
                                  <a:pt x="32925" y="1808"/>
                                </a:cubicBezTo>
                                <a:cubicBezTo>
                                  <a:pt x="35842" y="3017"/>
                                  <a:pt x="38418" y="4738"/>
                                  <a:pt x="40650" y="6970"/>
                                </a:cubicBezTo>
                                <a:cubicBezTo>
                                  <a:pt x="42883" y="9199"/>
                                  <a:pt x="44604" y="11776"/>
                                  <a:pt x="45812" y="14697"/>
                                </a:cubicBezTo>
                                <a:cubicBezTo>
                                  <a:pt x="47021" y="17611"/>
                                  <a:pt x="47625" y="20653"/>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40" name="Shape 240"/>
                        <wps:cNvSpPr/>
                        <wps:spPr>
                          <a:xfrm>
                            <a:off x="0" y="476250"/>
                            <a:ext cx="47625" cy="47625"/>
                          </a:xfrm>
                          <a:custGeom>
                            <a:avLst/>
                            <a:gdLst/>
                            <a:ahLst/>
                            <a:cxnLst/>
                            <a:rect l="0" t="0" r="0" b="0"/>
                            <a:pathLst>
                              <a:path w="47625" h="47625">
                                <a:moveTo>
                                  <a:pt x="47625" y="23813"/>
                                </a:moveTo>
                                <a:cubicBezTo>
                                  <a:pt x="47625" y="26966"/>
                                  <a:pt x="47021" y="30001"/>
                                  <a:pt x="45812" y="32919"/>
                                </a:cubicBezTo>
                                <a:cubicBezTo>
                                  <a:pt x="44604" y="35833"/>
                                  <a:pt x="42883" y="38410"/>
                                  <a:pt x="40650" y="40649"/>
                                </a:cubicBezTo>
                                <a:cubicBezTo>
                                  <a:pt x="38418" y="42875"/>
                                  <a:pt x="35842" y="44596"/>
                                  <a:pt x="32925" y="45805"/>
                                </a:cubicBezTo>
                                <a:cubicBezTo>
                                  <a:pt x="30008" y="47011"/>
                                  <a:pt x="26970" y="47619"/>
                                  <a:pt x="23813" y="47625"/>
                                </a:cubicBezTo>
                                <a:cubicBezTo>
                                  <a:pt x="20655" y="47619"/>
                                  <a:pt x="17617" y="47011"/>
                                  <a:pt x="14700" y="45805"/>
                                </a:cubicBezTo>
                                <a:cubicBezTo>
                                  <a:pt x="11782" y="44596"/>
                                  <a:pt x="9207" y="42875"/>
                                  <a:pt x="6975" y="40649"/>
                                </a:cubicBezTo>
                                <a:cubicBezTo>
                                  <a:pt x="4742" y="38410"/>
                                  <a:pt x="3021" y="35833"/>
                                  <a:pt x="1813" y="32919"/>
                                </a:cubicBezTo>
                                <a:cubicBezTo>
                                  <a:pt x="604" y="30001"/>
                                  <a:pt x="0" y="26966"/>
                                  <a:pt x="0" y="23813"/>
                                </a:cubicBezTo>
                                <a:cubicBezTo>
                                  <a:pt x="0" y="20653"/>
                                  <a:pt x="604" y="17611"/>
                                  <a:pt x="1813" y="14697"/>
                                </a:cubicBezTo>
                                <a:cubicBezTo>
                                  <a:pt x="3021" y="11779"/>
                                  <a:pt x="4742" y="9203"/>
                                  <a:pt x="6975" y="6970"/>
                                </a:cubicBezTo>
                                <a:cubicBezTo>
                                  <a:pt x="9207" y="4735"/>
                                  <a:pt x="11782" y="3014"/>
                                  <a:pt x="14700" y="1808"/>
                                </a:cubicBezTo>
                                <a:cubicBezTo>
                                  <a:pt x="17617" y="605"/>
                                  <a:pt x="20655" y="0"/>
                                  <a:pt x="23813" y="0"/>
                                </a:cubicBezTo>
                                <a:cubicBezTo>
                                  <a:pt x="26970" y="0"/>
                                  <a:pt x="30008" y="605"/>
                                  <a:pt x="32925" y="1808"/>
                                </a:cubicBezTo>
                                <a:cubicBezTo>
                                  <a:pt x="35842" y="3014"/>
                                  <a:pt x="38418" y="4735"/>
                                  <a:pt x="40650" y="6970"/>
                                </a:cubicBezTo>
                                <a:cubicBezTo>
                                  <a:pt x="42883" y="9203"/>
                                  <a:pt x="44604" y="11779"/>
                                  <a:pt x="45812" y="14697"/>
                                </a:cubicBezTo>
                                <a:cubicBezTo>
                                  <a:pt x="47021" y="17611"/>
                                  <a:pt x="47625" y="20653"/>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30" style="width:3.75pt;height:41.25pt;position:absolute;mso-position-horizontal-relative:text;mso-position-horizontal:absolute;margin-left:47.9575pt;mso-position-vertical-relative:text;margin-top:3.11719pt;" coordsize="476,5238">
                <v:shape id="Shape 236" style="position:absolute;width:476;height:476;left:0;top:0;" coordsize="47625,47625" path="m47625,23813c47625,26966,47021,30001,45812,32919c44604,35833,42883,38410,40650,40649c38418,42875,35842,44596,32925,45805c30008,47014,26970,47619,23813,47625c20655,47619,17617,47014,14700,45805c11782,44596,9207,42875,6975,40649c4742,38410,3021,35833,1813,32919c604,30001,0,26966,0,23813c0,20650,604,17608,1813,14691c3021,11776,4742,9199,6975,6970c9207,4738,11782,3017,14700,1808c17617,605,20655,0,23813,0c26970,0,30008,605,32925,1808c35842,3017,38418,4738,40650,6970c42883,9199,44604,11776,45812,14691c47021,17608,47625,20650,47625,23813x">
                  <v:stroke weight="0.75pt" endcap="flat" joinstyle="miter" miterlimit="4" on="true" color="#000000"/>
                  <v:fill on="false" color="#000000" opacity="0"/>
                </v:shape>
                <v:shape id="Shape 238" style="position:absolute;width:476;height:476;left:0;top:2381;" coordsize="47625,47625" path="m47625,23813c47625,26969,47021,30001,45812,32919c44604,35833,42883,38410,40650,40649c38418,42875,35842,44596,32925,45805c30008,47014,26970,47619,23813,47625c20655,47619,17617,47014,14700,45805c11782,44596,9207,42875,6975,40649c4742,38410,3021,35833,1813,32919c604,30001,0,26969,0,23813c0,20653,604,17611,1813,14697c3021,11776,4742,9199,6975,6970c9207,4738,11782,3017,14700,1808c17617,605,20655,0,23813,0c26970,0,30008,605,32925,1808c35842,3017,38418,4738,40650,6970c42883,9199,44604,11776,45812,14697c47021,17611,47625,20653,47625,23813x">
                  <v:stroke weight="0.75pt" endcap="flat" joinstyle="miter" miterlimit="4" on="true" color="#000000"/>
                  <v:fill on="false" color="#000000" opacity="0"/>
                </v:shape>
                <v:shape id="Shape 240" style="position:absolute;width:476;height:476;left:0;top:4762;" coordsize="47625,47625" path="m47625,23813c47625,26966,47021,30001,45812,32919c44604,35833,42883,38410,40650,40649c38418,42875,35842,44596,32925,45805c30008,47011,26970,47619,23813,47625c20655,47619,17617,47011,14700,45805c11782,44596,9207,42875,6975,40649c4742,38410,3021,35833,1813,32919c604,30001,0,26966,0,23813c0,20653,604,17611,1813,14697c3021,11779,4742,9203,6975,6970c9207,4735,11782,3014,14700,1808c17617,605,20655,0,23813,0c26970,0,30008,605,32925,1808c35842,3014,38418,4735,40650,6970c42883,9203,44604,11779,45812,14697c47021,17611,47625,20653,47625,23813x">
                  <v:stroke weight="0.75pt" endcap="flat" joinstyle="miter" miterlimit="4" on="true" color="#000000"/>
                  <v:fill on="false" color="#000000" opacity="0"/>
                </v:shape>
                <w10:wrap type="square"/>
              </v:group>
            </w:pict>
          </mc:Fallback>
        </mc:AlternateContent>
      </w:r>
      <w:hyperlink r:id="rId12">
        <w:r>
          <w:rPr>
            <w:b/>
            <w:color w:val="005EBA"/>
            <w:sz w:val="24"/>
          </w:rPr>
          <w:t>Library Basic Training</w:t>
        </w:r>
      </w:hyperlink>
    </w:p>
    <w:p w14:paraId="0B6C1E02" w14:textId="77777777" w:rsidR="00836B35" w:rsidRDefault="00B062E8">
      <w:pPr>
        <w:spacing w:after="53" w:line="265" w:lineRule="auto"/>
        <w:ind w:left="969" w:hanging="10"/>
      </w:pPr>
      <w:hyperlink r:id="rId13">
        <w:r>
          <w:rPr>
            <w:b/>
            <w:color w:val="005EBA"/>
            <w:sz w:val="24"/>
          </w:rPr>
          <w:t>Ask-a-Librarian</w:t>
        </w:r>
      </w:hyperlink>
    </w:p>
    <w:p w14:paraId="4DC7E6E0" w14:textId="77777777" w:rsidR="00836B35" w:rsidRDefault="00B062E8">
      <w:pPr>
        <w:spacing w:after="81" w:line="265" w:lineRule="auto"/>
        <w:ind w:left="969" w:hanging="10"/>
      </w:pPr>
      <w:hyperlink r:id="rId14">
        <w:r>
          <w:rPr>
            <w:b/>
            <w:color w:val="005EBA"/>
            <w:sz w:val="24"/>
          </w:rPr>
          <w:t>Library Hours</w:t>
        </w:r>
      </w:hyperlink>
    </w:p>
    <w:p w14:paraId="08F10967" w14:textId="77777777" w:rsidR="00836B35" w:rsidRDefault="00B062E8">
      <w:pPr>
        <w:spacing w:after="246" w:line="240" w:lineRule="auto"/>
        <w:ind w:left="369" w:right="71" w:hanging="10"/>
      </w:pPr>
      <w:r>
        <w:rPr>
          <w:noProof/>
        </w:rPr>
        <mc:AlternateContent>
          <mc:Choice Requires="wpg">
            <w:drawing>
              <wp:inline distT="0" distB="0" distL="0" distR="0" wp14:anchorId="39400267" wp14:editId="67A8F000">
                <wp:extent cx="47625" cy="47625"/>
                <wp:effectExtent l="0" t="0" r="0" b="0"/>
                <wp:docPr id="5431" name="Group 543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42" name="Shape 242"/>
                        <wps:cNvSpPr/>
                        <wps:spPr>
                          <a:xfrm>
                            <a:off x="0" y="0"/>
                            <a:ext cx="47625" cy="47625"/>
                          </a:xfrm>
                          <a:custGeom>
                            <a:avLst/>
                            <a:gdLst/>
                            <a:ahLst/>
                            <a:cxnLst/>
                            <a:rect l="0" t="0" r="0" b="0"/>
                            <a:pathLst>
                              <a:path w="47625" h="47625">
                                <a:moveTo>
                                  <a:pt x="23813" y="0"/>
                                </a:moveTo>
                                <a:cubicBezTo>
                                  <a:pt x="26970" y="0"/>
                                  <a:pt x="30008" y="605"/>
                                  <a:pt x="32925" y="1808"/>
                                </a:cubicBezTo>
                                <a:cubicBezTo>
                                  <a:pt x="35842" y="3017"/>
                                  <a:pt x="38418" y="4738"/>
                                  <a:pt x="40650" y="6970"/>
                                </a:cubicBezTo>
                                <a:cubicBezTo>
                                  <a:pt x="42883" y="9203"/>
                                  <a:pt x="44604" y="11776"/>
                                  <a:pt x="45812" y="14691"/>
                                </a:cubicBezTo>
                                <a:cubicBezTo>
                                  <a:pt x="47021" y="17611"/>
                                  <a:pt x="47625" y="20653"/>
                                  <a:pt x="47625" y="23813"/>
                                </a:cubicBezTo>
                                <a:cubicBezTo>
                                  <a:pt x="47625" y="26966"/>
                                  <a:pt x="47021" y="30001"/>
                                  <a:pt x="45812" y="32922"/>
                                </a:cubicBezTo>
                                <a:cubicBezTo>
                                  <a:pt x="44604" y="35833"/>
                                  <a:pt x="42883" y="38410"/>
                                  <a:pt x="40650" y="40649"/>
                                </a:cubicBezTo>
                                <a:cubicBezTo>
                                  <a:pt x="38418" y="42875"/>
                                  <a:pt x="35842" y="44596"/>
                                  <a:pt x="32925" y="45805"/>
                                </a:cubicBezTo>
                                <a:cubicBezTo>
                                  <a:pt x="30008" y="47014"/>
                                  <a:pt x="26970" y="47619"/>
                                  <a:pt x="23813" y="47625"/>
                                </a:cubicBezTo>
                                <a:cubicBezTo>
                                  <a:pt x="20655" y="47619"/>
                                  <a:pt x="17617" y="47014"/>
                                  <a:pt x="14700" y="45805"/>
                                </a:cubicBezTo>
                                <a:cubicBezTo>
                                  <a:pt x="11782" y="44596"/>
                                  <a:pt x="9207" y="42875"/>
                                  <a:pt x="6974" y="40649"/>
                                </a:cubicBezTo>
                                <a:cubicBezTo>
                                  <a:pt x="4742" y="38410"/>
                                  <a:pt x="3021" y="35833"/>
                                  <a:pt x="1813" y="32922"/>
                                </a:cubicBezTo>
                                <a:cubicBezTo>
                                  <a:pt x="604" y="30001"/>
                                  <a:pt x="0" y="26966"/>
                                  <a:pt x="0" y="23813"/>
                                </a:cubicBezTo>
                                <a:cubicBezTo>
                                  <a:pt x="0" y="20653"/>
                                  <a:pt x="604" y="17611"/>
                                  <a:pt x="1813" y="14691"/>
                                </a:cubicBezTo>
                                <a:cubicBezTo>
                                  <a:pt x="3021" y="11776"/>
                                  <a:pt x="4742" y="9203"/>
                                  <a:pt x="6974" y="6970"/>
                                </a:cubicBezTo>
                                <a:cubicBezTo>
                                  <a:pt x="9207" y="4738"/>
                                  <a:pt x="11782" y="3017"/>
                                  <a:pt x="14700" y="1808"/>
                                </a:cubicBezTo>
                                <a:cubicBezTo>
                                  <a:pt x="17617" y="605"/>
                                  <a:pt x="20655" y="0"/>
                                  <a:pt x="2381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1" style="width:3.75pt;height:3.75pt;mso-position-horizontal-relative:char;mso-position-vertical-relative:line" coordsize="476,476">
                <v:shape id="Shape 242" style="position:absolute;width:476;height:476;left:0;top:0;" coordsize="47625,47625" path="m23813,0c26970,0,30008,605,32925,1808c35842,3017,38418,4738,40650,6970c42883,9203,44604,11776,45812,14691c47021,17611,47625,20653,47625,23813c47625,26966,47021,30001,45812,32922c44604,35833,42883,38410,40650,40649c38418,42875,35842,44596,32925,45805c30008,47014,26970,47619,23813,47625c20655,47619,17617,47014,14700,45805c11782,44596,9207,42875,6974,40649c4742,38410,3021,35833,1813,32922c604,30001,0,26966,0,23813c0,20653,604,17611,1813,14691c3021,11776,4742,9203,6974,6970c9207,4738,11782,3017,14700,1808c17617,605,20655,0,23813,0x">
                  <v:stroke weight="0pt" endcap="flat" joinstyle="miter" miterlimit="4" on="false" color="#000000" opacity="0"/>
                  <v:fill on="true" color="#000000"/>
                </v:shape>
              </v:group>
            </w:pict>
          </mc:Fallback>
        </mc:AlternateContent>
      </w:r>
      <w:r>
        <w:rPr>
          <w:sz w:val="24"/>
        </w:rPr>
        <w:t xml:space="preserve"> Co</w:t>
      </w:r>
      <w:r>
        <w:rPr>
          <w:sz w:val="24"/>
        </w:rPr>
        <w:t>ntact Information</w:t>
      </w:r>
    </w:p>
    <w:p w14:paraId="220268B8" w14:textId="77777777" w:rsidR="00836B35" w:rsidRDefault="00B062E8">
      <w:pPr>
        <w:spacing w:after="579" w:line="265" w:lineRule="auto"/>
        <w:ind w:left="969" w:hanging="10"/>
      </w:pPr>
      <w:r>
        <w:rPr>
          <w:noProof/>
        </w:rPr>
        <mc:AlternateContent>
          <mc:Choice Requires="wpg">
            <w:drawing>
              <wp:inline distT="0" distB="0" distL="0" distR="0" wp14:anchorId="570C0DE2" wp14:editId="047D87CC">
                <wp:extent cx="47625" cy="47625"/>
                <wp:effectExtent l="0" t="0" r="0" b="0"/>
                <wp:docPr id="5513" name="Group 551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68" name="Shape 268"/>
                        <wps:cNvSpPr/>
                        <wps:spPr>
                          <a:xfrm>
                            <a:off x="0" y="0"/>
                            <a:ext cx="47625" cy="47625"/>
                          </a:xfrm>
                          <a:custGeom>
                            <a:avLst/>
                            <a:gdLst/>
                            <a:ahLst/>
                            <a:cxnLst/>
                            <a:rect l="0" t="0" r="0" b="0"/>
                            <a:pathLst>
                              <a:path w="47625" h="47625">
                                <a:moveTo>
                                  <a:pt x="47625" y="23813"/>
                                </a:moveTo>
                                <a:cubicBezTo>
                                  <a:pt x="47625" y="26966"/>
                                  <a:pt x="47021" y="30001"/>
                                  <a:pt x="45812" y="32919"/>
                                </a:cubicBezTo>
                                <a:cubicBezTo>
                                  <a:pt x="44604" y="35833"/>
                                  <a:pt x="42883" y="38410"/>
                                  <a:pt x="40650" y="40649"/>
                                </a:cubicBezTo>
                                <a:cubicBezTo>
                                  <a:pt x="38418" y="42881"/>
                                  <a:pt x="35842" y="44602"/>
                                  <a:pt x="32925" y="45805"/>
                                </a:cubicBezTo>
                                <a:cubicBezTo>
                                  <a:pt x="30008" y="47014"/>
                                  <a:pt x="26970" y="47619"/>
                                  <a:pt x="23813" y="47625"/>
                                </a:cubicBezTo>
                                <a:cubicBezTo>
                                  <a:pt x="20655" y="47619"/>
                                  <a:pt x="17617" y="47014"/>
                                  <a:pt x="14700" y="45805"/>
                                </a:cubicBezTo>
                                <a:cubicBezTo>
                                  <a:pt x="11782" y="44602"/>
                                  <a:pt x="9207" y="42881"/>
                                  <a:pt x="6975" y="40649"/>
                                </a:cubicBezTo>
                                <a:cubicBezTo>
                                  <a:pt x="4742" y="38410"/>
                                  <a:pt x="3021" y="35833"/>
                                  <a:pt x="1813" y="32919"/>
                                </a:cubicBezTo>
                                <a:cubicBezTo>
                                  <a:pt x="604" y="30001"/>
                                  <a:pt x="0" y="26966"/>
                                  <a:pt x="0" y="23813"/>
                                </a:cubicBezTo>
                                <a:cubicBezTo>
                                  <a:pt x="0" y="20653"/>
                                  <a:pt x="604" y="17611"/>
                                  <a:pt x="1813" y="14697"/>
                                </a:cubicBezTo>
                                <a:cubicBezTo>
                                  <a:pt x="3021" y="11776"/>
                                  <a:pt x="4742" y="9199"/>
                                  <a:pt x="6975" y="6970"/>
                                </a:cubicBezTo>
                                <a:cubicBezTo>
                                  <a:pt x="9207" y="4738"/>
                                  <a:pt x="11782" y="3017"/>
                                  <a:pt x="14700" y="1808"/>
                                </a:cubicBezTo>
                                <a:cubicBezTo>
                                  <a:pt x="17617" y="605"/>
                                  <a:pt x="20655" y="0"/>
                                  <a:pt x="23813" y="0"/>
                                </a:cubicBezTo>
                                <a:cubicBezTo>
                                  <a:pt x="26970" y="0"/>
                                  <a:pt x="30008" y="605"/>
                                  <a:pt x="32925" y="1808"/>
                                </a:cubicBezTo>
                                <a:cubicBezTo>
                                  <a:pt x="35842" y="3017"/>
                                  <a:pt x="38418" y="4738"/>
                                  <a:pt x="40650" y="6970"/>
                                </a:cubicBezTo>
                                <a:cubicBezTo>
                                  <a:pt x="42883" y="9199"/>
                                  <a:pt x="44604" y="11776"/>
                                  <a:pt x="45812" y="14697"/>
                                </a:cubicBezTo>
                                <a:cubicBezTo>
                                  <a:pt x="47021" y="17611"/>
                                  <a:pt x="47625" y="20653"/>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13" style="width:3.75pt;height:3.75pt;mso-position-horizontal-relative:char;mso-position-vertical-relative:line" coordsize="476,476">
                <v:shape id="Shape 268" style="position:absolute;width:476;height:476;left:0;top:0;" coordsize="47625,47625" path="m47625,23813c47625,26966,47021,30001,45812,32919c44604,35833,42883,38410,40650,40649c38418,42881,35842,44602,32925,45805c30008,47014,26970,47619,23813,47625c20655,47619,17617,47014,14700,45805c11782,44602,9207,42881,6975,40649c4742,38410,3021,35833,1813,32919c604,30001,0,26966,0,23813c0,20653,604,17611,1813,14697c3021,11776,4742,9199,6975,6970c9207,4738,11782,3017,14700,1808c17617,605,20655,0,23813,0c26970,0,30008,605,32925,1808c35842,3017,38418,4738,40650,6970c42883,9199,44604,11776,45812,14697c47021,17611,47625,20653,47625,23813x">
                  <v:stroke weight="0.75pt" endcap="flat" joinstyle="miter" miterlimit="4" on="true" color="#000000"/>
                  <v:fill on="false" color="#000000" opacity="0"/>
                </v:shape>
              </v:group>
            </w:pict>
          </mc:Fallback>
        </mc:AlternateContent>
      </w:r>
      <w:r>
        <w:rPr>
          <w:sz w:val="24"/>
        </w:rPr>
        <w:t xml:space="preserve"> Email: </w:t>
      </w:r>
      <w:r>
        <w:rPr>
          <w:b/>
          <w:color w:val="005EBA"/>
          <w:sz w:val="24"/>
        </w:rPr>
        <w:t>library@erau.edu</w:t>
      </w:r>
    </w:p>
    <w:p w14:paraId="51782C71" w14:textId="77777777" w:rsidR="00836B35" w:rsidRDefault="00B062E8">
      <w:pPr>
        <w:pStyle w:val="Heading1"/>
        <w:spacing w:after="45"/>
        <w:ind w:left="9"/>
      </w:pPr>
      <w:r>
        <w:t>Course Policies</w:t>
      </w:r>
    </w:p>
    <w:p w14:paraId="0A4DBD7A" w14:textId="77777777" w:rsidR="00836B35" w:rsidRDefault="00B062E8">
      <w:pPr>
        <w:pStyle w:val="Heading2"/>
        <w:spacing w:after="0"/>
        <w:ind w:left="9"/>
      </w:pPr>
      <w:r>
        <w:rPr>
          <w:color w:val="000000"/>
        </w:rPr>
        <w:t>Academic Integrity</w:t>
      </w:r>
    </w:p>
    <w:p w14:paraId="636A9D4D" w14:textId="77777777" w:rsidR="00836B35" w:rsidRDefault="00B062E8">
      <w:pPr>
        <w:spacing w:after="246" w:line="240" w:lineRule="auto"/>
        <w:ind w:left="9" w:right="71" w:hanging="10"/>
      </w:pPr>
      <w:r>
        <w:rPr>
          <w:sz w:val="24"/>
        </w:rPr>
        <w:t xml:space="preserve">Embry-Riddle is committed to maintaining and upholding intellectual integrity. All students, faculty, and staff have obligations to prevent violations of academic integrity and </w:t>
      </w:r>
      <w:r>
        <w:rPr>
          <w:sz w:val="24"/>
        </w:rPr>
        <w:t>take corrective action when they occur. The adjudication process will involve imposing sanctions which may include, but are not limited to, a failing grade on the assignment, a failing grade in a course, suspension, or dismissal from the University, upon s</w:t>
      </w:r>
      <w:r>
        <w:rPr>
          <w:sz w:val="24"/>
        </w:rPr>
        <w:t>tudents who commit the following academic violations:</w:t>
      </w:r>
    </w:p>
    <w:p w14:paraId="0C2184B8" w14:textId="77777777" w:rsidR="00836B35" w:rsidRDefault="00B062E8">
      <w:pPr>
        <w:numPr>
          <w:ilvl w:val="0"/>
          <w:numId w:val="2"/>
        </w:numPr>
        <w:spacing w:after="99" w:line="240" w:lineRule="auto"/>
        <w:ind w:right="43" w:hanging="300"/>
      </w:pPr>
      <w:r>
        <w:rPr>
          <w:sz w:val="24"/>
        </w:rPr>
        <w:t>Plagiarism: Presenting the ideas, words, or products of another as one’s own. Plagiarism includes use of any source to complete academic assignments without proper acknowledgment of the source. Reuse or</w:t>
      </w:r>
      <w:r>
        <w:rPr>
          <w:sz w:val="24"/>
        </w:rPr>
        <w:t xml:space="preserve"> resubmission of a student’s own coursework if previously used or submitted in another course, is considered self-plagiarism, and is also not allowed under University policy.</w:t>
      </w:r>
    </w:p>
    <w:p w14:paraId="7CED2FFA" w14:textId="77777777" w:rsidR="00836B35" w:rsidRDefault="00B062E8">
      <w:pPr>
        <w:numPr>
          <w:ilvl w:val="0"/>
          <w:numId w:val="2"/>
        </w:numPr>
        <w:spacing w:after="59"/>
        <w:ind w:right="43" w:hanging="300"/>
      </w:pPr>
      <w:r>
        <w:rPr>
          <w:sz w:val="24"/>
        </w:rPr>
        <w:t>Cheating: A broad term that includes, but is not limited to, the following:</w:t>
      </w:r>
    </w:p>
    <w:p w14:paraId="32567F4F" w14:textId="77777777" w:rsidR="00836B35" w:rsidRDefault="00B062E8">
      <w:pPr>
        <w:numPr>
          <w:ilvl w:val="1"/>
          <w:numId w:val="2"/>
        </w:numPr>
        <w:spacing w:after="84" w:line="240" w:lineRule="auto"/>
        <w:ind w:right="71" w:hanging="300"/>
      </w:pPr>
      <w:r>
        <w:rPr>
          <w:sz w:val="24"/>
        </w:rPr>
        <w:lastRenderedPageBreak/>
        <w:t>Giving or receiving help from unauthorized persons or materials during examinations.</w:t>
      </w:r>
    </w:p>
    <w:p w14:paraId="3B5ECC59" w14:textId="77777777" w:rsidR="00836B35" w:rsidRDefault="00B062E8">
      <w:pPr>
        <w:numPr>
          <w:ilvl w:val="1"/>
          <w:numId w:val="2"/>
        </w:numPr>
        <w:spacing w:after="99" w:line="240" w:lineRule="auto"/>
        <w:ind w:right="71" w:hanging="300"/>
      </w:pPr>
      <w:r>
        <w:rPr>
          <w:sz w:val="24"/>
        </w:rPr>
        <w:t>The unauthorized communication of examination questions prior to, during, or following administration of the examination.</w:t>
      </w:r>
    </w:p>
    <w:p w14:paraId="3ED23338" w14:textId="77777777" w:rsidR="00836B35" w:rsidRDefault="00B062E8">
      <w:pPr>
        <w:numPr>
          <w:ilvl w:val="1"/>
          <w:numId w:val="2"/>
        </w:numPr>
        <w:spacing w:after="84" w:line="240" w:lineRule="auto"/>
        <w:ind w:right="71" w:hanging="300"/>
      </w:pPr>
      <w:r>
        <w:rPr>
          <w:sz w:val="24"/>
        </w:rPr>
        <w:t>Collaboration on examinations or assignments expe</w:t>
      </w:r>
      <w:r>
        <w:rPr>
          <w:sz w:val="24"/>
        </w:rPr>
        <w:t>cted to be, or presented as, individual work.</w:t>
      </w:r>
    </w:p>
    <w:p w14:paraId="2103D0B9" w14:textId="77777777" w:rsidR="00836B35" w:rsidRDefault="00B062E8">
      <w:pPr>
        <w:numPr>
          <w:ilvl w:val="1"/>
          <w:numId w:val="2"/>
        </w:numPr>
        <w:spacing w:after="246" w:line="240" w:lineRule="auto"/>
        <w:ind w:right="71" w:hanging="300"/>
      </w:pPr>
      <w:r>
        <w:rPr>
          <w:sz w:val="24"/>
        </w:rPr>
        <w:t>Fraud and deceit, that include knowingly furnishing false or misleading information or failing to furnish appropriate information when requested, such as when applying for admission to the University.</w:t>
      </w:r>
    </w:p>
    <w:p w14:paraId="2A6B19D5" w14:textId="77777777" w:rsidR="00836B35" w:rsidRDefault="00B062E8">
      <w:pPr>
        <w:spacing w:after="246" w:line="240" w:lineRule="auto"/>
        <w:ind w:left="9" w:right="71" w:hanging="10"/>
      </w:pPr>
      <w:r>
        <w:rPr>
          <w:b/>
          <w:sz w:val="24"/>
        </w:rPr>
        <w:t>Note</w:t>
      </w:r>
      <w:r>
        <w:rPr>
          <w:sz w:val="24"/>
        </w:rPr>
        <w:t>: The</w:t>
      </w:r>
      <w:r>
        <w:rPr>
          <w:sz w:val="24"/>
        </w:rPr>
        <w:t xml:space="preserve"> Instructor reserves the right to use any form of digital method for checking plagiarism. Several electronic systems are available and other methods may be used at the Instructor’s discretion.</w:t>
      </w:r>
    </w:p>
    <w:p w14:paraId="69CAC4F0" w14:textId="77777777" w:rsidR="00836B35" w:rsidRDefault="00B062E8">
      <w:pPr>
        <w:pStyle w:val="Heading2"/>
        <w:spacing w:after="0"/>
        <w:ind w:left="9"/>
      </w:pPr>
      <w:r>
        <w:rPr>
          <w:color w:val="000000"/>
        </w:rPr>
        <w:t>Online Learning</w:t>
      </w:r>
    </w:p>
    <w:p w14:paraId="22F20CBF" w14:textId="77777777" w:rsidR="00836B35" w:rsidRDefault="00B062E8">
      <w:pPr>
        <w:spacing w:after="290" w:line="240" w:lineRule="auto"/>
        <w:ind w:left="9" w:right="71" w:hanging="10"/>
      </w:pPr>
      <w:r>
        <w:rPr>
          <w:sz w:val="24"/>
        </w:rPr>
        <w:t>This course is offered through Embry-Riddle Onl</w:t>
      </w:r>
      <w:r>
        <w:rPr>
          <w:sz w:val="24"/>
        </w:rPr>
        <w:t>ine (Canvas) and runs nine (9) weeks. The first week begins the first day of the term and ends at midnight EDT/EST (as applicable) seven days later. Please note that all assignments, unless otherwise indicated, are due by 11:59p.m. EDT/EST on the date show</w:t>
      </w:r>
      <w:r>
        <w:rPr>
          <w:sz w:val="24"/>
        </w:rPr>
        <w:t>n. Success in this course requires in-depth study of each module as assigned, timely completion of assignments, and regular participation in forum discussions.</w:t>
      </w:r>
    </w:p>
    <w:p w14:paraId="3ADFC1E5" w14:textId="77777777" w:rsidR="00836B35" w:rsidRDefault="00B062E8">
      <w:pPr>
        <w:spacing w:after="246" w:line="240" w:lineRule="auto"/>
        <w:ind w:left="9" w:right="71" w:hanging="10"/>
      </w:pPr>
      <w:r>
        <w:rPr>
          <w:sz w:val="24"/>
        </w:rPr>
        <w:t>Late work should be the exception and not the rule and may be downgraded at the discretion of th</w:t>
      </w:r>
      <w:r>
        <w:rPr>
          <w:sz w:val="24"/>
        </w:rPr>
        <w:t>e Instructor, if accepted at all. Unless all work is submitted, the student could receive a failing grade for the course. Extensions may be granted for extenuating circumstances at the discretion of the Instructor and only for the length of time the Instru</w:t>
      </w:r>
      <w:r>
        <w:rPr>
          <w:sz w:val="24"/>
        </w:rPr>
        <w:t>ctor deems appropriate. The most important element of success in an online course is to communicate with your Instructor throughout the term.</w:t>
      </w:r>
    </w:p>
    <w:p w14:paraId="351E451C" w14:textId="77777777" w:rsidR="00836B35" w:rsidRDefault="00B062E8">
      <w:pPr>
        <w:spacing w:after="246" w:line="240" w:lineRule="auto"/>
        <w:ind w:left="9" w:right="71" w:hanging="10"/>
      </w:pPr>
      <w:r>
        <w:rPr>
          <w:sz w:val="24"/>
        </w:rPr>
        <w:t>Conventions of “online etiquette,” which include courtesy to all users, will be observed. Students should use the Send Message function in Canvas for private messages to the Instructor and other students. The class discussion forums are for public messages</w:t>
      </w:r>
      <w:r>
        <w:rPr>
          <w:sz w:val="24"/>
        </w:rPr>
        <w:t>.</w:t>
      </w:r>
    </w:p>
    <w:p w14:paraId="654E119F" w14:textId="77777777" w:rsidR="00836B35" w:rsidRDefault="00B062E8">
      <w:pPr>
        <w:spacing w:after="621" w:line="240" w:lineRule="auto"/>
        <w:ind w:left="9" w:right="71" w:hanging="10"/>
      </w:pPr>
      <w:r>
        <w:rPr>
          <w:sz w:val="24"/>
        </w:rPr>
        <w:t>It is highly recommended that students keep electronic copies of all materials submitted as assignments, discussion posts and emails, until after the end of the term and a final grade is received. When posting responses in a discussion forum, please conf</w:t>
      </w:r>
      <w:r>
        <w:rPr>
          <w:sz w:val="24"/>
        </w:rPr>
        <w:t>irm that the responses have actually been posted after you submit them.</w:t>
      </w:r>
    </w:p>
    <w:p w14:paraId="7F06E16A" w14:textId="77777777" w:rsidR="00836B35" w:rsidRDefault="00B062E8">
      <w:pPr>
        <w:pStyle w:val="Heading1"/>
        <w:spacing w:after="225"/>
        <w:ind w:left="9"/>
      </w:pPr>
      <w:r>
        <w:t>Course Schedule</w:t>
      </w:r>
    </w:p>
    <w:p w14:paraId="4602ABD9" w14:textId="77777777" w:rsidR="00836B35" w:rsidRDefault="00B062E8">
      <w:pPr>
        <w:spacing w:after="193" w:line="265" w:lineRule="auto"/>
        <w:ind w:left="24" w:hanging="10"/>
      </w:pPr>
      <w:r>
        <w:t>Module 1 What is Strategy?</w:t>
      </w:r>
    </w:p>
    <w:p w14:paraId="6F8785E9" w14:textId="77777777" w:rsidR="00836B35" w:rsidRDefault="00B062E8">
      <w:pPr>
        <w:spacing w:after="25" w:line="265" w:lineRule="auto"/>
        <w:ind w:left="729" w:hanging="10"/>
      </w:pPr>
      <w:r>
        <w:t>1.1 Introductions and Hellos!</w:t>
      </w:r>
    </w:p>
    <w:p w14:paraId="3D2932EE" w14:textId="77777777" w:rsidR="00836B35" w:rsidRDefault="00B062E8">
      <w:pPr>
        <w:spacing w:after="25" w:line="265" w:lineRule="auto"/>
        <w:ind w:left="729" w:hanging="10"/>
      </w:pPr>
      <w:r>
        <w:lastRenderedPageBreak/>
        <w:t>1.2 Readings and Resources</w:t>
      </w:r>
    </w:p>
    <w:p w14:paraId="7093B4E4" w14:textId="77777777" w:rsidR="00836B35" w:rsidRDefault="00B062E8">
      <w:pPr>
        <w:spacing w:after="30"/>
        <w:ind w:left="729" w:hanging="10"/>
      </w:pPr>
      <w:r>
        <w:rPr>
          <w:color w:val="212121"/>
        </w:rPr>
        <w:t>1.3 Discussion: What is Strategy?</w:t>
      </w:r>
    </w:p>
    <w:p w14:paraId="6D8F8643" w14:textId="77777777" w:rsidR="00836B35" w:rsidRDefault="00B062E8">
      <w:pPr>
        <w:spacing w:after="30"/>
        <w:ind w:left="729" w:hanging="10"/>
      </w:pPr>
      <w:r>
        <w:rPr>
          <w:color w:val="212121"/>
        </w:rPr>
        <w:t>1.4 Marketplace, Strategic Management Simulation: Introduction</w:t>
      </w:r>
    </w:p>
    <w:p w14:paraId="361EA6DC" w14:textId="77777777" w:rsidR="00836B35" w:rsidRDefault="00B062E8">
      <w:pPr>
        <w:spacing w:after="183"/>
        <w:ind w:left="729" w:hanging="10"/>
      </w:pPr>
      <w:r>
        <w:rPr>
          <w:color w:val="212121"/>
        </w:rPr>
        <w:t>1.5 Reflection Assignment: First Impressions</w:t>
      </w:r>
    </w:p>
    <w:p w14:paraId="50F41CC3" w14:textId="77777777" w:rsidR="00836B35" w:rsidRDefault="00B062E8">
      <w:pPr>
        <w:spacing w:after="25" w:line="265" w:lineRule="auto"/>
        <w:ind w:left="24" w:hanging="10"/>
      </w:pPr>
      <w:r>
        <w:t>Module 2 Strategic Leadership and Managing the Strategy for a Competitive</w:t>
      </w:r>
    </w:p>
    <w:p w14:paraId="400052AF" w14:textId="77777777" w:rsidR="00836B35" w:rsidRDefault="00B062E8">
      <w:pPr>
        <w:spacing w:after="193" w:line="265" w:lineRule="auto"/>
        <w:ind w:left="384" w:hanging="10"/>
      </w:pPr>
      <w:r>
        <w:t>Advantage</w:t>
      </w:r>
    </w:p>
    <w:p w14:paraId="6770E85A" w14:textId="77777777" w:rsidR="00836B35" w:rsidRDefault="00B062E8">
      <w:pPr>
        <w:spacing w:after="30"/>
        <w:ind w:left="729" w:hanging="10"/>
      </w:pPr>
      <w:r>
        <w:rPr>
          <w:color w:val="212121"/>
        </w:rPr>
        <w:t>2.1 Readings and Resources</w:t>
      </w:r>
    </w:p>
    <w:p w14:paraId="718EAA4C" w14:textId="77777777" w:rsidR="00836B35" w:rsidRDefault="00B062E8">
      <w:pPr>
        <w:spacing w:after="30"/>
        <w:ind w:left="729" w:hanging="10"/>
      </w:pPr>
      <w:r>
        <w:rPr>
          <w:color w:val="212121"/>
        </w:rPr>
        <w:t>2.2 Discussion: Angel Networks and Pr</w:t>
      </w:r>
      <w:r>
        <w:rPr>
          <w:color w:val="212121"/>
        </w:rPr>
        <w:t>omoting Innovation Within an</w:t>
      </w:r>
    </w:p>
    <w:p w14:paraId="09280B24" w14:textId="77777777" w:rsidR="00836B35" w:rsidRDefault="00B062E8">
      <w:pPr>
        <w:spacing w:after="30"/>
        <w:ind w:left="729" w:hanging="10"/>
      </w:pPr>
      <w:r>
        <w:rPr>
          <w:color w:val="212121"/>
        </w:rPr>
        <w:t>Organization</w:t>
      </w:r>
    </w:p>
    <w:p w14:paraId="60401C59" w14:textId="77777777" w:rsidR="00836B35" w:rsidRDefault="00B062E8">
      <w:pPr>
        <w:spacing w:after="30"/>
        <w:ind w:left="729" w:hanging="10"/>
      </w:pPr>
      <w:r>
        <w:rPr>
          <w:color w:val="212121"/>
        </w:rPr>
        <w:t>2.3 Simulation Research Report: Vision Statement, Mission Statement, &amp;</w:t>
      </w:r>
    </w:p>
    <w:p w14:paraId="168C6BFC" w14:textId="77777777" w:rsidR="00836B35" w:rsidRDefault="00B062E8">
      <w:pPr>
        <w:spacing w:after="30"/>
        <w:ind w:left="729" w:hanging="10"/>
      </w:pPr>
      <w:r>
        <w:rPr>
          <w:color w:val="212121"/>
        </w:rPr>
        <w:t>Core Values</w:t>
      </w:r>
    </w:p>
    <w:p w14:paraId="24175A5F" w14:textId="77777777" w:rsidR="00836B35" w:rsidRDefault="00B062E8">
      <w:pPr>
        <w:spacing w:after="30"/>
        <w:ind w:left="729" w:hanging="10"/>
      </w:pPr>
      <w:r>
        <w:rPr>
          <w:color w:val="212121"/>
        </w:rPr>
        <w:t>2.4 Marketplace, Strategic Management Simulation: Quarter 1</w:t>
      </w:r>
    </w:p>
    <w:p w14:paraId="2EF2AE5A" w14:textId="77777777" w:rsidR="00836B35" w:rsidRDefault="00B062E8">
      <w:pPr>
        <w:spacing w:after="30"/>
        <w:ind w:left="729" w:hanging="10"/>
      </w:pPr>
      <w:r>
        <w:rPr>
          <w:color w:val="212121"/>
        </w:rPr>
        <w:t>2.5 Simulation Discussion</w:t>
      </w:r>
    </w:p>
    <w:p w14:paraId="2F17833F" w14:textId="77777777" w:rsidR="00836B35" w:rsidRDefault="00B062E8">
      <w:pPr>
        <w:spacing w:after="193" w:line="265" w:lineRule="auto"/>
        <w:ind w:left="24" w:hanging="10"/>
      </w:pPr>
      <w:r>
        <w:t>Module 3 Globalization and Global Strategy</w:t>
      </w:r>
    </w:p>
    <w:p w14:paraId="3412C57B" w14:textId="77777777" w:rsidR="00836B35" w:rsidRDefault="00B062E8">
      <w:pPr>
        <w:spacing w:after="25" w:line="265" w:lineRule="auto"/>
        <w:ind w:left="729" w:hanging="10"/>
      </w:pPr>
      <w:r>
        <w:t>3.</w:t>
      </w:r>
      <w:r>
        <w:t>1 Readings and Resources</w:t>
      </w:r>
    </w:p>
    <w:p w14:paraId="4F2EBEFF" w14:textId="77777777" w:rsidR="00836B35" w:rsidRDefault="00B062E8">
      <w:pPr>
        <w:spacing w:after="25" w:line="265" w:lineRule="auto"/>
        <w:ind w:left="729" w:hanging="10"/>
      </w:pPr>
      <w:r>
        <w:t>3.2 Discussion: Competing Around the World</w:t>
      </w:r>
    </w:p>
    <w:p w14:paraId="4F622922" w14:textId="77777777" w:rsidR="00836B35" w:rsidRDefault="00B062E8">
      <w:pPr>
        <w:spacing w:after="25" w:line="265" w:lineRule="auto"/>
        <w:ind w:left="729" w:hanging="10"/>
      </w:pPr>
      <w:r>
        <w:t>3.3 Case Study Assignment: Flipkart vs. Amazon in India – Who’s Winning?</w:t>
      </w:r>
    </w:p>
    <w:p w14:paraId="03D0D7CB" w14:textId="77777777" w:rsidR="00836B35" w:rsidRDefault="00B062E8">
      <w:pPr>
        <w:spacing w:after="25" w:line="265" w:lineRule="auto"/>
        <w:ind w:left="729" w:hanging="10"/>
      </w:pPr>
      <w:r>
        <w:t>3.4 Marketplace, Strategic Management Simulation: Quarter 2</w:t>
      </w:r>
    </w:p>
    <w:p w14:paraId="7DF3436F" w14:textId="77777777" w:rsidR="00836B35" w:rsidRDefault="00B062E8">
      <w:pPr>
        <w:spacing w:after="178" w:line="265" w:lineRule="auto"/>
        <w:ind w:left="729" w:hanging="10"/>
      </w:pPr>
      <w:r>
        <w:t>3.5 Simulation Discussion</w:t>
      </w:r>
    </w:p>
    <w:p w14:paraId="786EFE78" w14:textId="77777777" w:rsidR="00836B35" w:rsidRDefault="00B062E8">
      <w:pPr>
        <w:spacing w:after="193" w:line="265" w:lineRule="auto"/>
        <w:ind w:left="24" w:hanging="10"/>
      </w:pPr>
      <w:r>
        <w:t>Module 4 Internal Analysis: Resources, Capabilities, and Core Competencies</w:t>
      </w:r>
    </w:p>
    <w:p w14:paraId="55253941" w14:textId="77777777" w:rsidR="00836B35" w:rsidRDefault="00B062E8">
      <w:pPr>
        <w:spacing w:after="30"/>
        <w:ind w:left="729" w:hanging="10"/>
      </w:pPr>
      <w:r>
        <w:rPr>
          <w:color w:val="212121"/>
        </w:rPr>
        <w:t>4.1 Readings and Resources</w:t>
      </w:r>
    </w:p>
    <w:p w14:paraId="10124F9A" w14:textId="77777777" w:rsidR="00836B35" w:rsidRDefault="00B062E8">
      <w:pPr>
        <w:spacing w:after="30"/>
        <w:ind w:left="1079" w:hanging="360"/>
      </w:pPr>
      <w:r>
        <w:rPr>
          <w:color w:val="212121"/>
        </w:rPr>
        <w:t>4.2 Discussion: Identifying and Using Corporate Competencies to Distinguish Yourself from Competitors</w:t>
      </w:r>
    </w:p>
    <w:p w14:paraId="29848A62" w14:textId="77777777" w:rsidR="00836B35" w:rsidRDefault="00B062E8">
      <w:pPr>
        <w:spacing w:after="30"/>
        <w:ind w:left="729" w:hanging="10"/>
      </w:pPr>
      <w:r>
        <w:rPr>
          <w:color w:val="212121"/>
        </w:rPr>
        <w:t>4.3 Simulation Research Report: SWOT Analysis</w:t>
      </w:r>
    </w:p>
    <w:p w14:paraId="5CBD975C" w14:textId="77777777" w:rsidR="00836B35" w:rsidRDefault="00B062E8">
      <w:pPr>
        <w:spacing w:after="30"/>
        <w:ind w:left="729" w:hanging="10"/>
      </w:pPr>
      <w:r>
        <w:rPr>
          <w:color w:val="212121"/>
        </w:rPr>
        <w:t>4.4 Ma</w:t>
      </w:r>
      <w:r>
        <w:rPr>
          <w:color w:val="212121"/>
        </w:rPr>
        <w:t>rketplace, Strategic Management Simulation: Quarter 3</w:t>
      </w:r>
    </w:p>
    <w:p w14:paraId="70648261" w14:textId="77777777" w:rsidR="00836B35" w:rsidRDefault="00B062E8">
      <w:pPr>
        <w:spacing w:after="198"/>
        <w:ind w:left="729" w:hanging="10"/>
      </w:pPr>
      <w:r>
        <w:rPr>
          <w:color w:val="212121"/>
        </w:rPr>
        <w:t>4.5 Simulation Discussion</w:t>
      </w:r>
    </w:p>
    <w:p w14:paraId="5AEABAE6" w14:textId="77777777" w:rsidR="00836B35" w:rsidRDefault="00B062E8">
      <w:pPr>
        <w:spacing w:after="178" w:line="265" w:lineRule="auto"/>
        <w:ind w:left="24" w:hanging="10"/>
      </w:pPr>
      <w:r>
        <w:t>Module 5 External Analysis for Competitive Advantage</w:t>
      </w:r>
    </w:p>
    <w:p w14:paraId="7A10E68A" w14:textId="77777777" w:rsidR="00836B35" w:rsidRDefault="00B062E8">
      <w:pPr>
        <w:spacing w:after="25" w:line="265" w:lineRule="auto"/>
        <w:ind w:left="729" w:hanging="10"/>
      </w:pPr>
      <w:r>
        <w:t>5.1 Readings and Resources</w:t>
      </w:r>
    </w:p>
    <w:p w14:paraId="756925EE" w14:textId="77777777" w:rsidR="00836B35" w:rsidRDefault="00B062E8">
      <w:pPr>
        <w:spacing w:after="25" w:line="265" w:lineRule="auto"/>
        <w:ind w:left="729" w:hanging="10"/>
      </w:pPr>
      <w:r>
        <w:t>5.2 Discussion: External Environment: Airbnb</w:t>
      </w:r>
    </w:p>
    <w:p w14:paraId="5DE10795" w14:textId="77777777" w:rsidR="00836B35" w:rsidRDefault="00B062E8">
      <w:pPr>
        <w:spacing w:after="25" w:line="265" w:lineRule="auto"/>
        <w:ind w:left="729" w:hanging="10"/>
      </w:pPr>
      <w:r>
        <w:t xml:space="preserve">5.3 Case Study Assignment: Dynamic Capabilities at </w:t>
      </w:r>
      <w:r>
        <w:t>IBM</w:t>
      </w:r>
    </w:p>
    <w:p w14:paraId="1CECBD2B" w14:textId="77777777" w:rsidR="00836B35" w:rsidRDefault="00B062E8">
      <w:pPr>
        <w:spacing w:after="25" w:line="265" w:lineRule="auto"/>
        <w:ind w:left="729" w:hanging="10"/>
      </w:pPr>
      <w:r>
        <w:t>5.4 Marketplace, Strategic Management Simulation: Quarter 4</w:t>
      </w:r>
    </w:p>
    <w:p w14:paraId="4121CC86" w14:textId="77777777" w:rsidR="00836B35" w:rsidRDefault="00B062E8">
      <w:pPr>
        <w:spacing w:after="523" w:line="265" w:lineRule="auto"/>
        <w:ind w:left="729" w:hanging="10"/>
      </w:pPr>
      <w:r>
        <w:t>5.5 Simulation Discussion</w:t>
      </w:r>
    </w:p>
    <w:p w14:paraId="48B00978" w14:textId="77777777" w:rsidR="00836B35" w:rsidRDefault="00B062E8">
      <w:pPr>
        <w:spacing w:after="193" w:line="265" w:lineRule="auto"/>
        <w:ind w:left="24" w:hanging="10"/>
      </w:pPr>
      <w:r>
        <w:t>Module 6 Business Level Strategy: Innovation and Entrepreneurship</w:t>
      </w:r>
    </w:p>
    <w:p w14:paraId="246823CD" w14:textId="77777777" w:rsidR="00836B35" w:rsidRDefault="00B062E8">
      <w:pPr>
        <w:spacing w:after="25" w:line="265" w:lineRule="auto"/>
        <w:ind w:left="729" w:hanging="10"/>
      </w:pPr>
      <w:r>
        <w:t>6.1 Readings and Resources</w:t>
      </w:r>
    </w:p>
    <w:p w14:paraId="4A3235D4" w14:textId="77777777" w:rsidR="00836B35" w:rsidRDefault="00B062E8">
      <w:pPr>
        <w:spacing w:after="25" w:line="265" w:lineRule="auto"/>
        <w:ind w:left="729" w:hanging="10"/>
      </w:pPr>
      <w:r>
        <w:lastRenderedPageBreak/>
        <w:t>6.2 Discussion: Business Level Strategy</w:t>
      </w:r>
    </w:p>
    <w:p w14:paraId="0347F55D" w14:textId="77777777" w:rsidR="00836B35" w:rsidRDefault="00B062E8">
      <w:pPr>
        <w:spacing w:after="25" w:line="265" w:lineRule="auto"/>
        <w:ind w:left="1079" w:hanging="360"/>
      </w:pPr>
      <w:r>
        <w:t>6.3 Case Study Assignment: Business Model Innovation: How Dollar Shave Club Disrupted Gillette</w:t>
      </w:r>
    </w:p>
    <w:p w14:paraId="7A9CA11C" w14:textId="77777777" w:rsidR="00836B35" w:rsidRDefault="00B062E8">
      <w:pPr>
        <w:spacing w:after="25" w:line="265" w:lineRule="auto"/>
        <w:ind w:left="729" w:hanging="10"/>
      </w:pPr>
      <w:r>
        <w:t>6.4 Marketplace, Strategic Management Simulation: Quarter 5</w:t>
      </w:r>
    </w:p>
    <w:p w14:paraId="65DDB572" w14:textId="77777777" w:rsidR="00836B35" w:rsidRDefault="00B062E8">
      <w:pPr>
        <w:spacing w:after="178" w:line="265" w:lineRule="auto"/>
        <w:ind w:left="729" w:hanging="10"/>
      </w:pPr>
      <w:r>
        <w:t>6.5 Simulation Discussion</w:t>
      </w:r>
    </w:p>
    <w:p w14:paraId="0586B427" w14:textId="77777777" w:rsidR="00836B35" w:rsidRDefault="00B062E8">
      <w:pPr>
        <w:spacing w:after="25" w:line="265" w:lineRule="auto"/>
        <w:ind w:left="24" w:hanging="10"/>
      </w:pPr>
      <w:r>
        <w:t>Module 7 Corporate Level Strategy: Integration, Diversification, Alliances, and</w:t>
      </w:r>
    </w:p>
    <w:p w14:paraId="1BB9F890" w14:textId="77777777" w:rsidR="00836B35" w:rsidRDefault="00B062E8">
      <w:pPr>
        <w:spacing w:after="193" w:line="265" w:lineRule="auto"/>
        <w:ind w:left="384" w:hanging="10"/>
      </w:pPr>
      <w:r>
        <w:t>Mergers</w:t>
      </w:r>
    </w:p>
    <w:p w14:paraId="48816F39" w14:textId="77777777" w:rsidR="00836B35" w:rsidRDefault="00B062E8">
      <w:pPr>
        <w:spacing w:after="30"/>
        <w:ind w:left="729" w:hanging="10"/>
      </w:pPr>
      <w:r>
        <w:rPr>
          <w:color w:val="212121"/>
        </w:rPr>
        <w:t>7.1 Readings and Resources</w:t>
      </w:r>
    </w:p>
    <w:p w14:paraId="2894BF6A" w14:textId="77777777" w:rsidR="00836B35" w:rsidRDefault="00B062E8">
      <w:pPr>
        <w:spacing w:after="30"/>
        <w:ind w:left="729" w:hanging="10"/>
      </w:pPr>
      <w:r>
        <w:rPr>
          <w:color w:val="212121"/>
        </w:rPr>
        <w:t>7.2 Discussion: M&amp;A: What, When, and Who?</w:t>
      </w:r>
    </w:p>
    <w:p w14:paraId="6D8019F3" w14:textId="77777777" w:rsidR="00836B35" w:rsidRDefault="00B062E8">
      <w:pPr>
        <w:spacing w:after="30"/>
        <w:ind w:left="1079" w:hanging="360"/>
      </w:pPr>
      <w:r>
        <w:rPr>
          <w:color w:val="212121"/>
        </w:rPr>
        <w:t>7.3 Simulation Research Report: Analysis of Simulation Company's Business, Corporate and Global Str</w:t>
      </w:r>
      <w:r>
        <w:rPr>
          <w:color w:val="212121"/>
        </w:rPr>
        <w:t>ategies</w:t>
      </w:r>
    </w:p>
    <w:p w14:paraId="66707450" w14:textId="77777777" w:rsidR="00836B35" w:rsidRDefault="00B062E8">
      <w:pPr>
        <w:spacing w:after="30"/>
        <w:ind w:left="729" w:hanging="10"/>
      </w:pPr>
      <w:r>
        <w:rPr>
          <w:color w:val="212121"/>
        </w:rPr>
        <w:t>7.4 Marketplace, Strategic Management Simulation: Quarter 6</w:t>
      </w:r>
    </w:p>
    <w:p w14:paraId="032B16C7" w14:textId="77777777" w:rsidR="00836B35" w:rsidRDefault="00B062E8">
      <w:pPr>
        <w:spacing w:after="198"/>
        <w:ind w:left="729" w:hanging="10"/>
      </w:pPr>
      <w:r>
        <w:rPr>
          <w:color w:val="212121"/>
        </w:rPr>
        <w:t>7.5 Simulation Discussion</w:t>
      </w:r>
    </w:p>
    <w:p w14:paraId="2715917C" w14:textId="77777777" w:rsidR="00836B35" w:rsidRDefault="00B062E8">
      <w:pPr>
        <w:spacing w:after="178" w:line="265" w:lineRule="auto"/>
        <w:ind w:left="24" w:hanging="10"/>
      </w:pPr>
      <w:r>
        <w:t>Module 8 Ethics, Culture, and Corporate Governance</w:t>
      </w:r>
    </w:p>
    <w:p w14:paraId="017AF694" w14:textId="77777777" w:rsidR="00836B35" w:rsidRDefault="00B062E8">
      <w:pPr>
        <w:spacing w:after="30"/>
        <w:ind w:left="729" w:hanging="10"/>
      </w:pPr>
      <w:r>
        <w:rPr>
          <w:color w:val="212121"/>
        </w:rPr>
        <w:t>8.1 Readings and Resources</w:t>
      </w:r>
    </w:p>
    <w:p w14:paraId="65523C8B" w14:textId="77777777" w:rsidR="00836B35" w:rsidRDefault="00B062E8">
      <w:pPr>
        <w:spacing w:after="30"/>
        <w:ind w:left="729" w:hanging="10"/>
      </w:pPr>
      <w:r>
        <w:rPr>
          <w:color w:val="212121"/>
        </w:rPr>
        <w:t>8.2 Discussion: Ethics and Legal Compliance</w:t>
      </w:r>
    </w:p>
    <w:p w14:paraId="1EE983DB" w14:textId="77777777" w:rsidR="00836B35" w:rsidRDefault="00B062E8">
      <w:pPr>
        <w:spacing w:after="30"/>
        <w:ind w:left="729" w:hanging="10"/>
      </w:pPr>
      <w:r>
        <w:rPr>
          <w:color w:val="212121"/>
        </w:rPr>
        <w:t>8.3 Case Study Assignment: HP’s Boardroo</w:t>
      </w:r>
      <w:r>
        <w:rPr>
          <w:color w:val="212121"/>
        </w:rPr>
        <w:t>m Drama and Divorce</w:t>
      </w:r>
    </w:p>
    <w:p w14:paraId="7F7421F3" w14:textId="77777777" w:rsidR="00836B35" w:rsidRDefault="00B062E8">
      <w:pPr>
        <w:spacing w:after="198"/>
        <w:ind w:left="729" w:hanging="10"/>
      </w:pPr>
      <w:r>
        <w:rPr>
          <w:color w:val="212121"/>
        </w:rPr>
        <w:t>8.4 Simulation Game Research Report: Strategy Analysis</w:t>
      </w:r>
    </w:p>
    <w:p w14:paraId="25476CBA" w14:textId="77777777" w:rsidR="00836B35" w:rsidRDefault="00B062E8">
      <w:pPr>
        <w:spacing w:after="25" w:line="265" w:lineRule="auto"/>
        <w:ind w:left="24" w:hanging="10"/>
      </w:pPr>
      <w:r>
        <w:t>Module 9 Change, Transitions, and Adaptability Strategy, Bringing Real-Life</w:t>
      </w:r>
    </w:p>
    <w:p w14:paraId="4022E261" w14:textId="77777777" w:rsidR="00836B35" w:rsidRDefault="00B062E8">
      <w:pPr>
        <w:spacing w:after="193" w:line="265" w:lineRule="auto"/>
        <w:ind w:left="384" w:hanging="10"/>
      </w:pPr>
      <w:r>
        <w:t>Experiences into MGMT 672</w:t>
      </w:r>
    </w:p>
    <w:p w14:paraId="15536FAB" w14:textId="77777777" w:rsidR="00836B35" w:rsidRDefault="00B062E8">
      <w:pPr>
        <w:spacing w:after="25" w:line="265" w:lineRule="auto"/>
        <w:ind w:left="729" w:hanging="10"/>
      </w:pPr>
      <w:r>
        <w:t>9.1 Simulation Research Report: Visual Presentation</w:t>
      </w:r>
    </w:p>
    <w:p w14:paraId="3CEFB116" w14:textId="77777777" w:rsidR="00836B35" w:rsidRDefault="00B062E8">
      <w:pPr>
        <w:spacing w:after="25" w:line="265" w:lineRule="auto"/>
        <w:ind w:left="729" w:hanging="10"/>
      </w:pPr>
      <w:r>
        <w:t>9.2 Simulation Research Report: Final Paper</w:t>
      </w:r>
    </w:p>
    <w:p w14:paraId="52697B26" w14:textId="77777777" w:rsidR="00836B35" w:rsidRDefault="00B062E8">
      <w:pPr>
        <w:spacing w:after="25" w:line="265" w:lineRule="auto"/>
        <w:ind w:left="729" w:hanging="10"/>
      </w:pPr>
      <w:r>
        <w:t>9.3 Discussion: Current Management Issue</w:t>
      </w:r>
    </w:p>
    <w:p w14:paraId="33A638B2" w14:textId="77777777" w:rsidR="00836B35" w:rsidRDefault="00B062E8">
      <w:pPr>
        <w:spacing w:after="763" w:line="265" w:lineRule="auto"/>
        <w:ind w:left="729" w:hanging="10"/>
      </w:pPr>
      <w:r>
        <w:t>9.4 Discussion: Simulation Reflections via Video</w:t>
      </w:r>
    </w:p>
    <w:p w14:paraId="6398A844" w14:textId="04F0613D" w:rsidR="00836B35" w:rsidRPr="00D95FC2" w:rsidRDefault="00D95FC2" w:rsidP="006D35C8">
      <w:pPr>
        <w:spacing w:after="21"/>
        <w:ind w:left="27" w:hanging="10"/>
        <w:jc w:val="center"/>
        <w:rPr>
          <w:b/>
          <w:bCs/>
          <w:color w:val="FF0000"/>
          <w:u w:val="single"/>
        </w:rPr>
      </w:pPr>
      <w:r>
        <w:rPr>
          <w:b/>
          <w:bCs/>
          <w:color w:val="FF0000"/>
        </w:rPr>
        <w:t>Do not submit documents send them to me via email and I will upload them.</w:t>
      </w:r>
      <w:r>
        <w:rPr>
          <w:b/>
          <w:bCs/>
          <w:color w:val="FF0000"/>
          <w:u w:val="single"/>
        </w:rPr>
        <w:t xml:space="preserve"> Answer </w:t>
      </w:r>
      <w:r w:rsidR="00627B49">
        <w:rPr>
          <w:b/>
          <w:bCs/>
          <w:color w:val="FF0000"/>
          <w:u w:val="single"/>
        </w:rPr>
        <w:t>all Discussion/responses in canvas</w:t>
      </w:r>
    </w:p>
    <w:sectPr w:rsidR="00836B35" w:rsidRPr="00D95FC2">
      <w:pgSz w:w="12240" w:h="15840"/>
      <w:pgMar w:top="1440" w:right="1442" w:bottom="159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E78F0"/>
    <w:multiLevelType w:val="hybridMultilevel"/>
    <w:tmpl w:val="FFFFFFFF"/>
    <w:lvl w:ilvl="0" w:tplc="C5504BA8">
      <w:start w:val="1"/>
      <w:numFmt w:val="decimal"/>
      <w:lvlText w:val="%1."/>
      <w:lvlJc w:val="left"/>
      <w:pPr>
        <w:ind w:left="614"/>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032AAB06">
      <w:start w:val="1"/>
      <w:numFmt w:val="lowerLetter"/>
      <w:lvlText w:val="%2"/>
      <w:lvlJc w:val="left"/>
      <w:pPr>
        <w:ind w:left="13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7174CAF0">
      <w:start w:val="1"/>
      <w:numFmt w:val="lowerRoman"/>
      <w:lvlText w:val="%3"/>
      <w:lvlJc w:val="left"/>
      <w:pPr>
        <w:ind w:left="21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D30872B4">
      <w:start w:val="1"/>
      <w:numFmt w:val="decimal"/>
      <w:lvlText w:val="%4"/>
      <w:lvlJc w:val="left"/>
      <w:pPr>
        <w:ind w:left="28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C2B4FAF4">
      <w:start w:val="1"/>
      <w:numFmt w:val="lowerLetter"/>
      <w:lvlText w:val="%5"/>
      <w:lvlJc w:val="left"/>
      <w:pPr>
        <w:ind w:left="35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F1585626">
      <w:start w:val="1"/>
      <w:numFmt w:val="lowerRoman"/>
      <w:lvlText w:val="%6"/>
      <w:lvlJc w:val="left"/>
      <w:pPr>
        <w:ind w:left="42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55947BF4">
      <w:start w:val="1"/>
      <w:numFmt w:val="decimal"/>
      <w:lvlText w:val="%7"/>
      <w:lvlJc w:val="left"/>
      <w:pPr>
        <w:ind w:left="49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CA245146">
      <w:start w:val="1"/>
      <w:numFmt w:val="lowerLetter"/>
      <w:lvlText w:val="%8"/>
      <w:lvlJc w:val="left"/>
      <w:pPr>
        <w:ind w:left="57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83C6BD70">
      <w:start w:val="1"/>
      <w:numFmt w:val="lowerRoman"/>
      <w:lvlText w:val="%9"/>
      <w:lvlJc w:val="left"/>
      <w:pPr>
        <w:ind w:left="64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abstractNum w:abstractNumId="1" w15:restartNumberingAfterBreak="0">
    <w:nsid w:val="7A753FE2"/>
    <w:multiLevelType w:val="hybridMultilevel"/>
    <w:tmpl w:val="FFFFFFFF"/>
    <w:lvl w:ilvl="0" w:tplc="17A8FFAE">
      <w:start w:val="1"/>
      <w:numFmt w:val="decimal"/>
      <w:lvlText w:val="%1."/>
      <w:lvlJc w:val="left"/>
      <w:pPr>
        <w:ind w:left="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6A3464">
      <w:start w:val="1"/>
      <w:numFmt w:val="decimal"/>
      <w:lvlText w:val="%2."/>
      <w:lvlJc w:val="left"/>
      <w:pPr>
        <w:ind w:left="1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08DE6C">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E40482">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1ECC20">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AE0040">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F4D04C">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2C619E">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7C5282">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35"/>
    <w:rsid w:val="00627B49"/>
    <w:rsid w:val="006D35C8"/>
    <w:rsid w:val="006E5B11"/>
    <w:rsid w:val="00836B35"/>
    <w:rsid w:val="00B24E64"/>
    <w:rsid w:val="00D95FC2"/>
    <w:rsid w:val="00EF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4627"/>
  <w15:docId w15:val="{BA03F79E-3552-0248-8572-993B2A86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5"/>
      <w:ind w:left="24" w:hanging="10"/>
      <w:outlineLvl w:val="0"/>
    </w:pPr>
    <w:rPr>
      <w:rFonts w:ascii="Calibri" w:eastAsia="Calibri" w:hAnsi="Calibri" w:cs="Calibri"/>
      <w:color w:val="212121"/>
      <w:sz w:val="33"/>
    </w:rPr>
  </w:style>
  <w:style w:type="paragraph" w:styleId="Heading2">
    <w:name w:val="heading 2"/>
    <w:next w:val="Normal"/>
    <w:link w:val="Heading2Char"/>
    <w:uiPriority w:val="9"/>
    <w:unhideWhenUsed/>
    <w:qFormat/>
    <w:pPr>
      <w:keepNext/>
      <w:keepLines/>
      <w:spacing w:after="269"/>
      <w:ind w:left="24" w:hanging="10"/>
      <w:outlineLvl w:val="1"/>
    </w:pPr>
    <w:rPr>
      <w:rFonts w:ascii="Calibri" w:eastAsia="Calibri" w:hAnsi="Calibri" w:cs="Calibri"/>
      <w:b/>
      <w:color w:val="2121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12121"/>
      <w:sz w:val="24"/>
    </w:rPr>
  </w:style>
  <w:style w:type="character" w:customStyle="1" w:styleId="Heading1Char">
    <w:name w:val="Heading 1 Char"/>
    <w:link w:val="Heading1"/>
    <w:rPr>
      <w:rFonts w:ascii="Calibri" w:eastAsia="Calibri" w:hAnsi="Calibri" w:cs="Calibri"/>
      <w:color w:val="212121"/>
      <w:sz w:val="3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rketplace-simulation.com/" TargetMode="External" /><Relationship Id="rId13" Type="http://schemas.openxmlformats.org/officeDocument/2006/relationships/hyperlink" Target="http://huntlibrary.erau.edu/help/ask-a-librarian" TargetMode="External" /><Relationship Id="rId3" Type="http://schemas.openxmlformats.org/officeDocument/2006/relationships/settings" Target="settings.xml" /><Relationship Id="rId7" Type="http://schemas.openxmlformats.org/officeDocument/2006/relationships/hyperlink" Target="https://www.marketplace-simulation.com/" TargetMode="External" /><Relationship Id="rId12" Type="http://schemas.openxmlformats.org/officeDocument/2006/relationships/hyperlink" Target="http://huntlibrary.erau.edu/help/library-basic-training"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www.marketplace-simulation.com/" TargetMode="External" /><Relationship Id="rId11" Type="http://schemas.openxmlformats.org/officeDocument/2006/relationships/hyperlink" Target="http://huntlibrary.erau.edu/" TargetMode="External" /><Relationship Id="rId5" Type="http://schemas.openxmlformats.org/officeDocument/2006/relationships/hyperlink" Target="https://www.marketplace-simulation.com/" TargetMode="External" /><Relationship Id="rId15" Type="http://schemas.openxmlformats.org/officeDocument/2006/relationships/fontTable" Target="fontTable.xml" /><Relationship Id="rId10" Type="http://schemas.openxmlformats.org/officeDocument/2006/relationships/hyperlink" Target="https://www.apastyle.org/manual/index.aspx" TargetMode="External" /><Relationship Id="rId4" Type="http://schemas.openxmlformats.org/officeDocument/2006/relationships/webSettings" Target="webSettings.xml" /><Relationship Id="rId9" Type="http://schemas.openxmlformats.org/officeDocument/2006/relationships/hyperlink" Target="https://www.apastyle.org/manual/index.aspx" TargetMode="External" /><Relationship Id="rId14" Type="http://schemas.openxmlformats.org/officeDocument/2006/relationships/hyperlink" Target="http://huntlibrary.erau.edu/about/hou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Natalia Angus</cp:lastModifiedBy>
  <cp:revision>2</cp:revision>
  <dcterms:created xsi:type="dcterms:W3CDTF">2021-01-13T05:15:00Z</dcterms:created>
  <dcterms:modified xsi:type="dcterms:W3CDTF">2021-01-13T05:15:00Z</dcterms:modified>
</cp:coreProperties>
</file>