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75D31" w14:textId="016F2DC3" w:rsidR="00E27DB0" w:rsidRDefault="00E27DB0" w:rsidP="00E27DB0">
      <w:pPr>
        <w:pStyle w:val="BodyText2"/>
        <w:widowControl w:val="0"/>
        <w:numPr>
          <w:ilvl w:val="12"/>
          <w:numId w:val="0"/>
        </w:numPr>
        <w:jc w:val="center"/>
        <w:rPr>
          <w:b/>
          <w:szCs w:val="24"/>
        </w:rPr>
      </w:pPr>
      <w:r w:rsidRPr="00E27DB0">
        <w:rPr>
          <w:b/>
          <w:szCs w:val="24"/>
        </w:rPr>
        <w:t>Paper Assignment Guidelines</w:t>
      </w:r>
    </w:p>
    <w:p w14:paraId="213B4D1C" w14:textId="77777777" w:rsidR="00E27DB0" w:rsidRPr="00E27DB0" w:rsidRDefault="00E27DB0" w:rsidP="00E27DB0">
      <w:pPr>
        <w:pStyle w:val="BodyText2"/>
        <w:widowControl w:val="0"/>
        <w:numPr>
          <w:ilvl w:val="12"/>
          <w:numId w:val="0"/>
        </w:numPr>
        <w:jc w:val="center"/>
        <w:rPr>
          <w:b/>
          <w:szCs w:val="24"/>
        </w:rPr>
      </w:pPr>
    </w:p>
    <w:p w14:paraId="3A61DC97" w14:textId="3C6EEABF" w:rsidR="0041050F" w:rsidRDefault="00754C6A" w:rsidP="0041050F">
      <w:pPr>
        <w:pStyle w:val="BodyText2"/>
        <w:widowControl w:val="0"/>
        <w:numPr>
          <w:ilvl w:val="12"/>
          <w:numId w:val="0"/>
        </w:numPr>
        <w:jc w:val="left"/>
        <w:rPr>
          <w:szCs w:val="24"/>
        </w:rPr>
      </w:pPr>
      <w:r w:rsidRPr="008100AE">
        <w:rPr>
          <w:szCs w:val="24"/>
        </w:rPr>
        <w:t xml:space="preserve">The goal of the four </w:t>
      </w:r>
      <w:r w:rsidR="000D19FA" w:rsidRPr="008100AE">
        <w:rPr>
          <w:szCs w:val="24"/>
        </w:rPr>
        <w:t>paper assignments you will write this semester is to strengthen your</w:t>
      </w:r>
      <w:r w:rsidRPr="008100AE">
        <w:rPr>
          <w:szCs w:val="24"/>
        </w:rPr>
        <w:t xml:space="preserve"> library skills, critical thinking and analytical skills, and knowledge of th</w:t>
      </w:r>
      <w:r w:rsidR="000B6323" w:rsidRPr="008100AE">
        <w:rPr>
          <w:szCs w:val="24"/>
        </w:rPr>
        <w:t>e key issues within the developmental psychology</w:t>
      </w:r>
      <w:r w:rsidRPr="008100AE">
        <w:rPr>
          <w:szCs w:val="24"/>
        </w:rPr>
        <w:t xml:space="preserve"> literature.</w:t>
      </w:r>
      <w:r w:rsidR="000B6323" w:rsidRPr="008100AE">
        <w:rPr>
          <w:szCs w:val="24"/>
        </w:rPr>
        <w:t xml:space="preserve"> </w:t>
      </w:r>
      <w:r w:rsidR="00B04B7C">
        <w:rPr>
          <w:szCs w:val="24"/>
        </w:rPr>
        <w:t xml:space="preserve">Responses to each paper assignment should not be based on your opinion but based on the information in your textbook and peer-reviewed research. </w:t>
      </w:r>
      <w:r w:rsidR="000B6323" w:rsidRPr="008100AE">
        <w:rPr>
          <w:szCs w:val="24"/>
        </w:rPr>
        <w:t xml:space="preserve">Each paper assignment </w:t>
      </w:r>
      <w:r w:rsidR="0041050F" w:rsidRPr="008100AE">
        <w:rPr>
          <w:szCs w:val="24"/>
        </w:rPr>
        <w:t>should be 4 pages long, double-spaced, 12-point Times New Roman Font and in APA Format</w:t>
      </w:r>
      <w:r w:rsidR="00CE5603" w:rsidRPr="008100AE">
        <w:rPr>
          <w:szCs w:val="24"/>
        </w:rPr>
        <w:t xml:space="preserve"> (abstract is not necessary)</w:t>
      </w:r>
      <w:r w:rsidR="0041050F" w:rsidRPr="008100AE">
        <w:rPr>
          <w:szCs w:val="24"/>
        </w:rPr>
        <w:t>.</w:t>
      </w:r>
      <w:r w:rsidR="004B6559">
        <w:rPr>
          <w:szCs w:val="24"/>
        </w:rPr>
        <w:t xml:space="preserve"> Up to 10</w:t>
      </w:r>
      <w:r w:rsidR="00913B1F">
        <w:rPr>
          <w:szCs w:val="24"/>
        </w:rPr>
        <w:t xml:space="preserve"> additional</w:t>
      </w:r>
      <w:r w:rsidR="004B6559">
        <w:rPr>
          <w:szCs w:val="24"/>
        </w:rPr>
        <w:t xml:space="preserve"> points will be deducted from papers that </w:t>
      </w:r>
      <w:r w:rsidR="00913B1F">
        <w:rPr>
          <w:szCs w:val="24"/>
        </w:rPr>
        <w:t xml:space="preserve">are not in APA formatting and/or have grammatical errors that affect readability. </w:t>
      </w:r>
      <w:r w:rsidR="00CE5603" w:rsidRPr="008100AE">
        <w:rPr>
          <w:szCs w:val="24"/>
        </w:rPr>
        <w:t xml:space="preserve"> In addition to any sources that </w:t>
      </w:r>
      <w:r w:rsidR="002B2C05" w:rsidRPr="008100AE">
        <w:rPr>
          <w:szCs w:val="24"/>
        </w:rPr>
        <w:t xml:space="preserve">are provided within the paper assignment, for each assignment you will be responsible for finding </w:t>
      </w:r>
      <w:r w:rsidR="002B2C05" w:rsidRPr="0051243A">
        <w:rPr>
          <w:b/>
          <w:szCs w:val="24"/>
        </w:rPr>
        <w:t>three additional peer-reviewed sources</w:t>
      </w:r>
      <w:r w:rsidR="002B2C05" w:rsidRPr="008100AE">
        <w:rPr>
          <w:szCs w:val="24"/>
        </w:rPr>
        <w:t xml:space="preserve"> to help you develop and support your response. </w:t>
      </w:r>
      <w:r w:rsidR="00E123A6">
        <w:rPr>
          <w:szCs w:val="24"/>
        </w:rPr>
        <w:t>When writing your paper assignment</w:t>
      </w:r>
      <w:r w:rsidR="001240DC">
        <w:rPr>
          <w:szCs w:val="24"/>
        </w:rPr>
        <w:t>s</w:t>
      </w:r>
      <w:r w:rsidR="00E123A6">
        <w:rPr>
          <w:szCs w:val="24"/>
        </w:rPr>
        <w:t xml:space="preserve">, please remember </w:t>
      </w:r>
      <w:r w:rsidR="005E237A">
        <w:rPr>
          <w:szCs w:val="24"/>
        </w:rPr>
        <w:t xml:space="preserve">that your point of view should be informed and supported by </w:t>
      </w:r>
      <w:r w:rsidR="002E0389">
        <w:rPr>
          <w:szCs w:val="24"/>
        </w:rPr>
        <w:t>peer-reviewed research.</w:t>
      </w:r>
      <w:r w:rsidR="001240DC">
        <w:rPr>
          <w:szCs w:val="24"/>
        </w:rPr>
        <w:t xml:space="preserve"> </w:t>
      </w:r>
      <w:r w:rsidR="0041050F" w:rsidRPr="008100AE">
        <w:rPr>
          <w:szCs w:val="24"/>
        </w:rPr>
        <w:t xml:space="preserve">To receive credit for your work please provide a reference page in APA format for </w:t>
      </w:r>
      <w:r w:rsidR="00F242F5" w:rsidRPr="008100AE">
        <w:rPr>
          <w:szCs w:val="24"/>
        </w:rPr>
        <w:t>all the sources you used in your paper assignment</w:t>
      </w:r>
      <w:r w:rsidR="0041050F" w:rsidRPr="008100AE">
        <w:rPr>
          <w:szCs w:val="24"/>
        </w:rPr>
        <w:t xml:space="preserve">. The reference page does not count toward the page requirement for </w:t>
      </w:r>
      <w:r w:rsidR="006D23DE" w:rsidRPr="008100AE">
        <w:rPr>
          <w:szCs w:val="24"/>
        </w:rPr>
        <w:t>paper assignments</w:t>
      </w:r>
      <w:r w:rsidR="00CB7779" w:rsidRPr="008100AE">
        <w:rPr>
          <w:szCs w:val="24"/>
        </w:rPr>
        <w:t xml:space="preserve">. To assist you in </w:t>
      </w:r>
      <w:r w:rsidR="006171F6" w:rsidRPr="008100AE">
        <w:rPr>
          <w:szCs w:val="24"/>
        </w:rPr>
        <w:t xml:space="preserve">writing your paper assignments, please review </w:t>
      </w:r>
      <w:r w:rsidR="00F23C7F" w:rsidRPr="008100AE">
        <w:rPr>
          <w:szCs w:val="24"/>
        </w:rPr>
        <w:t>the ‘</w:t>
      </w:r>
      <w:r w:rsidR="00B6461E" w:rsidRPr="0051243A">
        <w:rPr>
          <w:b/>
          <w:szCs w:val="24"/>
        </w:rPr>
        <w:t>Paper Assignment</w:t>
      </w:r>
      <w:r w:rsidR="00F23C7F" w:rsidRPr="0051243A">
        <w:rPr>
          <w:b/>
          <w:szCs w:val="24"/>
        </w:rPr>
        <w:t xml:space="preserve"> Help</w:t>
      </w:r>
      <w:r w:rsidR="00F23C7F" w:rsidRPr="008100AE">
        <w:rPr>
          <w:szCs w:val="24"/>
        </w:rPr>
        <w:t>’ pdf file on Canvas</w:t>
      </w:r>
      <w:r w:rsidR="00AC4D25" w:rsidRPr="008100AE">
        <w:rPr>
          <w:szCs w:val="24"/>
        </w:rPr>
        <w:t xml:space="preserve"> and the </w:t>
      </w:r>
      <w:r w:rsidR="00AC4D25" w:rsidRPr="0051243A">
        <w:rPr>
          <w:b/>
          <w:szCs w:val="24"/>
        </w:rPr>
        <w:t>grading rubric</w:t>
      </w:r>
      <w:r w:rsidR="00AC4D25" w:rsidRPr="008100AE">
        <w:rPr>
          <w:szCs w:val="24"/>
        </w:rPr>
        <w:t xml:space="preserve"> that is posted on Canvas and found at the end of </w:t>
      </w:r>
      <w:r w:rsidR="00157C9F" w:rsidRPr="008100AE">
        <w:rPr>
          <w:szCs w:val="24"/>
        </w:rPr>
        <w:t>the instructions for each paper assignment (the rubric is the same for all paper assignments)</w:t>
      </w:r>
      <w:r w:rsidR="00F23C7F" w:rsidRPr="008100AE">
        <w:rPr>
          <w:szCs w:val="24"/>
        </w:rPr>
        <w:t xml:space="preserve">. </w:t>
      </w:r>
    </w:p>
    <w:p w14:paraId="4894D69A" w14:textId="1A473CDB" w:rsidR="00E27DB0" w:rsidRDefault="00E27DB0" w:rsidP="0041050F">
      <w:pPr>
        <w:pStyle w:val="BodyText2"/>
        <w:widowControl w:val="0"/>
        <w:numPr>
          <w:ilvl w:val="12"/>
          <w:numId w:val="0"/>
        </w:numPr>
        <w:jc w:val="left"/>
        <w:rPr>
          <w:szCs w:val="24"/>
        </w:rPr>
      </w:pPr>
    </w:p>
    <w:p w14:paraId="0F466139" w14:textId="01C59C32" w:rsidR="007F6E4B" w:rsidRPr="006300B0" w:rsidRDefault="00D942AE" w:rsidP="006300B0">
      <w:pPr>
        <w:spacing w:line="240" w:lineRule="auto"/>
        <w:jc w:val="both"/>
        <w:rPr>
          <w:rFonts w:cstheme="minorHAnsi"/>
          <w:color w:val="000000" w:themeColor="text1"/>
        </w:rPr>
      </w:pPr>
      <w:r w:rsidRPr="00D942AE">
        <w:rPr>
          <w:b/>
          <w:bCs/>
          <w:i/>
          <w:iCs/>
          <w:szCs w:val="24"/>
        </w:rPr>
        <w:t>Note:</w:t>
      </w:r>
      <w:r w:rsidR="007F6E4B" w:rsidRPr="007F6E4B">
        <w:rPr>
          <w:rFonts w:cstheme="minorHAnsi"/>
          <w:b/>
        </w:rPr>
        <w:t xml:space="preserve"> </w:t>
      </w:r>
      <w:r w:rsidR="007F6E4B">
        <w:rPr>
          <w:rFonts w:cstheme="minorHAnsi"/>
        </w:rPr>
        <w:t>All paper</w:t>
      </w:r>
      <w:r w:rsidR="007F6E4B" w:rsidRPr="004948CB">
        <w:rPr>
          <w:rFonts w:cstheme="minorHAnsi"/>
          <w:color w:val="000000" w:themeColor="text1"/>
        </w:rPr>
        <w:t xml:space="preserve"> assignment</w:t>
      </w:r>
      <w:r w:rsidR="007F6E4B">
        <w:rPr>
          <w:rFonts w:cstheme="minorHAnsi"/>
          <w:color w:val="000000" w:themeColor="text1"/>
        </w:rPr>
        <w:t>s</w:t>
      </w:r>
      <w:r w:rsidR="007F6E4B" w:rsidRPr="004948CB">
        <w:rPr>
          <w:rFonts w:cstheme="minorHAnsi"/>
          <w:color w:val="000000" w:themeColor="text1"/>
        </w:rPr>
        <w:t xml:space="preserve"> that you complete in this course will be processed using the anti-plagiarism software</w:t>
      </w:r>
      <w:r w:rsidR="007F6E4B">
        <w:rPr>
          <w:rFonts w:cstheme="minorHAnsi"/>
          <w:color w:val="000000" w:themeColor="text1"/>
        </w:rPr>
        <w:t xml:space="preserve">, </w:t>
      </w:r>
      <w:proofErr w:type="spellStart"/>
      <w:r w:rsidR="007F6E4B">
        <w:rPr>
          <w:rFonts w:cstheme="minorHAnsi"/>
          <w:color w:val="000000" w:themeColor="text1"/>
        </w:rPr>
        <w:t>UniCheck</w:t>
      </w:r>
      <w:proofErr w:type="spellEnd"/>
      <w:r w:rsidR="007F6E4B" w:rsidRPr="004948CB">
        <w:rPr>
          <w:rFonts w:cstheme="minorHAnsi"/>
          <w:color w:val="000000" w:themeColor="text1"/>
        </w:rPr>
        <w:t xml:space="preserve">. This software is integrated with Canvas and will </w:t>
      </w:r>
      <w:r w:rsidR="007F6E4B" w:rsidRPr="004948CB">
        <w:rPr>
          <w:rFonts w:cstheme="minorHAnsi"/>
          <w:color w:val="000000" w:themeColor="text1"/>
          <w:shd w:val="clear" w:color="auto" w:fill="FFFFFF"/>
        </w:rPr>
        <w:t>give you a similarity score for your assignments that will be visible to both you and your professor. If there are instances where your writing is similar to, or matches against, a source within the database, it will be flag for your professor to review. Any work that is submitted that has a similarity score over 20% will not be graded and will receive a zero.</w:t>
      </w:r>
      <w:r w:rsidR="00326818">
        <w:rPr>
          <w:rFonts w:cstheme="minorHAnsi"/>
          <w:color w:val="000000" w:themeColor="text1"/>
          <w:shd w:val="clear" w:color="auto" w:fill="FFFFFF"/>
        </w:rPr>
        <w:t xml:space="preserve"> You can see your similarity score as soon as you submit your assignment. In the event that your similarity score is too high, you may revise your document and resubmit your assignment up until the assignment is due. </w:t>
      </w:r>
    </w:p>
    <w:p w14:paraId="6CBEC1A8" w14:textId="77777777" w:rsidR="007F6E4B" w:rsidRPr="00D942AE" w:rsidRDefault="007F6E4B" w:rsidP="0041050F">
      <w:pPr>
        <w:pStyle w:val="BodyText2"/>
        <w:widowControl w:val="0"/>
        <w:numPr>
          <w:ilvl w:val="12"/>
          <w:numId w:val="0"/>
        </w:numPr>
        <w:jc w:val="left"/>
        <w:rPr>
          <w:b/>
          <w:bCs/>
          <w:i/>
          <w:iCs/>
          <w:szCs w:val="24"/>
        </w:rPr>
      </w:pPr>
    </w:p>
    <w:p w14:paraId="55CFC939" w14:textId="332C2F6A" w:rsidR="00E27DB0" w:rsidRDefault="00E27DB0" w:rsidP="005B1D34">
      <w:pPr>
        <w:pStyle w:val="BodyText2"/>
        <w:widowControl w:val="0"/>
        <w:numPr>
          <w:ilvl w:val="12"/>
          <w:numId w:val="0"/>
        </w:numPr>
        <w:jc w:val="center"/>
        <w:rPr>
          <w:b/>
          <w:szCs w:val="24"/>
        </w:rPr>
      </w:pPr>
      <w:r w:rsidRPr="005B1D34">
        <w:rPr>
          <w:b/>
          <w:szCs w:val="24"/>
        </w:rPr>
        <w:t xml:space="preserve">Paper Assignment #1 </w:t>
      </w:r>
      <w:r w:rsidR="005B1D34" w:rsidRPr="005B1D34">
        <w:rPr>
          <w:b/>
          <w:szCs w:val="24"/>
        </w:rPr>
        <w:t>(50 pts)</w:t>
      </w:r>
    </w:p>
    <w:p w14:paraId="4123CE73" w14:textId="77777777" w:rsidR="00FC7F23" w:rsidRDefault="00FC7F23" w:rsidP="005B1D34">
      <w:pPr>
        <w:pStyle w:val="BodyText2"/>
        <w:widowControl w:val="0"/>
        <w:numPr>
          <w:ilvl w:val="12"/>
          <w:numId w:val="0"/>
        </w:numPr>
        <w:jc w:val="center"/>
        <w:rPr>
          <w:b/>
          <w:szCs w:val="24"/>
        </w:rPr>
      </w:pPr>
    </w:p>
    <w:p w14:paraId="0C74D62C" w14:textId="53722537" w:rsidR="007723D4" w:rsidRDefault="007723D4" w:rsidP="005B1D34">
      <w:pPr>
        <w:pStyle w:val="BodyText2"/>
        <w:widowControl w:val="0"/>
        <w:numPr>
          <w:ilvl w:val="12"/>
          <w:numId w:val="0"/>
        </w:numPr>
        <w:jc w:val="center"/>
        <w:rPr>
          <w:b/>
          <w:szCs w:val="24"/>
        </w:rPr>
      </w:pPr>
      <w:r>
        <w:rPr>
          <w:b/>
          <w:szCs w:val="24"/>
        </w:rPr>
        <w:t>The Long-Term Consequences of Childhood Obes</w:t>
      </w:r>
      <w:r w:rsidR="00AF5C0D">
        <w:rPr>
          <w:b/>
          <w:szCs w:val="24"/>
        </w:rPr>
        <w:t>ity</w:t>
      </w:r>
    </w:p>
    <w:p w14:paraId="3EBB2EC0" w14:textId="665B1936" w:rsidR="00AF5C0D" w:rsidRPr="00FC7F23" w:rsidRDefault="00AF5C0D" w:rsidP="00AF5C0D">
      <w:pPr>
        <w:pStyle w:val="BodyText2"/>
        <w:widowControl w:val="0"/>
        <w:numPr>
          <w:ilvl w:val="12"/>
          <w:numId w:val="0"/>
        </w:numPr>
        <w:rPr>
          <w:szCs w:val="24"/>
        </w:rPr>
      </w:pPr>
    </w:p>
    <w:p w14:paraId="568D36CA" w14:textId="703A4BED" w:rsidR="000F54BF" w:rsidRDefault="00A55712" w:rsidP="001F28D3">
      <w:pPr>
        <w:rPr>
          <w:rFonts w:ascii="Times New Roman" w:hAnsi="Times New Roman"/>
          <w:sz w:val="22"/>
        </w:rPr>
      </w:pPr>
      <w:r>
        <w:rPr>
          <w:szCs w:val="24"/>
        </w:rPr>
        <w:t xml:space="preserve">Your </w:t>
      </w:r>
      <w:r w:rsidR="002A6447">
        <w:rPr>
          <w:rFonts w:ascii="Times New Roman" w:hAnsi="Times New Roman"/>
          <w:sz w:val="22"/>
        </w:rPr>
        <w:t xml:space="preserve">textbook </w:t>
      </w:r>
      <w:r w:rsidR="001F28D3">
        <w:rPr>
          <w:rFonts w:ascii="Times New Roman" w:hAnsi="Times New Roman"/>
          <w:sz w:val="22"/>
        </w:rPr>
        <w:t>discusses</w:t>
      </w:r>
      <w:r w:rsidR="002A6447">
        <w:rPr>
          <w:rFonts w:ascii="Times New Roman" w:hAnsi="Times New Roman"/>
          <w:sz w:val="22"/>
        </w:rPr>
        <w:t xml:space="preserve"> some of the long-term physical and psychological consequences of childhood obesity. </w:t>
      </w:r>
      <w:r w:rsidR="001F28D3">
        <w:rPr>
          <w:rFonts w:ascii="Times New Roman" w:hAnsi="Times New Roman"/>
          <w:sz w:val="22"/>
        </w:rPr>
        <w:t>This is a major issue because obesity is strongly correlated with cardiovascular disease and diabetes</w:t>
      </w:r>
      <w:r w:rsidR="00142D25">
        <w:rPr>
          <w:rFonts w:ascii="Times New Roman" w:hAnsi="Times New Roman"/>
          <w:sz w:val="22"/>
        </w:rPr>
        <w:t xml:space="preserve"> as well as low self-esteem, depression, and exclusion from peer groups</w:t>
      </w:r>
      <w:r w:rsidR="001F28D3">
        <w:rPr>
          <w:rFonts w:ascii="Times New Roman" w:hAnsi="Times New Roman"/>
          <w:sz w:val="22"/>
        </w:rPr>
        <w:t>. In addition, economically speaking, obesity-related morbidity may account for almost 7 percent of U.S. health-care costs.</w:t>
      </w:r>
      <w:r w:rsidR="00E35926">
        <w:rPr>
          <w:rFonts w:ascii="Times New Roman" w:hAnsi="Times New Roman"/>
          <w:sz w:val="22"/>
        </w:rPr>
        <w:t xml:space="preserve"> In Paper Assignment #1, respond to the following</w:t>
      </w:r>
      <w:r w:rsidR="000F54BF">
        <w:rPr>
          <w:rFonts w:ascii="Times New Roman" w:hAnsi="Times New Roman"/>
          <w:sz w:val="22"/>
        </w:rPr>
        <w:t xml:space="preserve"> questions:</w:t>
      </w:r>
    </w:p>
    <w:p w14:paraId="7738682B" w14:textId="0F98CDA6" w:rsidR="0081583C" w:rsidRPr="0081583C" w:rsidRDefault="0081583C" w:rsidP="0081583C">
      <w:pPr>
        <w:pStyle w:val="ListParagraph"/>
        <w:numPr>
          <w:ilvl w:val="0"/>
          <w:numId w:val="7"/>
        </w:numPr>
        <w:rPr>
          <w:rFonts w:ascii="Times New Roman" w:hAnsi="Times New Roman"/>
          <w:sz w:val="22"/>
        </w:rPr>
      </w:pPr>
      <w:r>
        <w:rPr>
          <w:rFonts w:ascii="Times New Roman" w:hAnsi="Times New Roman"/>
          <w:sz w:val="22"/>
        </w:rPr>
        <w:t xml:space="preserve">Why is obesity such a problem in the United States? </w:t>
      </w:r>
      <w:r w:rsidRPr="0081583C">
        <w:rPr>
          <w:rFonts w:ascii="Times New Roman" w:hAnsi="Times New Roman"/>
          <w:sz w:val="22"/>
        </w:rPr>
        <w:t>What are some societal changes that potentially account for this epidemic-like change?</w:t>
      </w:r>
    </w:p>
    <w:p w14:paraId="2AA9AE6B" w14:textId="6BC81E1E" w:rsidR="00111CFB" w:rsidRDefault="00666A70" w:rsidP="00111CFB">
      <w:pPr>
        <w:pStyle w:val="ListParagraph"/>
        <w:numPr>
          <w:ilvl w:val="0"/>
          <w:numId w:val="7"/>
        </w:numPr>
        <w:rPr>
          <w:rFonts w:ascii="Times New Roman" w:hAnsi="Times New Roman"/>
          <w:sz w:val="22"/>
        </w:rPr>
      </w:pPr>
      <w:r>
        <w:rPr>
          <w:rFonts w:ascii="Times New Roman" w:hAnsi="Times New Roman"/>
          <w:sz w:val="22"/>
        </w:rPr>
        <w:t xml:space="preserve">What are the long-term consequences of childhood obesity? </w:t>
      </w:r>
    </w:p>
    <w:p w14:paraId="4EE407B1" w14:textId="3E44BD52" w:rsidR="003C3842" w:rsidRDefault="002A6447" w:rsidP="00111CFB">
      <w:pPr>
        <w:pStyle w:val="ListParagraph"/>
        <w:numPr>
          <w:ilvl w:val="0"/>
          <w:numId w:val="7"/>
        </w:numPr>
        <w:rPr>
          <w:rFonts w:ascii="Times New Roman" w:hAnsi="Times New Roman"/>
          <w:sz w:val="22"/>
        </w:rPr>
      </w:pPr>
      <w:r w:rsidRPr="00111CFB">
        <w:rPr>
          <w:rFonts w:ascii="Times New Roman" w:hAnsi="Times New Roman"/>
          <w:sz w:val="22"/>
        </w:rPr>
        <w:t xml:space="preserve">What </w:t>
      </w:r>
      <w:r w:rsidR="00697014" w:rsidRPr="00111CFB">
        <w:rPr>
          <w:rFonts w:ascii="Times New Roman" w:hAnsi="Times New Roman"/>
          <w:sz w:val="22"/>
        </w:rPr>
        <w:t xml:space="preserve">is the </w:t>
      </w:r>
      <w:r w:rsidRPr="00111CFB">
        <w:rPr>
          <w:rFonts w:ascii="Times New Roman" w:hAnsi="Times New Roman"/>
          <w:sz w:val="22"/>
        </w:rPr>
        <w:t>developmental pattern of obese individuals</w:t>
      </w:r>
      <w:r w:rsidR="00697014" w:rsidRPr="00111CFB">
        <w:rPr>
          <w:rFonts w:ascii="Times New Roman" w:hAnsi="Times New Roman"/>
          <w:sz w:val="22"/>
        </w:rPr>
        <w:t xml:space="preserve"> and what could explain this pattern</w:t>
      </w:r>
      <w:r w:rsidRPr="00111CFB">
        <w:rPr>
          <w:rFonts w:ascii="Times New Roman" w:hAnsi="Times New Roman"/>
          <w:sz w:val="22"/>
        </w:rPr>
        <w:t xml:space="preserve">? </w:t>
      </w:r>
    </w:p>
    <w:p w14:paraId="398531F9" w14:textId="17523ED4" w:rsidR="001B308A" w:rsidRPr="00F368FF" w:rsidRDefault="0043563A" w:rsidP="001B308A">
      <w:pPr>
        <w:pStyle w:val="ListParagraph"/>
        <w:numPr>
          <w:ilvl w:val="0"/>
          <w:numId w:val="7"/>
        </w:numPr>
        <w:rPr>
          <w:rFonts w:ascii="Times New Roman" w:hAnsi="Times New Roman"/>
          <w:sz w:val="22"/>
        </w:rPr>
        <w:sectPr w:rsidR="001B308A" w:rsidRPr="00F368FF" w:rsidSect="00971EA7">
          <w:pgSz w:w="12240" w:h="15840"/>
          <w:pgMar w:top="720" w:right="720" w:bottom="720" w:left="720" w:header="720" w:footer="720" w:gutter="0"/>
          <w:cols w:space="720"/>
          <w:docGrid w:linePitch="360"/>
        </w:sectPr>
      </w:pPr>
      <w:r>
        <w:rPr>
          <w:rFonts w:ascii="Times New Roman" w:hAnsi="Times New Roman"/>
          <w:sz w:val="22"/>
        </w:rPr>
        <w:t xml:space="preserve">What are some social policies implemented at either the local, state, or federal level </w:t>
      </w:r>
      <w:r w:rsidR="00D64169">
        <w:rPr>
          <w:rFonts w:ascii="Times New Roman" w:hAnsi="Times New Roman"/>
          <w:sz w:val="22"/>
        </w:rPr>
        <w:t xml:space="preserve">to reduce the number of obese children? </w:t>
      </w:r>
      <w:r w:rsidR="002E0389">
        <w:rPr>
          <w:rFonts w:ascii="Times New Roman" w:hAnsi="Times New Roman"/>
          <w:sz w:val="22"/>
        </w:rPr>
        <w:t>Have these interventions been successful? Why or why not?</w:t>
      </w:r>
      <w:r w:rsidR="00F368FF">
        <w:rPr>
          <w:rFonts w:ascii="Times New Roman" w:hAnsi="Times New Roman"/>
          <w:sz w:val="22"/>
        </w:rPr>
        <w:t xml:space="preserve">   </w:t>
      </w:r>
      <w:bookmarkStart w:id="0" w:name="_GoBack"/>
      <w:bookmarkEnd w:id="0"/>
    </w:p>
    <w:p w14:paraId="07F7FD1A" w14:textId="612FD5E8" w:rsidR="00FD2FD9" w:rsidRPr="00FD2FD9" w:rsidRDefault="00FD2FD9" w:rsidP="00FD2FD9">
      <w:pPr>
        <w:widowControl w:val="0"/>
        <w:suppressAutoHyphens/>
        <w:autoSpaceDN w:val="0"/>
        <w:spacing w:line="240" w:lineRule="auto"/>
        <w:jc w:val="center"/>
        <w:textAlignment w:val="baseline"/>
        <w:rPr>
          <w:rFonts w:ascii="Times New Roman" w:eastAsia="Tahoma" w:hAnsi="Times New Roman" w:cs="Tahoma"/>
          <w:b/>
          <w:color w:val="auto"/>
          <w:kern w:val="3"/>
          <w:szCs w:val="24"/>
        </w:rPr>
      </w:pPr>
      <w:r w:rsidRPr="00FD2FD9">
        <w:rPr>
          <w:rFonts w:ascii="Times New Roman" w:eastAsia="Tahoma" w:hAnsi="Times New Roman" w:cs="Tahoma"/>
          <w:b/>
          <w:color w:val="auto"/>
          <w:kern w:val="3"/>
          <w:szCs w:val="24"/>
        </w:rPr>
        <w:lastRenderedPageBreak/>
        <w:t>Paper Assignment Rubric</w:t>
      </w:r>
    </w:p>
    <w:p w14:paraId="4FB57D93" w14:textId="77777777" w:rsidR="00FD2FD9" w:rsidRPr="002C3F9D" w:rsidRDefault="00FD2FD9" w:rsidP="00FD2FD9">
      <w:pPr>
        <w:widowControl w:val="0"/>
        <w:suppressAutoHyphens/>
        <w:autoSpaceDN w:val="0"/>
        <w:spacing w:line="240" w:lineRule="auto"/>
        <w:jc w:val="center"/>
        <w:textAlignment w:val="baseline"/>
        <w:rPr>
          <w:rFonts w:ascii="Times New Roman" w:eastAsia="Tahoma" w:hAnsi="Times New Roman"/>
          <w:b/>
          <w:color w:val="auto"/>
          <w:kern w:val="3"/>
          <w:szCs w:val="24"/>
        </w:rPr>
      </w:pPr>
      <w:r w:rsidRPr="002C3F9D">
        <w:rPr>
          <w:rFonts w:ascii="Times New Roman" w:eastAsia="Tahoma" w:hAnsi="Times New Roman"/>
          <w:color w:val="auto"/>
          <w:kern w:val="3"/>
          <w:szCs w:val="24"/>
        </w:rPr>
        <w:t>Critical thinking is a habit of mind characterized by the comprehensive exploration of issues, ideas, artifacts, and events before accepting or formulating an opinion or conclusion.</w:t>
      </w:r>
    </w:p>
    <w:tbl>
      <w:tblPr>
        <w:tblStyle w:val="TableGrid"/>
        <w:tblW w:w="14305" w:type="dxa"/>
        <w:tblLook w:val="04A0" w:firstRow="1" w:lastRow="0" w:firstColumn="1" w:lastColumn="0" w:noHBand="0" w:noVBand="1"/>
      </w:tblPr>
      <w:tblGrid>
        <w:gridCol w:w="2335"/>
        <w:gridCol w:w="3039"/>
        <w:gridCol w:w="2977"/>
        <w:gridCol w:w="2977"/>
        <w:gridCol w:w="2977"/>
      </w:tblGrid>
      <w:tr w:rsidR="00FD2FD9" w:rsidRPr="00FD2FD9" w14:paraId="7160A27E" w14:textId="77777777" w:rsidTr="00273760">
        <w:tc>
          <w:tcPr>
            <w:tcW w:w="2335" w:type="dxa"/>
          </w:tcPr>
          <w:p w14:paraId="009F53E9" w14:textId="77777777" w:rsidR="00FD2FD9" w:rsidRPr="00FD2FD9" w:rsidRDefault="00FD2FD9" w:rsidP="00FD2FD9">
            <w:pPr>
              <w:suppressAutoHyphens/>
              <w:autoSpaceDN w:val="0"/>
              <w:spacing w:after="120" w:line="240" w:lineRule="auto"/>
              <w:jc w:val="center"/>
              <w:textAlignment w:val="baseline"/>
              <w:rPr>
                <w:rFonts w:ascii="Times New Roman" w:hAnsi="Times New Roman"/>
                <w:b/>
                <w:bCs/>
                <w:iCs w:val="0"/>
                <w:color w:val="auto"/>
                <w:kern w:val="3"/>
                <w:sz w:val="20"/>
                <w:lang w:val="ru-RU"/>
              </w:rPr>
            </w:pPr>
          </w:p>
        </w:tc>
        <w:tc>
          <w:tcPr>
            <w:tcW w:w="3039" w:type="dxa"/>
          </w:tcPr>
          <w:p w14:paraId="7B62CD82" w14:textId="77777777" w:rsidR="00FD2FD9" w:rsidRPr="00FD2FD9" w:rsidRDefault="00FD2FD9" w:rsidP="00FD2FD9">
            <w:pPr>
              <w:suppressAutoHyphens/>
              <w:autoSpaceDN w:val="0"/>
              <w:spacing w:after="120" w:line="240" w:lineRule="auto"/>
              <w:jc w:val="center"/>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Excellent</w:t>
            </w:r>
          </w:p>
        </w:tc>
        <w:tc>
          <w:tcPr>
            <w:tcW w:w="2977" w:type="dxa"/>
          </w:tcPr>
          <w:p w14:paraId="1872F974" w14:textId="77777777" w:rsidR="00FD2FD9" w:rsidRPr="00FD2FD9" w:rsidRDefault="00FD2FD9" w:rsidP="00FD2FD9">
            <w:pPr>
              <w:suppressAutoHyphens/>
              <w:autoSpaceDN w:val="0"/>
              <w:spacing w:after="120" w:line="240" w:lineRule="auto"/>
              <w:jc w:val="center"/>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Good</w:t>
            </w:r>
          </w:p>
        </w:tc>
        <w:tc>
          <w:tcPr>
            <w:tcW w:w="2977" w:type="dxa"/>
          </w:tcPr>
          <w:p w14:paraId="0DD89483" w14:textId="77777777" w:rsidR="00FD2FD9" w:rsidRPr="00FD2FD9" w:rsidRDefault="00FD2FD9" w:rsidP="00FD2FD9">
            <w:pPr>
              <w:suppressAutoHyphens/>
              <w:autoSpaceDN w:val="0"/>
              <w:spacing w:after="120" w:line="240" w:lineRule="auto"/>
              <w:jc w:val="center"/>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Okay</w:t>
            </w:r>
          </w:p>
        </w:tc>
        <w:tc>
          <w:tcPr>
            <w:tcW w:w="2977" w:type="dxa"/>
          </w:tcPr>
          <w:p w14:paraId="48C61000" w14:textId="77777777" w:rsidR="00FD2FD9" w:rsidRPr="00FD2FD9" w:rsidRDefault="00FD2FD9" w:rsidP="00FD2FD9">
            <w:pPr>
              <w:suppressAutoHyphens/>
              <w:autoSpaceDN w:val="0"/>
              <w:spacing w:after="120" w:line="240" w:lineRule="auto"/>
              <w:jc w:val="center"/>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Needs Improvement</w:t>
            </w:r>
          </w:p>
        </w:tc>
      </w:tr>
      <w:tr w:rsidR="00FD2FD9" w:rsidRPr="00FD2FD9" w14:paraId="205FE2FC" w14:textId="77777777" w:rsidTr="00273760">
        <w:tc>
          <w:tcPr>
            <w:tcW w:w="2335" w:type="dxa"/>
          </w:tcPr>
          <w:p w14:paraId="2346BB74"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lang w:val="ru-RU"/>
              </w:rPr>
              <w:t>Explanation of issues</w:t>
            </w:r>
            <w:r w:rsidRPr="00FD2FD9">
              <w:rPr>
                <w:rFonts w:ascii="Times New Roman" w:hAnsi="Times New Roman"/>
                <w:b/>
                <w:bCs/>
                <w:iCs w:val="0"/>
                <w:color w:val="auto"/>
                <w:kern w:val="3"/>
                <w:sz w:val="20"/>
              </w:rPr>
              <w:t xml:space="preserve"> </w:t>
            </w:r>
          </w:p>
          <w:p w14:paraId="6B921865"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(5 pts)</w:t>
            </w:r>
          </w:p>
        </w:tc>
        <w:tc>
          <w:tcPr>
            <w:tcW w:w="3039" w:type="dxa"/>
          </w:tcPr>
          <w:p w14:paraId="5EBED0ED"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Issue/problem to be considered critically is stated clearly and described comprehensively, delivering all relevant information necessary for full understanding.</w:t>
            </w:r>
            <w:r w:rsidRPr="00FD2FD9">
              <w:rPr>
                <w:rFonts w:ascii="Times New Roman" w:hAnsi="Times New Roman"/>
                <w:iCs w:val="0"/>
                <w:color w:val="auto"/>
                <w:kern w:val="3"/>
                <w:sz w:val="20"/>
              </w:rPr>
              <w:t xml:space="preserve"> (5 pts)</w:t>
            </w:r>
          </w:p>
        </w:tc>
        <w:tc>
          <w:tcPr>
            <w:tcW w:w="2977" w:type="dxa"/>
          </w:tcPr>
          <w:p w14:paraId="59620636"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Issue/problem to be considered critically is stated, described</w:t>
            </w:r>
            <w:r w:rsidRPr="00FD2FD9">
              <w:rPr>
                <w:rFonts w:ascii="Times New Roman" w:hAnsi="Times New Roman"/>
                <w:iCs w:val="0"/>
                <w:color w:val="auto"/>
                <w:kern w:val="3"/>
                <w:sz w:val="20"/>
              </w:rPr>
              <w:t>,</w:t>
            </w:r>
            <w:r w:rsidRPr="00FD2FD9">
              <w:rPr>
                <w:rFonts w:ascii="Times New Roman" w:hAnsi="Times New Roman"/>
                <w:iCs w:val="0"/>
                <w:color w:val="auto"/>
                <w:kern w:val="3"/>
                <w:sz w:val="20"/>
                <w:lang w:val="ru-RU"/>
              </w:rPr>
              <w:t xml:space="preserve"> and clarified so that understanding is not seriously impeded by omissions.</w:t>
            </w:r>
            <w:r w:rsidRPr="00FD2FD9">
              <w:rPr>
                <w:rFonts w:ascii="Times New Roman" w:hAnsi="Times New Roman"/>
                <w:iCs w:val="0"/>
                <w:color w:val="auto"/>
                <w:kern w:val="3"/>
                <w:sz w:val="20"/>
              </w:rPr>
              <w:t xml:space="preserve"> (4 pts)</w:t>
            </w:r>
          </w:p>
        </w:tc>
        <w:tc>
          <w:tcPr>
            <w:tcW w:w="2977" w:type="dxa"/>
          </w:tcPr>
          <w:p w14:paraId="209537F6"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Issue/problem to be considered critically is stated but description leaves some terms undefined, ambiguities unexplored, boundaries undetermined, and/or backgrounds unknown.</w:t>
            </w:r>
            <w:r w:rsidRPr="00FD2FD9">
              <w:rPr>
                <w:rFonts w:ascii="Times New Roman" w:hAnsi="Times New Roman"/>
                <w:iCs w:val="0"/>
                <w:color w:val="auto"/>
                <w:kern w:val="3"/>
                <w:sz w:val="20"/>
              </w:rPr>
              <w:t xml:space="preserve"> (3 pts)</w:t>
            </w:r>
          </w:p>
        </w:tc>
        <w:tc>
          <w:tcPr>
            <w:tcW w:w="2977" w:type="dxa"/>
          </w:tcPr>
          <w:p w14:paraId="179092E4"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Issue/problem to be considered critically is stated without clarification or description.</w:t>
            </w:r>
            <w:r w:rsidRPr="00FD2FD9">
              <w:rPr>
                <w:rFonts w:ascii="Times New Roman" w:hAnsi="Times New Roman"/>
                <w:iCs w:val="0"/>
                <w:color w:val="auto"/>
                <w:kern w:val="3"/>
                <w:sz w:val="20"/>
              </w:rPr>
              <w:t xml:space="preserve"> (2 pts)</w:t>
            </w:r>
          </w:p>
        </w:tc>
      </w:tr>
      <w:tr w:rsidR="00FD2FD9" w:rsidRPr="00FD2FD9" w14:paraId="176BBD32" w14:textId="77777777" w:rsidTr="00273760">
        <w:tc>
          <w:tcPr>
            <w:tcW w:w="2335" w:type="dxa"/>
          </w:tcPr>
          <w:p w14:paraId="1993B331"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lang w:val="ru-RU"/>
              </w:rPr>
              <w:t>Evidence</w:t>
            </w:r>
            <w:r w:rsidRPr="00FD2FD9">
              <w:rPr>
                <w:rFonts w:ascii="Times New Roman" w:hAnsi="Times New Roman"/>
                <w:b/>
                <w:bCs/>
                <w:iCs w:val="0"/>
                <w:color w:val="auto"/>
                <w:kern w:val="3"/>
                <w:sz w:val="20"/>
              </w:rPr>
              <w:t xml:space="preserve"> </w:t>
            </w:r>
          </w:p>
          <w:p w14:paraId="524E29E1"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(10 pts)</w:t>
            </w:r>
          </w:p>
          <w:p w14:paraId="1BA976BB" w14:textId="77777777" w:rsidR="00FD2FD9" w:rsidRPr="00FD2FD9" w:rsidRDefault="00FD2FD9" w:rsidP="00FD2FD9">
            <w:pPr>
              <w:suppressAutoHyphens/>
              <w:autoSpaceDN w:val="0"/>
              <w:spacing w:line="240" w:lineRule="auto"/>
              <w:textAlignment w:val="baseline"/>
              <w:rPr>
                <w:rFonts w:ascii="Times New Roman" w:hAnsi="Times New Roman"/>
                <w:i/>
                <w:color w:val="auto"/>
                <w:kern w:val="3"/>
                <w:sz w:val="20"/>
                <w:lang w:val="ru-RU"/>
              </w:rPr>
            </w:pPr>
            <w:r w:rsidRPr="00FD2FD9">
              <w:rPr>
                <w:rFonts w:ascii="Times New Roman" w:hAnsi="Times New Roman"/>
                <w:i/>
                <w:color w:val="auto"/>
                <w:kern w:val="3"/>
                <w:sz w:val="20"/>
                <w:lang w:val="ru-RU"/>
              </w:rPr>
              <w:t>Selecting and using information to investigate a point of view or conclusion</w:t>
            </w:r>
          </w:p>
        </w:tc>
        <w:tc>
          <w:tcPr>
            <w:tcW w:w="3039" w:type="dxa"/>
          </w:tcPr>
          <w:p w14:paraId="4F3C9D2E"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 xml:space="preserve">Demonstrates skillful use of high-quality, </w:t>
            </w:r>
            <w:r w:rsidRPr="00FD2FD9">
              <w:rPr>
                <w:rFonts w:ascii="Times New Roman" w:hAnsi="Times New Roman"/>
                <w:iCs w:val="0"/>
                <w:color w:val="auto"/>
                <w:kern w:val="3"/>
                <w:sz w:val="20"/>
              </w:rPr>
              <w:t xml:space="preserve">peer-reviewed, </w:t>
            </w:r>
            <w:r w:rsidRPr="00FD2FD9">
              <w:rPr>
                <w:rFonts w:ascii="Times New Roman" w:hAnsi="Times New Roman"/>
                <w:iCs w:val="0"/>
                <w:color w:val="auto"/>
                <w:kern w:val="3"/>
                <w:sz w:val="20"/>
                <w:lang w:val="ru-RU"/>
              </w:rPr>
              <w:t>relevant sources to develop ideas</w:t>
            </w:r>
            <w:r w:rsidRPr="00FD2FD9">
              <w:rPr>
                <w:rFonts w:ascii="Times New Roman" w:hAnsi="Times New Roman"/>
                <w:iCs w:val="0"/>
                <w:color w:val="auto"/>
                <w:kern w:val="3"/>
                <w:sz w:val="20"/>
              </w:rPr>
              <w:t xml:space="preserve"> </w:t>
            </w:r>
            <w:r w:rsidRPr="00FD2FD9">
              <w:rPr>
                <w:rFonts w:ascii="Times New Roman" w:hAnsi="Times New Roman"/>
                <w:iCs w:val="0"/>
                <w:color w:val="auto"/>
                <w:kern w:val="3"/>
                <w:sz w:val="20"/>
                <w:lang w:val="ru-RU"/>
              </w:rPr>
              <w:t xml:space="preserve">with enough interpretation/evaluation to develop a comprehensive analysis </w:t>
            </w:r>
            <w:r w:rsidRPr="00FD2FD9">
              <w:rPr>
                <w:rFonts w:ascii="Times New Roman" w:hAnsi="Times New Roman"/>
                <w:iCs w:val="0"/>
                <w:color w:val="auto"/>
                <w:kern w:val="3"/>
                <w:sz w:val="20"/>
              </w:rPr>
              <w:t xml:space="preserve">of the issue. </w:t>
            </w:r>
            <w:r w:rsidRPr="00FD2FD9">
              <w:rPr>
                <w:rFonts w:ascii="Times New Roman" w:hAnsi="Times New Roman"/>
                <w:iCs w:val="0"/>
                <w:color w:val="auto"/>
                <w:kern w:val="3"/>
                <w:sz w:val="20"/>
                <w:lang w:val="ru-RU"/>
              </w:rPr>
              <w:t>Viewpoints of experts are questioned thoroughly.</w:t>
            </w:r>
            <w:r w:rsidRPr="00FD2FD9">
              <w:rPr>
                <w:rFonts w:ascii="Times New Roman" w:hAnsi="Times New Roman"/>
                <w:iCs w:val="0"/>
                <w:color w:val="auto"/>
                <w:kern w:val="3"/>
                <w:sz w:val="20"/>
              </w:rPr>
              <w:t xml:space="preserve"> (10 pts)</w:t>
            </w:r>
          </w:p>
          <w:p w14:paraId="6366BEDB"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lang w:val="ru-RU"/>
              </w:rPr>
            </w:pPr>
          </w:p>
        </w:tc>
        <w:tc>
          <w:tcPr>
            <w:tcW w:w="2977" w:type="dxa"/>
          </w:tcPr>
          <w:p w14:paraId="77B4CCE5"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 xml:space="preserve">Demonstrates consistent use of </w:t>
            </w:r>
            <w:r w:rsidRPr="00FD2FD9">
              <w:rPr>
                <w:rFonts w:ascii="Times New Roman" w:hAnsi="Times New Roman"/>
                <w:iCs w:val="0"/>
                <w:color w:val="auto"/>
                <w:kern w:val="3"/>
                <w:sz w:val="20"/>
              </w:rPr>
              <w:t>peer-reviewed</w:t>
            </w:r>
            <w:r w:rsidRPr="00FD2FD9">
              <w:rPr>
                <w:rFonts w:ascii="Times New Roman" w:hAnsi="Times New Roman"/>
                <w:iCs w:val="0"/>
                <w:color w:val="auto"/>
                <w:kern w:val="3"/>
                <w:sz w:val="20"/>
                <w:lang w:val="ru-RU"/>
              </w:rPr>
              <w:t>, relevant sources to support ideas with enough interpretation/evaluation to develop a coherent analysis</w:t>
            </w:r>
            <w:r w:rsidRPr="00FD2FD9">
              <w:rPr>
                <w:rFonts w:ascii="Times New Roman" w:hAnsi="Times New Roman"/>
                <w:iCs w:val="0"/>
                <w:color w:val="auto"/>
                <w:kern w:val="3"/>
                <w:sz w:val="20"/>
              </w:rPr>
              <w:t xml:space="preserve">. </w:t>
            </w:r>
            <w:r w:rsidRPr="00FD2FD9">
              <w:rPr>
                <w:rFonts w:ascii="Times New Roman" w:hAnsi="Times New Roman"/>
                <w:iCs w:val="0"/>
                <w:color w:val="auto"/>
                <w:kern w:val="3"/>
                <w:sz w:val="20"/>
                <w:lang w:val="ru-RU"/>
              </w:rPr>
              <w:t>Viewpoints of experts are subject to questioning.</w:t>
            </w:r>
            <w:r w:rsidRPr="00FD2FD9">
              <w:rPr>
                <w:rFonts w:ascii="Times New Roman" w:hAnsi="Times New Roman"/>
                <w:iCs w:val="0"/>
                <w:color w:val="auto"/>
                <w:kern w:val="3"/>
                <w:sz w:val="20"/>
              </w:rPr>
              <w:t xml:space="preserve"> (8 pts)</w:t>
            </w:r>
          </w:p>
          <w:p w14:paraId="6E255843"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lang w:val="ru-RU"/>
              </w:rPr>
            </w:pPr>
          </w:p>
        </w:tc>
        <w:tc>
          <w:tcPr>
            <w:tcW w:w="2977" w:type="dxa"/>
          </w:tcPr>
          <w:p w14:paraId="29B7F1E9"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Demonstrates an attempt to use credible and/or relevant sources to support ideas with some interpretation/evaluation, but not enough to develop a coherent analysis</w:t>
            </w:r>
            <w:r w:rsidRPr="00FD2FD9">
              <w:rPr>
                <w:rFonts w:ascii="Times New Roman" w:hAnsi="Times New Roman"/>
                <w:iCs w:val="0"/>
                <w:color w:val="auto"/>
                <w:kern w:val="3"/>
                <w:sz w:val="20"/>
              </w:rPr>
              <w:t>.</w:t>
            </w:r>
            <w:r w:rsidRPr="00FD2FD9">
              <w:rPr>
                <w:rFonts w:ascii="Times New Roman" w:hAnsi="Times New Roman"/>
                <w:iCs w:val="0"/>
                <w:color w:val="auto"/>
                <w:kern w:val="3"/>
                <w:sz w:val="20"/>
                <w:lang w:val="ru-RU"/>
              </w:rPr>
              <w:t xml:space="preserve"> Viewpoints of experts are taken as mostly fact, with little questioning</w:t>
            </w:r>
            <w:r w:rsidRPr="00FD2FD9">
              <w:rPr>
                <w:rFonts w:ascii="Times New Roman" w:hAnsi="Times New Roman"/>
                <w:iCs w:val="0"/>
                <w:color w:val="auto"/>
                <w:kern w:val="3"/>
                <w:sz w:val="20"/>
              </w:rPr>
              <w:t>. (6 pts)</w:t>
            </w:r>
          </w:p>
        </w:tc>
        <w:tc>
          <w:tcPr>
            <w:tcW w:w="2977" w:type="dxa"/>
          </w:tcPr>
          <w:p w14:paraId="10C83CF5"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lang w:val="ru-RU"/>
              </w:rPr>
            </w:pPr>
            <w:r w:rsidRPr="00FD2FD9">
              <w:rPr>
                <w:rFonts w:ascii="Times New Roman" w:hAnsi="Times New Roman"/>
                <w:iCs w:val="0"/>
                <w:color w:val="auto"/>
                <w:kern w:val="3"/>
                <w:sz w:val="20"/>
                <w:lang w:val="ru-RU"/>
              </w:rPr>
              <w:t>Demonstrates an attempt to use sources to support ideas in the writing.</w:t>
            </w:r>
            <w:r w:rsidRPr="00FD2FD9">
              <w:rPr>
                <w:rFonts w:ascii="Times New Roman" w:hAnsi="Times New Roman"/>
                <w:iCs w:val="0"/>
                <w:color w:val="auto"/>
                <w:kern w:val="3"/>
                <w:sz w:val="20"/>
              </w:rPr>
              <w:t xml:space="preserve"> </w:t>
            </w:r>
            <w:r w:rsidRPr="00FD2FD9">
              <w:rPr>
                <w:rFonts w:ascii="Times New Roman" w:hAnsi="Times New Roman"/>
                <w:iCs w:val="0"/>
                <w:color w:val="auto"/>
                <w:kern w:val="3"/>
                <w:sz w:val="20"/>
                <w:lang w:val="ru-RU"/>
              </w:rPr>
              <w:t>Information is taken from source(s) without any interpretation/evaluation.</w:t>
            </w:r>
          </w:p>
          <w:p w14:paraId="6CD73727"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Viewpoints of experts are taken as fact, without question.</w:t>
            </w:r>
            <w:r w:rsidRPr="00FD2FD9">
              <w:rPr>
                <w:rFonts w:ascii="Times New Roman" w:hAnsi="Times New Roman"/>
                <w:iCs w:val="0"/>
                <w:color w:val="auto"/>
                <w:kern w:val="3"/>
                <w:sz w:val="20"/>
              </w:rPr>
              <w:t xml:space="preserve"> (4 pts)</w:t>
            </w:r>
          </w:p>
        </w:tc>
      </w:tr>
      <w:tr w:rsidR="00FD2FD9" w:rsidRPr="00FD2FD9" w14:paraId="237A83FD" w14:textId="77777777" w:rsidTr="00273760">
        <w:tc>
          <w:tcPr>
            <w:tcW w:w="2335" w:type="dxa"/>
          </w:tcPr>
          <w:p w14:paraId="1B45DB8B"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 xml:space="preserve">Sources </w:t>
            </w:r>
          </w:p>
          <w:p w14:paraId="620415B2"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(5 pts)</w:t>
            </w:r>
          </w:p>
        </w:tc>
        <w:tc>
          <w:tcPr>
            <w:tcW w:w="3039" w:type="dxa"/>
          </w:tcPr>
          <w:p w14:paraId="51C14254"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lang w:val="ru-RU"/>
              </w:rPr>
            </w:pPr>
            <w:r w:rsidRPr="00FD2FD9">
              <w:rPr>
                <w:rFonts w:ascii="Times New Roman" w:hAnsi="Times New Roman"/>
                <w:iCs w:val="0"/>
                <w:color w:val="auto"/>
                <w:kern w:val="3"/>
                <w:sz w:val="20"/>
              </w:rPr>
              <w:t>Number of required peer-reviewed sources is met (5 pts)</w:t>
            </w:r>
          </w:p>
        </w:tc>
        <w:tc>
          <w:tcPr>
            <w:tcW w:w="2977" w:type="dxa"/>
          </w:tcPr>
          <w:p w14:paraId="7E1A633C"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lang w:val="ru-RU"/>
              </w:rPr>
            </w:pPr>
            <w:r w:rsidRPr="00FD2FD9">
              <w:rPr>
                <w:rFonts w:ascii="Times New Roman" w:hAnsi="Times New Roman"/>
                <w:iCs w:val="0"/>
                <w:color w:val="auto"/>
                <w:kern w:val="3"/>
                <w:sz w:val="20"/>
              </w:rPr>
              <w:t>Missing one required peer-reviewed source. (4 pts)</w:t>
            </w:r>
          </w:p>
        </w:tc>
        <w:tc>
          <w:tcPr>
            <w:tcW w:w="2977" w:type="dxa"/>
          </w:tcPr>
          <w:p w14:paraId="555DE304"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rPr>
              <w:t>Missing two required peer-reviewed sources. (3 pts)</w:t>
            </w:r>
          </w:p>
        </w:tc>
        <w:tc>
          <w:tcPr>
            <w:tcW w:w="2977" w:type="dxa"/>
          </w:tcPr>
          <w:p w14:paraId="0DDAF1CA"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rPr>
              <w:t>Missing more than three peer-reviewed sources. (2 pts)</w:t>
            </w:r>
          </w:p>
        </w:tc>
      </w:tr>
      <w:tr w:rsidR="00FD2FD9" w:rsidRPr="00FD2FD9" w14:paraId="6B7422D6" w14:textId="77777777" w:rsidTr="00273760">
        <w:tc>
          <w:tcPr>
            <w:tcW w:w="2335" w:type="dxa"/>
          </w:tcPr>
          <w:p w14:paraId="2E263DD4"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lang w:val="ru-RU"/>
              </w:rPr>
              <w:t>Influence of context and assumptions</w:t>
            </w:r>
            <w:r w:rsidRPr="00FD2FD9">
              <w:rPr>
                <w:rFonts w:ascii="Times New Roman" w:hAnsi="Times New Roman"/>
                <w:b/>
                <w:bCs/>
                <w:iCs w:val="0"/>
                <w:color w:val="auto"/>
                <w:kern w:val="3"/>
                <w:sz w:val="20"/>
              </w:rPr>
              <w:t xml:space="preserve"> </w:t>
            </w:r>
          </w:p>
          <w:p w14:paraId="0C1EBB58"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(10 pts)</w:t>
            </w:r>
          </w:p>
          <w:p w14:paraId="1205E3D5"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lang w:val="ru-RU"/>
              </w:rPr>
            </w:pPr>
          </w:p>
        </w:tc>
        <w:tc>
          <w:tcPr>
            <w:tcW w:w="3039" w:type="dxa"/>
          </w:tcPr>
          <w:p w14:paraId="07021316"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Thoroughly (systematically and methodically) analyzes own and others' assumptions and carefully evaluates the relevance of contexts when presenting a position.</w:t>
            </w:r>
            <w:r w:rsidRPr="00FD2FD9">
              <w:rPr>
                <w:rFonts w:ascii="Times New Roman" w:hAnsi="Times New Roman"/>
                <w:iCs w:val="0"/>
                <w:color w:val="auto"/>
                <w:kern w:val="3"/>
                <w:sz w:val="20"/>
              </w:rPr>
              <w:t xml:space="preserve"> (10 pts)</w:t>
            </w:r>
          </w:p>
        </w:tc>
        <w:tc>
          <w:tcPr>
            <w:tcW w:w="2977" w:type="dxa"/>
          </w:tcPr>
          <w:p w14:paraId="75A2E903"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Identifies own and others' assumptions and several relevant contexts when presenting a position.</w:t>
            </w:r>
            <w:r w:rsidRPr="00FD2FD9">
              <w:rPr>
                <w:rFonts w:ascii="Times New Roman" w:hAnsi="Times New Roman"/>
                <w:iCs w:val="0"/>
                <w:color w:val="auto"/>
                <w:kern w:val="3"/>
                <w:sz w:val="20"/>
              </w:rPr>
              <w:t xml:space="preserve"> (8 pts)</w:t>
            </w:r>
          </w:p>
        </w:tc>
        <w:tc>
          <w:tcPr>
            <w:tcW w:w="2977" w:type="dxa"/>
          </w:tcPr>
          <w:p w14:paraId="05D216DF"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Questions some assumptions.  Identifies several relevant contexts when presenting a position. May be more aware of others' assumptions than one's own (or vice versa).</w:t>
            </w:r>
            <w:r w:rsidRPr="00FD2FD9">
              <w:rPr>
                <w:rFonts w:ascii="Times New Roman" w:hAnsi="Times New Roman"/>
                <w:iCs w:val="0"/>
                <w:color w:val="auto"/>
                <w:kern w:val="3"/>
                <w:sz w:val="20"/>
              </w:rPr>
              <w:t xml:space="preserve"> (6 pts)</w:t>
            </w:r>
          </w:p>
        </w:tc>
        <w:tc>
          <w:tcPr>
            <w:tcW w:w="2977" w:type="dxa"/>
          </w:tcPr>
          <w:p w14:paraId="67C4295F"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Shows an emerging awareness of present assumptions (sometimes labels assertions as assumptions).</w:t>
            </w:r>
            <w:r w:rsidRPr="00FD2FD9">
              <w:rPr>
                <w:rFonts w:ascii="Times New Roman" w:hAnsi="Times New Roman"/>
                <w:iCs w:val="0"/>
                <w:color w:val="auto"/>
                <w:kern w:val="3"/>
                <w:sz w:val="20"/>
              </w:rPr>
              <w:t xml:space="preserve"> </w:t>
            </w:r>
            <w:r w:rsidRPr="00FD2FD9">
              <w:rPr>
                <w:rFonts w:ascii="Times New Roman" w:hAnsi="Times New Roman"/>
                <w:iCs w:val="0"/>
                <w:color w:val="auto"/>
                <w:kern w:val="3"/>
                <w:sz w:val="20"/>
                <w:lang w:val="ru-RU"/>
              </w:rPr>
              <w:t>Begins to identify some contexts when presenting a position.</w:t>
            </w:r>
            <w:r w:rsidRPr="00FD2FD9">
              <w:rPr>
                <w:rFonts w:ascii="Times New Roman" w:hAnsi="Times New Roman"/>
                <w:iCs w:val="0"/>
                <w:color w:val="auto"/>
                <w:kern w:val="3"/>
                <w:sz w:val="20"/>
              </w:rPr>
              <w:t xml:space="preserve"> (4 pts)</w:t>
            </w:r>
          </w:p>
        </w:tc>
      </w:tr>
      <w:tr w:rsidR="00FD2FD9" w:rsidRPr="00FD2FD9" w14:paraId="79E51B15" w14:textId="77777777" w:rsidTr="00273760">
        <w:tc>
          <w:tcPr>
            <w:tcW w:w="2335" w:type="dxa"/>
          </w:tcPr>
          <w:p w14:paraId="61695936"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lang w:val="ru-RU"/>
              </w:rPr>
              <w:t>Student's position</w:t>
            </w:r>
            <w:r w:rsidRPr="00FD2FD9">
              <w:rPr>
                <w:rFonts w:ascii="Times New Roman" w:hAnsi="Times New Roman"/>
                <w:b/>
                <w:bCs/>
                <w:iCs w:val="0"/>
                <w:color w:val="auto"/>
                <w:kern w:val="3"/>
                <w:sz w:val="20"/>
              </w:rPr>
              <w:t>—</w:t>
            </w:r>
            <w:r w:rsidRPr="00FD2FD9">
              <w:rPr>
                <w:rFonts w:ascii="Times New Roman" w:hAnsi="Times New Roman"/>
                <w:b/>
                <w:bCs/>
                <w:iCs w:val="0"/>
                <w:color w:val="auto"/>
                <w:kern w:val="3"/>
                <w:sz w:val="20"/>
                <w:lang w:val="ru-RU"/>
              </w:rPr>
              <w:t>perspective, thesis/hypothesis</w:t>
            </w:r>
            <w:r w:rsidRPr="00FD2FD9">
              <w:rPr>
                <w:rFonts w:ascii="Times New Roman" w:hAnsi="Times New Roman"/>
                <w:b/>
                <w:bCs/>
                <w:iCs w:val="0"/>
                <w:color w:val="auto"/>
                <w:kern w:val="3"/>
                <w:sz w:val="20"/>
              </w:rPr>
              <w:t xml:space="preserve"> </w:t>
            </w:r>
          </w:p>
          <w:p w14:paraId="219054FF"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(10 pts)</w:t>
            </w:r>
          </w:p>
        </w:tc>
        <w:tc>
          <w:tcPr>
            <w:tcW w:w="3039" w:type="dxa"/>
          </w:tcPr>
          <w:p w14:paraId="39196F16"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lang w:val="ru-RU"/>
              </w:rPr>
            </w:pPr>
            <w:r w:rsidRPr="00FD2FD9">
              <w:rPr>
                <w:rFonts w:ascii="Times New Roman" w:hAnsi="Times New Roman"/>
                <w:iCs w:val="0"/>
                <w:color w:val="auto"/>
                <w:kern w:val="3"/>
                <w:sz w:val="20"/>
                <w:lang w:val="ru-RU"/>
              </w:rPr>
              <w:t>Specific position (perspective, thesis/hypothesis) is imaginative, taking into account the complexities of an issue.</w:t>
            </w:r>
          </w:p>
          <w:p w14:paraId="1FC77E87"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lang w:val="ru-RU"/>
              </w:rPr>
            </w:pPr>
            <w:r w:rsidRPr="00FD2FD9">
              <w:rPr>
                <w:rFonts w:ascii="Times New Roman" w:hAnsi="Times New Roman"/>
                <w:iCs w:val="0"/>
                <w:color w:val="auto"/>
                <w:kern w:val="3"/>
                <w:sz w:val="20"/>
                <w:lang w:val="ru-RU"/>
              </w:rPr>
              <w:t>Limits of position (perspective, thesis/hypothesis) are acknowledged.</w:t>
            </w:r>
          </w:p>
          <w:p w14:paraId="434DCB39"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Others' points of view are synthesized within position (perspective, thesis/hypothesis).</w:t>
            </w:r>
            <w:r w:rsidRPr="00FD2FD9">
              <w:rPr>
                <w:rFonts w:ascii="Times New Roman" w:hAnsi="Times New Roman"/>
                <w:iCs w:val="0"/>
                <w:color w:val="auto"/>
                <w:kern w:val="3"/>
                <w:sz w:val="20"/>
              </w:rPr>
              <w:t xml:space="preserve"> (10 pts)</w:t>
            </w:r>
          </w:p>
        </w:tc>
        <w:tc>
          <w:tcPr>
            <w:tcW w:w="2977" w:type="dxa"/>
          </w:tcPr>
          <w:p w14:paraId="1A7A1CCE"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Specific position (perspective, thesis/hypothesis) takes into account the complexities of an issue.</w:t>
            </w:r>
            <w:r w:rsidRPr="00FD2FD9">
              <w:rPr>
                <w:rFonts w:ascii="Times New Roman" w:hAnsi="Times New Roman"/>
                <w:iCs w:val="0"/>
                <w:color w:val="auto"/>
                <w:kern w:val="3"/>
                <w:sz w:val="20"/>
              </w:rPr>
              <w:t xml:space="preserve"> </w:t>
            </w:r>
            <w:r w:rsidRPr="00FD2FD9">
              <w:rPr>
                <w:rFonts w:ascii="Times New Roman" w:hAnsi="Times New Roman"/>
                <w:iCs w:val="0"/>
                <w:color w:val="auto"/>
                <w:kern w:val="3"/>
                <w:sz w:val="20"/>
                <w:lang w:val="ru-RU"/>
              </w:rPr>
              <w:t>Others' points of view are acknowledged within position (perspective, thesis/hypothesis).</w:t>
            </w:r>
            <w:r w:rsidRPr="00FD2FD9">
              <w:rPr>
                <w:rFonts w:ascii="Times New Roman" w:hAnsi="Times New Roman"/>
                <w:iCs w:val="0"/>
                <w:color w:val="auto"/>
                <w:kern w:val="3"/>
                <w:sz w:val="20"/>
              </w:rPr>
              <w:t xml:space="preserve"> (8 pts)</w:t>
            </w:r>
          </w:p>
        </w:tc>
        <w:tc>
          <w:tcPr>
            <w:tcW w:w="2977" w:type="dxa"/>
          </w:tcPr>
          <w:p w14:paraId="59AFCF2B"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Specific position (perspective, thesis/hypothesis) acknowledges different sides of an issue.</w:t>
            </w:r>
            <w:r w:rsidRPr="00FD2FD9">
              <w:rPr>
                <w:rFonts w:ascii="Times New Roman" w:hAnsi="Times New Roman"/>
                <w:iCs w:val="0"/>
                <w:color w:val="auto"/>
                <w:kern w:val="3"/>
                <w:sz w:val="20"/>
              </w:rPr>
              <w:t xml:space="preserve"> (6 pts)</w:t>
            </w:r>
          </w:p>
        </w:tc>
        <w:tc>
          <w:tcPr>
            <w:tcW w:w="2977" w:type="dxa"/>
          </w:tcPr>
          <w:p w14:paraId="48AB97A3"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Specific position (perspective, thesis/hypothesis) is stated, but is simplistic and obvious.</w:t>
            </w:r>
            <w:r w:rsidRPr="00FD2FD9">
              <w:rPr>
                <w:rFonts w:ascii="Times New Roman" w:hAnsi="Times New Roman"/>
                <w:iCs w:val="0"/>
                <w:color w:val="auto"/>
                <w:kern w:val="3"/>
                <w:sz w:val="20"/>
              </w:rPr>
              <w:t xml:space="preserve"> (4 pts)</w:t>
            </w:r>
          </w:p>
        </w:tc>
      </w:tr>
      <w:tr w:rsidR="00FD2FD9" w:rsidRPr="00FD2FD9" w14:paraId="57F87B5A" w14:textId="77777777" w:rsidTr="00273760">
        <w:tc>
          <w:tcPr>
            <w:tcW w:w="2335" w:type="dxa"/>
          </w:tcPr>
          <w:p w14:paraId="654CF0C8"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lang w:val="ru-RU"/>
              </w:rPr>
              <w:t>Conclusions and related outcomes</w:t>
            </w:r>
            <w:r w:rsidRPr="00FD2FD9">
              <w:rPr>
                <w:rFonts w:ascii="Times New Roman" w:hAnsi="Times New Roman"/>
                <w:b/>
                <w:bCs/>
                <w:iCs w:val="0"/>
                <w:color w:val="auto"/>
                <w:kern w:val="3"/>
                <w:sz w:val="20"/>
              </w:rPr>
              <w:t>—</w:t>
            </w:r>
            <w:r w:rsidRPr="00FD2FD9">
              <w:rPr>
                <w:rFonts w:ascii="Times New Roman" w:hAnsi="Times New Roman"/>
                <w:b/>
                <w:bCs/>
                <w:iCs w:val="0"/>
                <w:color w:val="auto"/>
                <w:kern w:val="3"/>
                <w:sz w:val="20"/>
                <w:lang w:val="ru-RU"/>
              </w:rPr>
              <w:t>implications and consequences</w:t>
            </w:r>
            <w:r w:rsidRPr="00FD2FD9">
              <w:rPr>
                <w:rFonts w:ascii="Times New Roman" w:hAnsi="Times New Roman"/>
                <w:b/>
                <w:bCs/>
                <w:iCs w:val="0"/>
                <w:color w:val="auto"/>
                <w:kern w:val="3"/>
                <w:sz w:val="20"/>
              </w:rPr>
              <w:t xml:space="preserve"> </w:t>
            </w:r>
          </w:p>
          <w:p w14:paraId="53BE281C" w14:textId="77777777" w:rsidR="00FD2FD9" w:rsidRPr="00FD2FD9" w:rsidRDefault="00FD2FD9" w:rsidP="00FD2FD9">
            <w:pPr>
              <w:suppressAutoHyphens/>
              <w:autoSpaceDN w:val="0"/>
              <w:spacing w:line="240" w:lineRule="auto"/>
              <w:textAlignment w:val="baseline"/>
              <w:rPr>
                <w:rFonts w:ascii="Times New Roman" w:hAnsi="Times New Roman"/>
                <w:b/>
                <w:bCs/>
                <w:iCs w:val="0"/>
                <w:color w:val="auto"/>
                <w:kern w:val="3"/>
                <w:sz w:val="20"/>
              </w:rPr>
            </w:pPr>
            <w:r w:rsidRPr="00FD2FD9">
              <w:rPr>
                <w:rFonts w:ascii="Times New Roman" w:hAnsi="Times New Roman"/>
                <w:b/>
                <w:bCs/>
                <w:iCs w:val="0"/>
                <w:color w:val="auto"/>
                <w:kern w:val="3"/>
                <w:sz w:val="20"/>
              </w:rPr>
              <w:t>(10 pts)</w:t>
            </w:r>
          </w:p>
        </w:tc>
        <w:tc>
          <w:tcPr>
            <w:tcW w:w="3039" w:type="dxa"/>
          </w:tcPr>
          <w:p w14:paraId="411592E3"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Conclusions and related outcomes (consequences and implications) are logical and reflect student’s informed evaluation and ability to place evidence and perspectives discussed in priority order</w:t>
            </w:r>
            <w:r w:rsidRPr="00FD2FD9">
              <w:rPr>
                <w:rFonts w:ascii="Times New Roman" w:hAnsi="Times New Roman"/>
                <w:iCs w:val="0"/>
                <w:color w:val="auto"/>
                <w:kern w:val="3"/>
                <w:sz w:val="20"/>
              </w:rPr>
              <w:t>. (10 pts)</w:t>
            </w:r>
          </w:p>
        </w:tc>
        <w:tc>
          <w:tcPr>
            <w:tcW w:w="2977" w:type="dxa"/>
          </w:tcPr>
          <w:p w14:paraId="73B0EAB3"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Conclusion is logically tied to a range of information, including opposing viewpoints; related outcomes (consequences and implications) are identified clearly.</w:t>
            </w:r>
            <w:r w:rsidRPr="00FD2FD9">
              <w:rPr>
                <w:rFonts w:ascii="Times New Roman" w:hAnsi="Times New Roman"/>
                <w:iCs w:val="0"/>
                <w:color w:val="auto"/>
                <w:kern w:val="3"/>
                <w:sz w:val="20"/>
              </w:rPr>
              <w:t xml:space="preserve"> (8 pts)</w:t>
            </w:r>
          </w:p>
        </w:tc>
        <w:tc>
          <w:tcPr>
            <w:tcW w:w="2977" w:type="dxa"/>
          </w:tcPr>
          <w:p w14:paraId="6528C5DE"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Conclusion is logically tied to information (because information is chosen to fit the desired conclusion); some related outcomes (consequences and implications) are identified clearly.</w:t>
            </w:r>
            <w:r w:rsidRPr="00FD2FD9">
              <w:rPr>
                <w:rFonts w:ascii="Times New Roman" w:hAnsi="Times New Roman"/>
                <w:iCs w:val="0"/>
                <w:color w:val="auto"/>
                <w:kern w:val="3"/>
                <w:sz w:val="20"/>
              </w:rPr>
              <w:t xml:space="preserve"> (6 pts)</w:t>
            </w:r>
          </w:p>
        </w:tc>
        <w:tc>
          <w:tcPr>
            <w:tcW w:w="2977" w:type="dxa"/>
          </w:tcPr>
          <w:p w14:paraId="683BC4C4" w14:textId="77777777" w:rsidR="00FD2FD9" w:rsidRPr="00FD2FD9" w:rsidRDefault="00FD2FD9" w:rsidP="00FD2FD9">
            <w:pPr>
              <w:suppressAutoHyphens/>
              <w:autoSpaceDN w:val="0"/>
              <w:spacing w:line="240" w:lineRule="auto"/>
              <w:textAlignment w:val="baseline"/>
              <w:rPr>
                <w:rFonts w:ascii="Times New Roman" w:hAnsi="Times New Roman"/>
                <w:iCs w:val="0"/>
                <w:color w:val="auto"/>
                <w:kern w:val="3"/>
                <w:sz w:val="20"/>
              </w:rPr>
            </w:pPr>
            <w:r w:rsidRPr="00FD2FD9">
              <w:rPr>
                <w:rFonts w:ascii="Times New Roman" w:hAnsi="Times New Roman"/>
                <w:iCs w:val="0"/>
                <w:color w:val="auto"/>
                <w:kern w:val="3"/>
                <w:sz w:val="20"/>
                <w:lang w:val="ru-RU"/>
              </w:rPr>
              <w:t>Conclusion is inconsistently tied to some of the information discussed; related outcomes (consequences and implications) are oversimplified.</w:t>
            </w:r>
            <w:r w:rsidRPr="00FD2FD9">
              <w:rPr>
                <w:rFonts w:ascii="Times New Roman" w:hAnsi="Times New Roman"/>
                <w:iCs w:val="0"/>
                <w:color w:val="auto"/>
                <w:kern w:val="3"/>
                <w:sz w:val="20"/>
              </w:rPr>
              <w:t xml:space="preserve"> (4 pts)</w:t>
            </w:r>
          </w:p>
        </w:tc>
      </w:tr>
    </w:tbl>
    <w:p w14:paraId="2CC1A769" w14:textId="7EFF1F0F" w:rsidR="00C06B42" w:rsidRPr="00C06B42" w:rsidRDefault="00C06B42" w:rsidP="00C06B42"/>
    <w:sectPr w:rsidR="00C06B42" w:rsidRPr="00C06B42" w:rsidSect="00FD2FD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5F68"/>
    <w:multiLevelType w:val="hybridMultilevel"/>
    <w:tmpl w:val="C1D21474"/>
    <w:lvl w:ilvl="0" w:tplc="411ACDDA">
      <w:start w:val="1"/>
      <w:numFmt w:val="bullet"/>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C96960"/>
    <w:multiLevelType w:val="hybridMultilevel"/>
    <w:tmpl w:val="86D89EB6"/>
    <w:lvl w:ilvl="0" w:tplc="411ACDDA">
      <w:start w:val="1"/>
      <w:numFmt w:val="bullet"/>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135D3A"/>
    <w:multiLevelType w:val="hybridMultilevel"/>
    <w:tmpl w:val="B2B6A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F869EF"/>
    <w:multiLevelType w:val="hybridMultilevel"/>
    <w:tmpl w:val="46BCFC96"/>
    <w:lvl w:ilvl="0" w:tplc="ECDC4F5A">
      <w:start w:val="1"/>
      <w:numFmt w:val="decimal"/>
      <w:lvlText w:val="%1."/>
      <w:lvlJc w:val="left"/>
      <w:pPr>
        <w:ind w:left="2160" w:hanging="360"/>
      </w:pPr>
      <w:rPr>
        <w:rFonts w:hint="default"/>
      </w:rPr>
    </w:lvl>
    <w:lvl w:ilvl="1" w:tplc="9106318A">
      <w:start w:val="1"/>
      <w:numFmt w:val="decimal"/>
      <w:lvlText w:val="%2."/>
      <w:lvlJc w:val="left"/>
      <w:pPr>
        <w:ind w:left="12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AC00EB"/>
    <w:multiLevelType w:val="hybridMultilevel"/>
    <w:tmpl w:val="C16E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B0B51"/>
    <w:multiLevelType w:val="hybridMultilevel"/>
    <w:tmpl w:val="5722245E"/>
    <w:lvl w:ilvl="0" w:tplc="D7A0D3E4">
      <w:start w:val="1"/>
      <w:numFmt w:val="bullet"/>
      <w:lvlText w:val=""/>
      <w:lvlJc w:val="left"/>
      <w:pPr>
        <w:ind w:left="1440" w:hanging="360"/>
      </w:pPr>
      <w:rPr>
        <w:rFonts w:ascii="Symbol" w:hAnsi="Symbol" w:hint="default"/>
        <w:sz w:val="20"/>
      </w:rPr>
    </w:lvl>
    <w:lvl w:ilvl="1" w:tplc="A998CA70">
      <w:start w:val="1"/>
      <w:numFmt w:val="bullet"/>
      <w:lvlText w:val="o"/>
      <w:lvlJc w:val="left"/>
      <w:pPr>
        <w:ind w:left="2160" w:hanging="360"/>
      </w:pPr>
      <w:rPr>
        <w:rFonts w:ascii="Courier New" w:hAnsi="Courier New" w:cs="Courier New" w:hint="default"/>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7F70ED"/>
    <w:multiLevelType w:val="singleLevel"/>
    <w:tmpl w:val="AC8268A4"/>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E3"/>
    <w:rsid w:val="00010361"/>
    <w:rsid w:val="00043E90"/>
    <w:rsid w:val="000B6323"/>
    <w:rsid w:val="000D19FA"/>
    <w:rsid w:val="000F54BF"/>
    <w:rsid w:val="00111CFB"/>
    <w:rsid w:val="001240DC"/>
    <w:rsid w:val="00142D25"/>
    <w:rsid w:val="00157C9F"/>
    <w:rsid w:val="00166877"/>
    <w:rsid w:val="001672A3"/>
    <w:rsid w:val="001B308A"/>
    <w:rsid w:val="001F28D3"/>
    <w:rsid w:val="001F3237"/>
    <w:rsid w:val="002A6447"/>
    <w:rsid w:val="002B2C05"/>
    <w:rsid w:val="002C3F9D"/>
    <w:rsid w:val="002E0389"/>
    <w:rsid w:val="00326818"/>
    <w:rsid w:val="003977FA"/>
    <w:rsid w:val="003C3842"/>
    <w:rsid w:val="0041050F"/>
    <w:rsid w:val="0043563A"/>
    <w:rsid w:val="00466402"/>
    <w:rsid w:val="004B6559"/>
    <w:rsid w:val="005043E5"/>
    <w:rsid w:val="0051243A"/>
    <w:rsid w:val="005319C9"/>
    <w:rsid w:val="00534407"/>
    <w:rsid w:val="005B1D34"/>
    <w:rsid w:val="005E237A"/>
    <w:rsid w:val="006171F6"/>
    <w:rsid w:val="006300B0"/>
    <w:rsid w:val="00666A70"/>
    <w:rsid w:val="00697014"/>
    <w:rsid w:val="006D23DE"/>
    <w:rsid w:val="00754C6A"/>
    <w:rsid w:val="007723D4"/>
    <w:rsid w:val="007C2355"/>
    <w:rsid w:val="007F6E4B"/>
    <w:rsid w:val="008100AE"/>
    <w:rsid w:val="0081583C"/>
    <w:rsid w:val="008916E3"/>
    <w:rsid w:val="008F4E29"/>
    <w:rsid w:val="00913B1F"/>
    <w:rsid w:val="009273ED"/>
    <w:rsid w:val="00971EA7"/>
    <w:rsid w:val="00A55712"/>
    <w:rsid w:val="00A61F14"/>
    <w:rsid w:val="00A962D0"/>
    <w:rsid w:val="00AC4D25"/>
    <w:rsid w:val="00AF5C0D"/>
    <w:rsid w:val="00B04B7C"/>
    <w:rsid w:val="00B6461E"/>
    <w:rsid w:val="00BC42B4"/>
    <w:rsid w:val="00C04DAD"/>
    <w:rsid w:val="00C06B42"/>
    <w:rsid w:val="00C4360E"/>
    <w:rsid w:val="00CB7779"/>
    <w:rsid w:val="00CE5603"/>
    <w:rsid w:val="00D3099F"/>
    <w:rsid w:val="00D64169"/>
    <w:rsid w:val="00D942AE"/>
    <w:rsid w:val="00DE2D55"/>
    <w:rsid w:val="00E123A6"/>
    <w:rsid w:val="00E27DB0"/>
    <w:rsid w:val="00E35926"/>
    <w:rsid w:val="00EA68FA"/>
    <w:rsid w:val="00F23C7F"/>
    <w:rsid w:val="00F242F5"/>
    <w:rsid w:val="00F368FF"/>
    <w:rsid w:val="00FC7F23"/>
    <w:rsid w:val="00FD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D7A5"/>
  <w15:chartTrackingRefBased/>
  <w15:docId w15:val="{B8BF85E0-DAE7-5C4E-9F55-EE2304C9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iCs/>
        <w:color w:val="000000" w:themeColor="text1"/>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6E3"/>
    <w:pPr>
      <w:spacing w:line="240" w:lineRule="atLeast"/>
    </w:pPr>
    <w:rPr>
      <w:rFonts w:ascii="Times" w:eastAsia="Times New Roman" w:hAnsi="Times"/>
      <w:iCs w:val="0"/>
      <w:color w:val="000000"/>
      <w:szCs w:val="20"/>
    </w:rPr>
  </w:style>
  <w:style w:type="paragraph" w:styleId="Heading9">
    <w:name w:val="heading 9"/>
    <w:basedOn w:val="Normal"/>
    <w:link w:val="Heading9Char"/>
    <w:qFormat/>
    <w:rsid w:val="00043E9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A61F14"/>
    <w:pPr>
      <w:tabs>
        <w:tab w:val="right" w:leader="dot" w:pos="9350"/>
      </w:tabs>
      <w:spacing w:before="120" w:line="480" w:lineRule="auto"/>
      <w:jc w:val="center"/>
    </w:pPr>
    <w:rPr>
      <w:bCs/>
      <w:iCs/>
    </w:rPr>
  </w:style>
  <w:style w:type="paragraph" w:styleId="TOC2">
    <w:name w:val="toc 2"/>
    <w:basedOn w:val="Normal"/>
    <w:next w:val="Normal"/>
    <w:autoRedefine/>
    <w:uiPriority w:val="39"/>
    <w:unhideWhenUsed/>
    <w:qFormat/>
    <w:rsid w:val="00A61F14"/>
    <w:pPr>
      <w:spacing w:line="480" w:lineRule="auto"/>
      <w:ind w:left="240"/>
    </w:pPr>
    <w:rPr>
      <w:bCs/>
      <w:szCs w:val="22"/>
    </w:rPr>
  </w:style>
  <w:style w:type="paragraph" w:styleId="TOC3">
    <w:name w:val="toc 3"/>
    <w:basedOn w:val="Normal"/>
    <w:next w:val="Normal"/>
    <w:autoRedefine/>
    <w:uiPriority w:val="39"/>
    <w:unhideWhenUsed/>
    <w:qFormat/>
    <w:rsid w:val="00A61F14"/>
    <w:pPr>
      <w:spacing w:line="480" w:lineRule="auto"/>
      <w:ind w:left="480"/>
    </w:pPr>
  </w:style>
  <w:style w:type="paragraph" w:styleId="TOC4">
    <w:name w:val="toc 4"/>
    <w:basedOn w:val="Normal"/>
    <w:next w:val="Normal"/>
    <w:autoRedefine/>
    <w:uiPriority w:val="39"/>
    <w:unhideWhenUsed/>
    <w:qFormat/>
    <w:rsid w:val="00A61F14"/>
    <w:pPr>
      <w:spacing w:line="480" w:lineRule="auto"/>
      <w:ind w:left="720"/>
    </w:pPr>
  </w:style>
  <w:style w:type="character" w:customStyle="1" w:styleId="Heading9Char">
    <w:name w:val="Heading 9 Char"/>
    <w:basedOn w:val="DefaultParagraphFont"/>
    <w:link w:val="Heading9"/>
    <w:rsid w:val="00043E90"/>
    <w:rPr>
      <w:rFonts w:eastAsia="Times New Roman"/>
      <w:iCs w:val="0"/>
      <w:color w:val="000000"/>
      <w:sz w:val="28"/>
      <w:szCs w:val="20"/>
    </w:rPr>
  </w:style>
  <w:style w:type="paragraph" w:styleId="BodyText2">
    <w:name w:val="Body Text 2"/>
    <w:basedOn w:val="Normal"/>
    <w:link w:val="BodyText2Char"/>
    <w:semiHidden/>
    <w:unhideWhenUsed/>
    <w:rsid w:val="0041050F"/>
    <w:pPr>
      <w:jc w:val="both"/>
    </w:pPr>
    <w:rPr>
      <w:rFonts w:ascii="Times New Roman" w:hAnsi="Times New Roman"/>
    </w:rPr>
  </w:style>
  <w:style w:type="character" w:customStyle="1" w:styleId="BodyText2Char">
    <w:name w:val="Body Text 2 Char"/>
    <w:basedOn w:val="DefaultParagraphFont"/>
    <w:link w:val="BodyText2"/>
    <w:semiHidden/>
    <w:rsid w:val="0041050F"/>
    <w:rPr>
      <w:rFonts w:eastAsia="Times New Roman"/>
      <w:iCs w:val="0"/>
      <w:color w:val="000000"/>
      <w:szCs w:val="20"/>
    </w:rPr>
  </w:style>
  <w:style w:type="paragraph" w:styleId="ListParagraph">
    <w:name w:val="List Paragraph"/>
    <w:basedOn w:val="Normal"/>
    <w:uiPriority w:val="34"/>
    <w:qFormat/>
    <w:rsid w:val="000F54BF"/>
    <w:pPr>
      <w:ind w:left="720"/>
      <w:contextualSpacing/>
    </w:pPr>
  </w:style>
  <w:style w:type="table" w:styleId="TableGrid">
    <w:name w:val="Table Grid"/>
    <w:basedOn w:val="TableNormal"/>
    <w:uiPriority w:val="39"/>
    <w:rsid w:val="00FD2FD9"/>
    <w:rPr>
      <w:rFonts w:asciiTheme="minorHAnsi" w:hAnsiTheme="minorHAnsi" w:cstheme="minorBidi"/>
      <w:iCs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0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Austin</dc:creator>
  <cp:keywords/>
  <dc:description/>
  <cp:lastModifiedBy>Dee K'oremo</cp:lastModifiedBy>
  <cp:revision>2</cp:revision>
  <dcterms:created xsi:type="dcterms:W3CDTF">2021-01-20T08:29:00Z</dcterms:created>
  <dcterms:modified xsi:type="dcterms:W3CDTF">2021-01-20T08:29:00Z</dcterms:modified>
</cp:coreProperties>
</file>