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DF40" w14:textId="77777777" w:rsidR="00A72C11" w:rsidRPr="00AA1B5E" w:rsidRDefault="00A72C11" w:rsidP="00A72C11">
      <w:pPr>
        <w:spacing w:before="120"/>
        <w:rPr>
          <w:b/>
          <w:bCs/>
        </w:rPr>
      </w:pPr>
      <w:r w:rsidRPr="00E56D21">
        <w:rPr>
          <w:b/>
          <w:bCs/>
        </w:rPr>
        <w:t>PART A REQUIREMENTS</w:t>
      </w:r>
    </w:p>
    <w:p w14:paraId="20969369" w14:textId="77777777" w:rsidR="00A72C11" w:rsidRDefault="00A72C11" w:rsidP="00A72C11">
      <w:r>
        <w:t xml:space="preserve">You are required to prepare retirement planning recommendations for Lucy and Malcolm to help them achieve their retirement income goal. </w:t>
      </w:r>
    </w:p>
    <w:p w14:paraId="4BA1F1F8" w14:textId="77777777" w:rsidR="00A72C11" w:rsidRDefault="00A72C11" w:rsidP="00A72C11">
      <w:r>
        <w:t xml:space="preserve">Your recommendations should be presented as though you are presenting to Lucy and Malcolm. Your recorded presentation is then required to be uploaded to the assignment submission point in Blackboard, along with any slides used. Your presentation will be no longer than 15 minutes in length. Further instructions can be found on Blackboard. </w:t>
      </w:r>
    </w:p>
    <w:p w14:paraId="1ECC943B" w14:textId="77777777" w:rsidR="00A72C11" w:rsidRDefault="00A72C11" w:rsidP="00A72C11">
      <w:r>
        <w:t>To maximise your marks, ensure you address each of the following in your presentation:</w:t>
      </w:r>
    </w:p>
    <w:p w14:paraId="295F6CCF" w14:textId="77777777" w:rsidR="00A72C11" w:rsidRDefault="00A72C11" w:rsidP="00A72C11">
      <w:pPr>
        <w:pStyle w:val="ListParagraph"/>
        <w:numPr>
          <w:ilvl w:val="0"/>
          <w:numId w:val="2"/>
        </w:numPr>
        <w:spacing w:after="0" w:line="240" w:lineRule="auto"/>
      </w:pPr>
      <w:r>
        <w:t xml:space="preserve">Determine Lucy and Malcolm’s projected </w:t>
      </w:r>
      <w:r w:rsidRPr="0072024A">
        <w:t>superannuation balances and retirement income</w:t>
      </w:r>
      <w:r>
        <w:t xml:space="preserve"> based on their current situation. You can use the </w:t>
      </w:r>
      <w:hyperlink r:id="rId5" w:history="1">
        <w:proofErr w:type="spellStart"/>
        <w:r w:rsidRPr="00B32B10">
          <w:rPr>
            <w:rStyle w:val="Hyperlink"/>
          </w:rPr>
          <w:t>MoneySmart</w:t>
        </w:r>
        <w:proofErr w:type="spellEnd"/>
        <w:r w:rsidRPr="00B32B10">
          <w:rPr>
            <w:rStyle w:val="Hyperlink"/>
          </w:rPr>
          <w:t xml:space="preserve"> Retirement Planner</w:t>
        </w:r>
      </w:hyperlink>
      <w:r>
        <w:t xml:space="preserve"> for this, however ensure you include details of the inputs you used (age, income, etc.). </w:t>
      </w:r>
    </w:p>
    <w:p w14:paraId="4CDDFEB7" w14:textId="77777777" w:rsidR="00A72C11" w:rsidRDefault="00A72C11" w:rsidP="00A72C11">
      <w:pPr>
        <w:pStyle w:val="ListParagraph"/>
        <w:numPr>
          <w:ilvl w:val="0"/>
          <w:numId w:val="2"/>
        </w:numPr>
      </w:pPr>
      <w:r>
        <w:t xml:space="preserve">Determine Malcolm and Lucy’s current annual surplus cash flow. Make sure you consider all sources of income and any tax implications. You can use </w:t>
      </w:r>
      <w:hyperlink r:id="rId6" w:history="1">
        <w:r w:rsidRPr="00B32B10">
          <w:rPr>
            <w:rStyle w:val="Hyperlink"/>
          </w:rPr>
          <w:t>taxcalc.com.au</w:t>
        </w:r>
      </w:hyperlink>
      <w:r>
        <w:t xml:space="preserve"> to determine net income. </w:t>
      </w:r>
    </w:p>
    <w:p w14:paraId="7B819130" w14:textId="77777777" w:rsidR="00A72C11" w:rsidRDefault="00A72C11" w:rsidP="00A72C11">
      <w:pPr>
        <w:pStyle w:val="ListParagraph"/>
        <w:numPr>
          <w:ilvl w:val="0"/>
          <w:numId w:val="2"/>
        </w:numPr>
      </w:pPr>
      <w:r>
        <w:t xml:space="preserve">Detail superannuation strategies that will enable Malcolm and Lucy to achieve their retirement income goal. Be specific and ensure you address any eligibility requirements. </w:t>
      </w:r>
    </w:p>
    <w:p w14:paraId="34ABCF0E" w14:textId="77777777" w:rsidR="00A72C11" w:rsidRDefault="00A72C11" w:rsidP="00A72C11">
      <w:pPr>
        <w:pStyle w:val="ListParagraph"/>
        <w:numPr>
          <w:ilvl w:val="0"/>
          <w:numId w:val="2"/>
        </w:numPr>
      </w:pPr>
      <w:r>
        <w:t>Detail the advantages and disadvantages of your recommendations.</w:t>
      </w:r>
    </w:p>
    <w:p w14:paraId="3E33263A" w14:textId="77777777" w:rsidR="00A72C11" w:rsidRDefault="00A72C11" w:rsidP="00A72C11">
      <w:pPr>
        <w:pStyle w:val="ListParagraph"/>
        <w:numPr>
          <w:ilvl w:val="0"/>
          <w:numId w:val="2"/>
        </w:numPr>
        <w:spacing w:after="0" w:line="240" w:lineRule="auto"/>
      </w:pPr>
      <w:r>
        <w:t xml:space="preserve">Determine Lucy and Malcolm’s projected superannuation balances and retirement incomes after implementing your recommendations. Again, you can use the </w:t>
      </w:r>
      <w:proofErr w:type="spellStart"/>
      <w:r>
        <w:t>MoneySmart</w:t>
      </w:r>
      <w:proofErr w:type="spellEnd"/>
      <w:r>
        <w:t xml:space="preserve"> Retirement Planner for this. Include a comparison of the increase compared to their original projected balances. </w:t>
      </w:r>
    </w:p>
    <w:p w14:paraId="4B4E4640" w14:textId="77777777" w:rsidR="00A72C11" w:rsidRDefault="00A72C11" w:rsidP="00A72C11">
      <w:pPr>
        <w:pStyle w:val="ListParagraph"/>
        <w:numPr>
          <w:ilvl w:val="0"/>
          <w:numId w:val="2"/>
        </w:numPr>
        <w:spacing w:after="360"/>
        <w:ind w:left="714" w:hanging="357"/>
      </w:pPr>
      <w:r>
        <w:t xml:space="preserve">Detail alternative strategies that were considered and why they were not adopted. Use this section to justify your recommendations above other strategies that could have been suitable. </w:t>
      </w:r>
    </w:p>
    <w:p w14:paraId="3668E2FB" w14:textId="77777777" w:rsidR="009C5BE3" w:rsidRPr="00A72C11" w:rsidRDefault="00E27C29" w:rsidP="00A72C11"/>
    <w:sectPr w:rsidR="009C5BE3" w:rsidRPr="00A72C11" w:rsidSect="004726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7074"/>
    <w:multiLevelType w:val="hybridMultilevel"/>
    <w:tmpl w:val="A20E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4917A1"/>
    <w:multiLevelType w:val="hybridMultilevel"/>
    <w:tmpl w:val="4C6A0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EB"/>
    <w:rsid w:val="001E01EB"/>
    <w:rsid w:val="004726EE"/>
    <w:rsid w:val="007840C3"/>
    <w:rsid w:val="00904DCD"/>
    <w:rsid w:val="00A72C11"/>
    <w:rsid w:val="00E27C29"/>
    <w:rsid w:val="00F86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D0B7EB"/>
  <w15:chartTrackingRefBased/>
  <w15:docId w15:val="{AE2A95B6-928D-7445-A838-16F28686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EB"/>
    <w:pPr>
      <w:ind w:left="720"/>
      <w:contextualSpacing/>
    </w:pPr>
  </w:style>
  <w:style w:type="table" w:styleId="TableGrid">
    <w:name w:val="Table Grid"/>
    <w:basedOn w:val="TableNormal"/>
    <w:uiPriority w:val="39"/>
    <w:rsid w:val="001E01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C11"/>
    <w:rPr>
      <w:color w:val="0563C1" w:themeColor="hyperlink"/>
      <w:u w:val="single"/>
    </w:rPr>
  </w:style>
  <w:style w:type="character" w:styleId="FollowedHyperlink">
    <w:name w:val="FollowedHyperlink"/>
    <w:basedOn w:val="DefaultParagraphFont"/>
    <w:uiPriority w:val="99"/>
    <w:semiHidden/>
    <w:unhideWhenUsed/>
    <w:rsid w:val="00A72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calc.com.au/" TargetMode="External"/><Relationship Id="rId5" Type="http://schemas.openxmlformats.org/officeDocument/2006/relationships/hyperlink" Target="https://moneysmart.gov.au/retirement-income/retirement-pla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2021-01-21T00:15:00Z</dcterms:created>
  <dcterms:modified xsi:type="dcterms:W3CDTF">2021-01-21T00:15:00Z</dcterms:modified>
</cp:coreProperties>
</file>