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9405" w14:textId="77777777" w:rsidR="008647E5" w:rsidRPr="00F4451B" w:rsidRDefault="008647E5" w:rsidP="008647E5">
      <w:pPr>
        <w:jc w:val="center"/>
        <w:rPr>
          <w:rFonts w:cstheme="minorHAnsi"/>
          <w:i/>
          <w:iCs/>
          <w:color w:val="000000" w:themeColor="text1"/>
          <w:sz w:val="24"/>
          <w:szCs w:val="24"/>
          <w:shd w:val="clear" w:color="auto" w:fill="FFFFFF"/>
        </w:rPr>
      </w:pPr>
      <w:proofErr w:type="spellStart"/>
      <w:r w:rsidRPr="0053751F">
        <w:rPr>
          <w:rFonts w:cstheme="minorHAnsi"/>
          <w:i/>
          <w:iCs/>
          <w:color w:val="000000" w:themeColor="text1"/>
          <w:sz w:val="24"/>
          <w:szCs w:val="24"/>
          <w:highlight w:val="yellow"/>
          <w:shd w:val="clear" w:color="auto" w:fill="FFFFFF"/>
        </w:rPr>
        <w:t>Dihydropyrimidine</w:t>
      </w:r>
      <w:proofErr w:type="spellEnd"/>
      <w:r w:rsidRPr="0053751F">
        <w:rPr>
          <w:rFonts w:cstheme="minorHAnsi"/>
          <w:i/>
          <w:iCs/>
          <w:color w:val="000000" w:themeColor="text1"/>
          <w:sz w:val="24"/>
          <w:szCs w:val="24"/>
          <w:highlight w:val="yellow"/>
          <w:shd w:val="clear" w:color="auto" w:fill="FFFFFF"/>
        </w:rPr>
        <w:t xml:space="preserve"> dehydrogenase deficiency and the treatment of </w:t>
      </w:r>
      <w:r>
        <w:rPr>
          <w:rFonts w:cstheme="minorHAnsi"/>
          <w:i/>
          <w:iCs/>
          <w:color w:val="000000" w:themeColor="text1"/>
          <w:sz w:val="24"/>
          <w:szCs w:val="24"/>
          <w:highlight w:val="yellow"/>
          <w:shd w:val="clear" w:color="auto" w:fill="FFFFFF"/>
        </w:rPr>
        <w:t xml:space="preserve">tongue </w:t>
      </w:r>
      <w:r w:rsidRPr="0053751F">
        <w:rPr>
          <w:rFonts w:eastAsia="Times New Roman" w:cstheme="minorHAnsi"/>
          <w:i/>
          <w:iCs/>
          <w:color w:val="000000" w:themeColor="text1"/>
          <w:sz w:val="24"/>
          <w:szCs w:val="24"/>
          <w:highlight w:val="yellow"/>
        </w:rPr>
        <w:t>squamous cell carcinoma</w:t>
      </w:r>
      <w:r>
        <w:rPr>
          <w:rFonts w:eastAsia="Times New Roman" w:cstheme="minorHAnsi"/>
          <w:i/>
          <w:iCs/>
          <w:color w:val="000000" w:themeColor="text1"/>
          <w:sz w:val="24"/>
          <w:szCs w:val="24"/>
        </w:rPr>
        <w:t xml:space="preserve"> </w:t>
      </w:r>
    </w:p>
    <w:p w14:paraId="0B8A5784" w14:textId="77777777" w:rsidR="008647E5" w:rsidRDefault="008647E5" w:rsidP="008647E5">
      <w:pPr>
        <w:rPr>
          <w:rFonts w:eastAsia="Times New Roman" w:cstheme="minorHAnsi"/>
          <w:i/>
          <w:iCs/>
          <w:color w:val="000000"/>
          <w:sz w:val="24"/>
          <w:szCs w:val="24"/>
          <w:u w:val="single"/>
        </w:rPr>
      </w:pPr>
    </w:p>
    <w:p w14:paraId="554C124F" w14:textId="77777777" w:rsidR="008647E5" w:rsidRDefault="008647E5" w:rsidP="008647E5">
      <w:pPr>
        <w:rPr>
          <w:rFonts w:eastAsia="Times New Roman" w:cstheme="minorHAnsi"/>
          <w:i/>
          <w:iCs/>
          <w:color w:val="000000"/>
          <w:sz w:val="24"/>
          <w:szCs w:val="24"/>
          <w:u w:val="single"/>
        </w:rPr>
      </w:pPr>
    </w:p>
    <w:p w14:paraId="626732BE" w14:textId="77777777" w:rsidR="008647E5" w:rsidRPr="008124F6" w:rsidRDefault="008647E5" w:rsidP="008647E5">
      <w:pPr>
        <w:rPr>
          <w:rFonts w:eastAsia="Times New Roman" w:cstheme="minorHAnsi"/>
          <w:i/>
          <w:iCs/>
          <w:color w:val="000000"/>
          <w:sz w:val="24"/>
          <w:szCs w:val="24"/>
        </w:rPr>
      </w:pPr>
      <w:proofErr w:type="gramStart"/>
      <w:r w:rsidRPr="008124F6">
        <w:rPr>
          <w:rFonts w:eastAsia="Times New Roman" w:cstheme="minorHAnsi"/>
          <w:b/>
          <w:bCs/>
          <w:i/>
          <w:iCs/>
          <w:color w:val="000000"/>
          <w:sz w:val="24"/>
          <w:szCs w:val="24"/>
          <w:u w:val="single"/>
        </w:rPr>
        <w:t>Abstract</w:t>
      </w:r>
      <w:r w:rsidRPr="008124F6">
        <w:rPr>
          <w:rFonts w:eastAsia="Times New Roman" w:cstheme="minorHAnsi"/>
          <w:i/>
          <w:iCs/>
          <w:color w:val="000000"/>
          <w:sz w:val="24"/>
          <w:szCs w:val="24"/>
          <w:u w:val="single"/>
        </w:rPr>
        <w:t xml:space="preserve">  </w:t>
      </w:r>
      <w:r w:rsidRPr="008124F6">
        <w:rPr>
          <w:rFonts w:eastAsia="Times New Roman" w:cstheme="minorHAnsi"/>
          <w:i/>
          <w:iCs/>
          <w:color w:val="000000"/>
          <w:sz w:val="24"/>
          <w:szCs w:val="24"/>
        </w:rPr>
        <w:t>130</w:t>
      </w:r>
      <w:proofErr w:type="gramEnd"/>
      <w:r w:rsidRPr="008124F6">
        <w:rPr>
          <w:rFonts w:eastAsia="Times New Roman" w:cstheme="minorHAnsi"/>
          <w:i/>
          <w:iCs/>
          <w:color w:val="000000"/>
          <w:sz w:val="24"/>
          <w:szCs w:val="24"/>
        </w:rPr>
        <w:t xml:space="preserve"> words</w:t>
      </w:r>
    </w:p>
    <w:p w14:paraId="2C129F42" w14:textId="77777777" w:rsidR="008647E5" w:rsidRPr="008124F6" w:rsidRDefault="008647E5" w:rsidP="008647E5">
      <w:pPr>
        <w:rPr>
          <w:rFonts w:cstheme="minorHAnsi"/>
          <w:sz w:val="24"/>
          <w:szCs w:val="24"/>
        </w:rPr>
      </w:pPr>
    </w:p>
    <w:p w14:paraId="61746098" w14:textId="77777777" w:rsidR="008647E5" w:rsidRPr="008124F6" w:rsidRDefault="008647E5" w:rsidP="008647E5">
      <w:pPr>
        <w:rPr>
          <w:rFonts w:cstheme="minorHAnsi"/>
          <w:i/>
          <w:iCs/>
          <w:sz w:val="24"/>
          <w:szCs w:val="24"/>
        </w:rPr>
      </w:pPr>
    </w:p>
    <w:p w14:paraId="48AA9B35" w14:textId="77777777" w:rsidR="008647E5" w:rsidRPr="008124F6" w:rsidRDefault="008647E5" w:rsidP="008647E5">
      <w:pPr>
        <w:rPr>
          <w:rFonts w:cstheme="minorHAnsi"/>
          <w:b/>
          <w:bCs/>
          <w:sz w:val="24"/>
          <w:szCs w:val="24"/>
        </w:rPr>
      </w:pPr>
      <w:r w:rsidRPr="008124F6">
        <w:rPr>
          <w:rFonts w:cstheme="minorHAnsi"/>
          <w:b/>
          <w:bCs/>
          <w:sz w:val="24"/>
          <w:szCs w:val="24"/>
        </w:rPr>
        <w:t>Squamous Cell Carcinomas of Tongue definition</w:t>
      </w:r>
    </w:p>
    <w:p w14:paraId="541120FC" w14:textId="77777777" w:rsidR="008647E5" w:rsidRPr="008124F6" w:rsidRDefault="008647E5" w:rsidP="008647E5">
      <w:pPr>
        <w:rPr>
          <w:rFonts w:cstheme="minorHAnsi"/>
          <w:sz w:val="24"/>
          <w:szCs w:val="24"/>
        </w:rPr>
      </w:pPr>
    </w:p>
    <w:p w14:paraId="302B507E" w14:textId="77777777" w:rsidR="008647E5" w:rsidRPr="008124F6" w:rsidRDefault="008647E5" w:rsidP="008647E5">
      <w:pPr>
        <w:rPr>
          <w:rFonts w:cstheme="minorHAnsi"/>
          <w:sz w:val="24"/>
          <w:szCs w:val="24"/>
        </w:rPr>
      </w:pPr>
      <w:r w:rsidRPr="008124F6">
        <w:rPr>
          <w:rFonts w:cstheme="minorHAnsi"/>
          <w:sz w:val="24"/>
          <w:szCs w:val="24"/>
        </w:rPr>
        <w:t xml:space="preserve">Squamous cell carcinoma (SCC) of the tongue belongs to a large family of head and neck </w:t>
      </w:r>
      <w:proofErr w:type="gramStart"/>
      <w:r w:rsidRPr="008124F6">
        <w:rPr>
          <w:rFonts w:cstheme="minorHAnsi"/>
          <w:sz w:val="24"/>
          <w:szCs w:val="24"/>
        </w:rPr>
        <w:t>cancers(</w:t>
      </w:r>
      <w:proofErr w:type="gramEnd"/>
      <w:r w:rsidRPr="008124F6">
        <w:rPr>
          <w:rFonts w:cstheme="minorHAnsi"/>
          <w:sz w:val="24"/>
          <w:szCs w:val="24"/>
        </w:rPr>
        <w:t xml:space="preserve">HNC). It is the most common cancer within the oral cavity. Rich in EGFR </w:t>
      </w:r>
    </w:p>
    <w:p w14:paraId="08BBCFAA" w14:textId="77777777" w:rsidR="008647E5" w:rsidRPr="008124F6" w:rsidRDefault="008647E5" w:rsidP="008647E5">
      <w:pPr>
        <w:rPr>
          <w:rFonts w:cstheme="minorHAnsi"/>
          <w:color w:val="000000"/>
          <w:sz w:val="24"/>
          <w:szCs w:val="24"/>
          <w:shd w:val="clear" w:color="auto" w:fill="FFFFFF"/>
        </w:rPr>
      </w:pPr>
      <w:r w:rsidRPr="008124F6">
        <w:rPr>
          <w:rFonts w:cstheme="minorHAnsi"/>
          <w:color w:val="000000"/>
          <w:sz w:val="24"/>
          <w:szCs w:val="24"/>
          <w:shd w:val="clear" w:color="auto" w:fill="FFFFFF"/>
        </w:rPr>
        <w:t>Squamous cell carcinoma (SCC) represents more than 90% of all head and neck cancers. It typically occurs in the elderly men during the fifth-eighth decade of life</w:t>
      </w:r>
      <w:r w:rsidRPr="008124F6">
        <w:rPr>
          <w:rFonts w:cstheme="minorHAnsi"/>
          <w:color w:val="000000"/>
          <w:sz w:val="24"/>
          <w:szCs w:val="24"/>
          <w:shd w:val="clear" w:color="auto" w:fill="FFFFFF"/>
          <w:vertAlign w:val="superscript"/>
        </w:rPr>
        <w:t> </w:t>
      </w:r>
      <w:bookmarkStart w:id="0" w:name="ft1"/>
      <w:r w:rsidRPr="008124F6">
        <w:rPr>
          <w:rFonts w:cstheme="minorHAnsi"/>
          <w:color w:val="000000"/>
          <w:sz w:val="24"/>
          <w:szCs w:val="24"/>
          <w:shd w:val="clear" w:color="auto" w:fill="FFFFFF"/>
          <w:vertAlign w:val="superscript"/>
        </w:rPr>
        <w:t>[1]</w:t>
      </w:r>
      <w:bookmarkEnd w:id="0"/>
      <w:r w:rsidRPr="008124F6">
        <w:rPr>
          <w:rFonts w:cstheme="minorHAnsi"/>
          <w:color w:val="000000"/>
          <w:sz w:val="24"/>
          <w:szCs w:val="24"/>
          <w:shd w:val="clear" w:color="auto" w:fill="FFFFFF"/>
          <w:vertAlign w:val="superscript"/>
        </w:rPr>
        <w:t> </w:t>
      </w:r>
      <w:r w:rsidRPr="008124F6">
        <w:rPr>
          <w:rFonts w:cstheme="minorHAnsi"/>
          <w:color w:val="000000"/>
          <w:sz w:val="24"/>
          <w:szCs w:val="24"/>
          <w:shd w:val="clear" w:color="auto" w:fill="FFFFFF"/>
        </w:rPr>
        <w:t xml:space="preserve">and rarely occurs in the young patients under the age of 40. Although several studies have indicated that this trend is rapidly changing due to increased tobacco </w:t>
      </w:r>
      <w:proofErr w:type="spellStart"/>
      <w:r w:rsidRPr="008124F6">
        <w:rPr>
          <w:rFonts w:cstheme="minorHAnsi"/>
          <w:color w:val="000000"/>
          <w:sz w:val="24"/>
          <w:szCs w:val="24"/>
          <w:shd w:val="clear" w:color="auto" w:fill="FFFFFF"/>
        </w:rPr>
        <w:t>consumptiomn</w:t>
      </w:r>
      <w:proofErr w:type="spellEnd"/>
      <w:r w:rsidRPr="008124F6">
        <w:rPr>
          <w:rFonts w:cstheme="minorHAnsi"/>
          <w:color w:val="000000"/>
          <w:sz w:val="24"/>
          <w:szCs w:val="24"/>
          <w:shd w:val="clear" w:color="auto" w:fill="FFFFFF"/>
        </w:rPr>
        <w:t xml:space="preserve"> across younger.</w:t>
      </w:r>
    </w:p>
    <w:p w14:paraId="281A50BA" w14:textId="77777777" w:rsidR="008647E5" w:rsidRPr="008124F6" w:rsidRDefault="008647E5" w:rsidP="008647E5">
      <w:pPr>
        <w:rPr>
          <w:rFonts w:cstheme="minorHAnsi"/>
          <w:color w:val="000000"/>
          <w:sz w:val="24"/>
          <w:szCs w:val="24"/>
          <w:shd w:val="clear" w:color="auto" w:fill="FFFFFF"/>
        </w:rPr>
      </w:pPr>
    </w:p>
    <w:p w14:paraId="1497AA3E" w14:textId="77777777" w:rsidR="008647E5" w:rsidRPr="008124F6" w:rsidRDefault="008647E5" w:rsidP="008647E5">
      <w:pPr>
        <w:rPr>
          <w:rFonts w:cstheme="minorHAnsi"/>
          <w:b/>
          <w:bCs/>
          <w:sz w:val="24"/>
          <w:szCs w:val="24"/>
        </w:rPr>
      </w:pPr>
      <w:r w:rsidRPr="008124F6">
        <w:rPr>
          <w:rFonts w:cstheme="minorHAnsi"/>
          <w:color w:val="000000"/>
          <w:sz w:val="24"/>
          <w:szCs w:val="24"/>
          <w:shd w:val="clear" w:color="auto" w:fill="FFFFFF"/>
        </w:rPr>
        <w:t xml:space="preserve"> The recent literature has given increasing attention to SCC of tongue in young adults as authors have speculated that the incidence of SCC of tongue is increasing.</w:t>
      </w:r>
      <w:r w:rsidRPr="008124F6">
        <w:rPr>
          <w:rFonts w:cstheme="minorHAnsi"/>
          <w:color w:val="000000"/>
          <w:sz w:val="24"/>
          <w:szCs w:val="24"/>
          <w:shd w:val="clear" w:color="auto" w:fill="FFFFFF"/>
          <w:vertAlign w:val="superscript"/>
        </w:rPr>
        <w:t> </w:t>
      </w:r>
      <w:bookmarkStart w:id="1" w:name="ft2"/>
      <w:r w:rsidRPr="008124F6">
        <w:rPr>
          <w:rFonts w:cstheme="minorHAnsi"/>
          <w:color w:val="000000"/>
          <w:sz w:val="24"/>
          <w:szCs w:val="24"/>
          <w:shd w:val="clear" w:color="auto" w:fill="FFFFFF"/>
          <w:vertAlign w:val="superscript"/>
        </w:rPr>
        <w:t>[2]</w:t>
      </w:r>
      <w:bookmarkEnd w:id="1"/>
      <w:r w:rsidRPr="008124F6">
        <w:rPr>
          <w:rFonts w:cstheme="minorHAnsi"/>
          <w:color w:val="000000"/>
          <w:sz w:val="24"/>
          <w:szCs w:val="24"/>
          <w:shd w:val="clear" w:color="auto" w:fill="FFFFFF"/>
          <w:vertAlign w:val="superscript"/>
        </w:rPr>
        <w:t>,</w:t>
      </w:r>
      <w:bookmarkStart w:id="2" w:name="ft3"/>
      <w:r w:rsidRPr="008124F6">
        <w:rPr>
          <w:rFonts w:cstheme="minorHAnsi"/>
          <w:color w:val="000000"/>
          <w:sz w:val="24"/>
          <w:szCs w:val="24"/>
          <w:shd w:val="clear" w:color="auto" w:fill="FFFFFF"/>
          <w:vertAlign w:val="superscript"/>
        </w:rPr>
        <w:t>[3]</w:t>
      </w:r>
      <w:bookmarkEnd w:id="2"/>
      <w:r w:rsidRPr="008124F6">
        <w:rPr>
          <w:rFonts w:cstheme="minorHAnsi"/>
          <w:color w:val="000000"/>
          <w:sz w:val="24"/>
          <w:szCs w:val="24"/>
          <w:shd w:val="clear" w:color="auto" w:fill="FFFFFF"/>
        </w:rPr>
        <w:t xml:space="preserve"> Most of the existing literature on the subject emphasizes the difference between younger and older cancer patients. Our understanding regarding the </w:t>
      </w:r>
      <w:proofErr w:type="spellStart"/>
      <w:r w:rsidRPr="008124F6">
        <w:rPr>
          <w:rFonts w:cstheme="minorHAnsi"/>
          <w:color w:val="000000"/>
          <w:sz w:val="24"/>
          <w:szCs w:val="24"/>
          <w:shd w:val="clear" w:color="auto" w:fill="FFFFFF"/>
        </w:rPr>
        <w:t>etiology</w:t>
      </w:r>
      <w:proofErr w:type="spellEnd"/>
      <w:r w:rsidRPr="008124F6">
        <w:rPr>
          <w:rFonts w:cstheme="minorHAnsi"/>
          <w:color w:val="000000"/>
          <w:sz w:val="24"/>
          <w:szCs w:val="24"/>
          <w:shd w:val="clear" w:color="auto" w:fill="FFFFFF"/>
        </w:rPr>
        <w:t>, natural history and optimal therapeutic management is limited due to rarity of this tumour. In this article, we report a case of SCC of tongue in a 19-year-old female. It emphasises on the fact that oral squamous cell carcinoma can occur even at a young age and must be considered in the differential diagnosis of suspicious lesions even in the young.</w:t>
      </w:r>
    </w:p>
    <w:p w14:paraId="196AC89E" w14:textId="77777777" w:rsidR="008647E5" w:rsidRPr="008124F6" w:rsidRDefault="008647E5" w:rsidP="008647E5">
      <w:pPr>
        <w:tabs>
          <w:tab w:val="left" w:pos="1995"/>
        </w:tabs>
        <w:rPr>
          <w:rFonts w:cstheme="minorHAnsi"/>
          <w:b/>
          <w:bCs/>
          <w:sz w:val="24"/>
          <w:szCs w:val="24"/>
        </w:rPr>
      </w:pPr>
    </w:p>
    <w:p w14:paraId="309F22CD" w14:textId="77777777" w:rsidR="008647E5" w:rsidRPr="008124F6" w:rsidRDefault="008647E5" w:rsidP="008647E5">
      <w:pPr>
        <w:tabs>
          <w:tab w:val="left" w:pos="1995"/>
        </w:tabs>
        <w:rPr>
          <w:rFonts w:cstheme="minorHAnsi"/>
          <w:b/>
          <w:bCs/>
          <w:sz w:val="24"/>
          <w:szCs w:val="24"/>
        </w:rPr>
      </w:pPr>
      <w:r w:rsidRPr="008124F6">
        <w:rPr>
          <w:rFonts w:cstheme="minorHAnsi"/>
          <w:b/>
          <w:bCs/>
          <w:sz w:val="24"/>
          <w:szCs w:val="24"/>
        </w:rPr>
        <w:t xml:space="preserve">Causes and </w:t>
      </w:r>
      <w:proofErr w:type="spellStart"/>
      <w:r w:rsidRPr="008124F6">
        <w:rPr>
          <w:rFonts w:cstheme="minorHAnsi"/>
          <w:b/>
          <w:bCs/>
          <w:sz w:val="24"/>
          <w:szCs w:val="24"/>
        </w:rPr>
        <w:t>prevalance</w:t>
      </w:r>
      <w:proofErr w:type="spellEnd"/>
    </w:p>
    <w:p w14:paraId="6406DE4C" w14:textId="77777777" w:rsidR="008647E5" w:rsidRPr="008124F6" w:rsidRDefault="008647E5" w:rsidP="008647E5">
      <w:pPr>
        <w:tabs>
          <w:tab w:val="left" w:pos="1995"/>
        </w:tabs>
        <w:rPr>
          <w:rFonts w:cstheme="minorHAnsi"/>
          <w:b/>
          <w:bCs/>
          <w:color w:val="000000" w:themeColor="text1"/>
          <w:sz w:val="24"/>
          <w:szCs w:val="24"/>
        </w:rPr>
      </w:pPr>
    </w:p>
    <w:p w14:paraId="768B02EA" w14:textId="77777777" w:rsidR="008647E5" w:rsidRPr="008124F6" w:rsidRDefault="008647E5" w:rsidP="008647E5">
      <w:pPr>
        <w:tabs>
          <w:tab w:val="left" w:pos="1995"/>
        </w:tabs>
        <w:rPr>
          <w:rFonts w:cstheme="minorHAnsi"/>
          <w:color w:val="000000" w:themeColor="text1"/>
          <w:sz w:val="24"/>
          <w:szCs w:val="24"/>
          <w:shd w:val="clear" w:color="auto" w:fill="FFFFFF"/>
        </w:rPr>
      </w:pPr>
      <w:r w:rsidRPr="008124F6">
        <w:rPr>
          <w:rFonts w:cstheme="minorHAnsi"/>
          <w:color w:val="000000" w:themeColor="text1"/>
          <w:sz w:val="24"/>
          <w:szCs w:val="24"/>
        </w:rPr>
        <w:t xml:space="preserve">Environmental, </w:t>
      </w:r>
      <w:proofErr w:type="gramStart"/>
      <w:r w:rsidRPr="008124F6">
        <w:rPr>
          <w:rFonts w:cstheme="minorHAnsi"/>
          <w:color w:val="000000" w:themeColor="text1"/>
          <w:sz w:val="24"/>
          <w:szCs w:val="24"/>
        </w:rPr>
        <w:t>genetic</w:t>
      </w:r>
      <w:proofErr w:type="gramEnd"/>
      <w:r w:rsidRPr="008124F6">
        <w:rPr>
          <w:rFonts w:cstheme="minorHAnsi"/>
          <w:color w:val="000000" w:themeColor="text1"/>
          <w:sz w:val="24"/>
          <w:szCs w:val="24"/>
        </w:rPr>
        <w:t xml:space="preserve"> and epigenetic changes are the leading cause in the formation of SCC of the tongue. </w:t>
      </w:r>
      <w:r w:rsidRPr="008124F6">
        <w:rPr>
          <w:rFonts w:cstheme="minorHAnsi"/>
          <w:color w:val="000000" w:themeColor="text1"/>
          <w:sz w:val="24"/>
          <w:szCs w:val="24"/>
          <w:shd w:val="clear" w:color="auto" w:fill="FFFFFF"/>
        </w:rPr>
        <w:t xml:space="preserve">(Ali et al., 2017)  </w:t>
      </w:r>
    </w:p>
    <w:p w14:paraId="4DFBCE22" w14:textId="77777777" w:rsidR="008647E5" w:rsidRPr="008124F6" w:rsidRDefault="008647E5" w:rsidP="008647E5">
      <w:pPr>
        <w:tabs>
          <w:tab w:val="left" w:pos="1995"/>
        </w:tabs>
        <w:rPr>
          <w:rFonts w:cstheme="minorHAnsi"/>
          <w:color w:val="000000" w:themeColor="text1"/>
          <w:sz w:val="24"/>
          <w:szCs w:val="24"/>
          <w:shd w:val="clear" w:color="auto" w:fill="FFFFFF"/>
        </w:rPr>
      </w:pPr>
    </w:p>
    <w:p w14:paraId="501FC365" w14:textId="77777777" w:rsidR="008647E5" w:rsidRPr="008124F6" w:rsidRDefault="008647E5" w:rsidP="008647E5">
      <w:pPr>
        <w:tabs>
          <w:tab w:val="left" w:pos="1995"/>
        </w:tabs>
        <w:rPr>
          <w:rFonts w:cstheme="minorHAnsi"/>
          <w:color w:val="000000" w:themeColor="text1"/>
          <w:sz w:val="24"/>
          <w:szCs w:val="24"/>
        </w:rPr>
      </w:pPr>
      <w:r w:rsidRPr="008124F6">
        <w:rPr>
          <w:rFonts w:cstheme="minorHAnsi"/>
          <w:color w:val="000000" w:themeColor="text1"/>
          <w:sz w:val="24"/>
          <w:szCs w:val="24"/>
          <w:shd w:val="clear" w:color="auto" w:fill="FFFFFF"/>
        </w:rPr>
        <w:t xml:space="preserve">Tobacco and alcohol use </w:t>
      </w:r>
      <w:proofErr w:type="gramStart"/>
      <w:r w:rsidRPr="008124F6">
        <w:rPr>
          <w:rFonts w:cstheme="minorHAnsi"/>
          <w:color w:val="000000" w:themeColor="text1"/>
          <w:sz w:val="24"/>
          <w:szCs w:val="24"/>
          <w:shd w:val="clear" w:color="auto" w:fill="FFFFFF"/>
        </w:rPr>
        <w:t>remains</w:t>
      </w:r>
      <w:proofErr w:type="gramEnd"/>
      <w:r w:rsidRPr="008124F6">
        <w:rPr>
          <w:rFonts w:cstheme="minorHAnsi"/>
          <w:color w:val="000000" w:themeColor="text1"/>
          <w:sz w:val="24"/>
          <w:szCs w:val="24"/>
          <w:shd w:val="clear" w:color="auto" w:fill="FFFFFF"/>
        </w:rPr>
        <w:t xml:space="preserve"> the main cause for the high incidence of the tongue SCC among environmental factors. These lifestyle choices attribute to genetic variations in tumour suppressor genes</w:t>
      </w:r>
      <w:r w:rsidRPr="008124F6">
        <w:rPr>
          <w:rFonts w:cstheme="minorHAnsi"/>
          <w:color w:val="000000" w:themeColor="text1"/>
          <w:sz w:val="24"/>
          <w:szCs w:val="24"/>
        </w:rPr>
        <w:t xml:space="preserve"> (</w:t>
      </w:r>
      <w:r w:rsidRPr="008124F6">
        <w:rPr>
          <w:rStyle w:val="Emphasis"/>
          <w:rFonts w:cstheme="minorHAnsi"/>
          <w:color w:val="000000" w:themeColor="text1"/>
          <w:sz w:val="24"/>
          <w:szCs w:val="24"/>
        </w:rPr>
        <w:t>APC</w:t>
      </w:r>
      <w:r w:rsidRPr="008124F6">
        <w:rPr>
          <w:rFonts w:cstheme="minorHAnsi"/>
          <w:color w:val="000000" w:themeColor="text1"/>
          <w:sz w:val="24"/>
          <w:szCs w:val="24"/>
        </w:rPr>
        <w:t>, </w:t>
      </w:r>
      <w:r w:rsidRPr="008124F6">
        <w:rPr>
          <w:rStyle w:val="Emphasis"/>
          <w:rFonts w:cstheme="minorHAnsi"/>
          <w:color w:val="000000" w:themeColor="text1"/>
          <w:sz w:val="24"/>
          <w:szCs w:val="24"/>
        </w:rPr>
        <w:t>p53)</w:t>
      </w:r>
      <w:r w:rsidRPr="008124F6">
        <w:rPr>
          <w:rFonts w:cstheme="minorHAnsi"/>
          <w:color w:val="000000" w:themeColor="text1"/>
          <w:sz w:val="24"/>
          <w:szCs w:val="24"/>
        </w:rPr>
        <w:t>, proto-oncogenes (</w:t>
      </w:r>
      <w:proofErr w:type="spellStart"/>
      <w:r w:rsidRPr="008124F6">
        <w:rPr>
          <w:rStyle w:val="Emphasis"/>
          <w:rFonts w:cstheme="minorHAnsi"/>
          <w:color w:val="000000" w:themeColor="text1"/>
          <w:sz w:val="24"/>
          <w:szCs w:val="24"/>
        </w:rPr>
        <w:t>Myc</w:t>
      </w:r>
      <w:proofErr w:type="spellEnd"/>
      <w:r w:rsidRPr="008124F6">
        <w:rPr>
          <w:rStyle w:val="Emphasis"/>
          <w:rFonts w:cstheme="minorHAnsi"/>
          <w:color w:val="000000" w:themeColor="text1"/>
          <w:sz w:val="24"/>
          <w:szCs w:val="24"/>
        </w:rPr>
        <w:t>)</w:t>
      </w:r>
      <w:r w:rsidRPr="008124F6">
        <w:rPr>
          <w:rFonts w:cstheme="minorHAnsi"/>
          <w:color w:val="000000" w:themeColor="text1"/>
          <w:sz w:val="24"/>
          <w:szCs w:val="24"/>
        </w:rPr>
        <w:t>, oncogene (</w:t>
      </w:r>
      <w:r w:rsidRPr="008124F6">
        <w:rPr>
          <w:rStyle w:val="Emphasis"/>
          <w:rFonts w:cstheme="minorHAnsi"/>
          <w:color w:val="000000" w:themeColor="text1"/>
          <w:sz w:val="24"/>
          <w:szCs w:val="24"/>
        </w:rPr>
        <w:t>Ras</w:t>
      </w:r>
      <w:r w:rsidRPr="008124F6">
        <w:rPr>
          <w:rFonts w:cstheme="minorHAnsi"/>
          <w:color w:val="000000" w:themeColor="text1"/>
          <w:sz w:val="24"/>
          <w:szCs w:val="24"/>
        </w:rPr>
        <w:t>) and genes controlling normal cellular processes (</w:t>
      </w:r>
      <w:r w:rsidRPr="008124F6">
        <w:rPr>
          <w:rStyle w:val="Emphasis"/>
          <w:rFonts w:cstheme="minorHAnsi"/>
          <w:color w:val="000000" w:themeColor="text1"/>
          <w:sz w:val="24"/>
          <w:szCs w:val="24"/>
        </w:rPr>
        <w:t>EIF3E</w:t>
      </w:r>
      <w:r w:rsidRPr="008124F6">
        <w:rPr>
          <w:rFonts w:cstheme="minorHAnsi"/>
          <w:color w:val="000000" w:themeColor="text1"/>
          <w:sz w:val="24"/>
          <w:szCs w:val="24"/>
        </w:rPr>
        <w:t>, </w:t>
      </w:r>
      <w:r w:rsidRPr="008124F6">
        <w:rPr>
          <w:rStyle w:val="Emphasis"/>
          <w:rFonts w:cstheme="minorHAnsi"/>
          <w:color w:val="000000" w:themeColor="text1"/>
          <w:sz w:val="24"/>
          <w:szCs w:val="24"/>
        </w:rPr>
        <w:t>GSTM1)</w:t>
      </w:r>
      <w:r w:rsidRPr="008124F6">
        <w:rPr>
          <w:rFonts w:cstheme="minorHAnsi"/>
          <w:color w:val="000000" w:themeColor="text1"/>
          <w:sz w:val="24"/>
          <w:szCs w:val="24"/>
        </w:rPr>
        <w:t>. It has been estimated that more than 70% of the tongue SCC’s could be prevented by altering the life-style choices.</w:t>
      </w:r>
    </w:p>
    <w:p w14:paraId="6D97D9BF" w14:textId="77777777" w:rsidR="008647E5" w:rsidRPr="008124F6" w:rsidRDefault="008647E5" w:rsidP="008647E5">
      <w:pPr>
        <w:rPr>
          <w:rFonts w:cstheme="minorHAnsi"/>
          <w:color w:val="000000" w:themeColor="text1"/>
          <w:sz w:val="24"/>
          <w:szCs w:val="24"/>
        </w:rPr>
      </w:pPr>
    </w:p>
    <w:p w14:paraId="75896F57" w14:textId="77777777" w:rsidR="008647E5" w:rsidRPr="008124F6" w:rsidRDefault="008647E5" w:rsidP="008647E5">
      <w:pPr>
        <w:rPr>
          <w:rFonts w:cstheme="minorHAnsi"/>
          <w:color w:val="000000" w:themeColor="text1"/>
          <w:sz w:val="24"/>
          <w:szCs w:val="24"/>
        </w:rPr>
      </w:pPr>
    </w:p>
    <w:p w14:paraId="34815FA8" w14:textId="77777777" w:rsidR="008647E5" w:rsidRPr="008124F6" w:rsidRDefault="008647E5" w:rsidP="008647E5">
      <w:pPr>
        <w:rPr>
          <w:rFonts w:cstheme="minorHAnsi"/>
          <w:color w:val="000000" w:themeColor="text1"/>
          <w:sz w:val="24"/>
          <w:szCs w:val="24"/>
        </w:rPr>
      </w:pPr>
    </w:p>
    <w:p w14:paraId="623F7E08" w14:textId="77777777" w:rsidR="008647E5" w:rsidRPr="008124F6" w:rsidRDefault="008647E5" w:rsidP="008647E5">
      <w:pPr>
        <w:rPr>
          <w:rFonts w:cstheme="minorHAnsi"/>
          <w:color w:val="000000" w:themeColor="text1"/>
          <w:sz w:val="24"/>
          <w:szCs w:val="24"/>
        </w:rPr>
      </w:pPr>
    </w:p>
    <w:p w14:paraId="38D2D61E" w14:textId="77777777" w:rsidR="008647E5" w:rsidRPr="008124F6" w:rsidRDefault="008647E5" w:rsidP="008647E5">
      <w:pPr>
        <w:rPr>
          <w:rFonts w:cstheme="minorHAnsi"/>
          <w:color w:val="000000" w:themeColor="text1"/>
          <w:sz w:val="24"/>
          <w:szCs w:val="24"/>
        </w:rPr>
      </w:pPr>
      <w:r w:rsidRPr="008124F6">
        <w:rPr>
          <w:rFonts w:cstheme="minorHAnsi"/>
          <w:color w:val="000000" w:themeColor="text1"/>
          <w:sz w:val="24"/>
          <w:szCs w:val="24"/>
        </w:rPr>
        <w:t xml:space="preserve">  </w:t>
      </w:r>
      <w:r w:rsidRPr="008124F6">
        <w:rPr>
          <w:rFonts w:cstheme="minorHAnsi"/>
          <w:sz w:val="24"/>
          <w:szCs w:val="24"/>
        </w:rPr>
        <w:t xml:space="preserve">There is clear evidence that two of the significant risk factors are toxins found in tobacco smoke and alcohol, further named risk factors to include viruses such as EBV and HPV, advanced age </w:t>
      </w:r>
      <w:r w:rsidRPr="008124F6">
        <w:rPr>
          <w:rFonts w:cstheme="minorHAnsi"/>
          <w:color w:val="000000"/>
          <w:sz w:val="24"/>
          <w:szCs w:val="24"/>
          <w:shd w:val="clear" w:color="auto" w:fill="FFFFFF"/>
        </w:rPr>
        <w:t xml:space="preserve">(Pai and </w:t>
      </w:r>
      <w:proofErr w:type="spellStart"/>
      <w:r w:rsidRPr="008124F6">
        <w:rPr>
          <w:rFonts w:cstheme="minorHAnsi"/>
          <w:color w:val="000000"/>
          <w:sz w:val="24"/>
          <w:szCs w:val="24"/>
          <w:shd w:val="clear" w:color="auto" w:fill="FFFFFF"/>
        </w:rPr>
        <w:t>Westra</w:t>
      </w:r>
      <w:proofErr w:type="spellEnd"/>
      <w:r w:rsidRPr="008124F6">
        <w:rPr>
          <w:rFonts w:cstheme="minorHAnsi"/>
          <w:color w:val="000000"/>
          <w:sz w:val="24"/>
          <w:szCs w:val="24"/>
          <w:shd w:val="clear" w:color="auto" w:fill="FFFFFF"/>
        </w:rPr>
        <w:t>, 2009)</w:t>
      </w:r>
      <w:r w:rsidRPr="008124F6">
        <w:rPr>
          <w:rFonts w:cstheme="minorHAnsi"/>
          <w:sz w:val="24"/>
          <w:szCs w:val="24"/>
        </w:rPr>
        <w:t xml:space="preserve">. The less common proportion </w:t>
      </w:r>
      <w:proofErr w:type="gramStart"/>
      <w:r w:rsidRPr="008124F6">
        <w:rPr>
          <w:rFonts w:cstheme="minorHAnsi"/>
          <w:sz w:val="24"/>
          <w:szCs w:val="24"/>
        </w:rPr>
        <w:t>of  risk</w:t>
      </w:r>
      <w:proofErr w:type="gramEnd"/>
      <w:r w:rsidRPr="008124F6">
        <w:rPr>
          <w:rFonts w:cstheme="minorHAnsi"/>
          <w:sz w:val="24"/>
          <w:szCs w:val="24"/>
        </w:rPr>
        <w:t xml:space="preserve"> factors are unsatisfactory oral health and dental status. </w:t>
      </w:r>
      <w:r w:rsidRPr="008124F6">
        <w:rPr>
          <w:rFonts w:cstheme="minorHAnsi"/>
          <w:color w:val="000000"/>
          <w:sz w:val="24"/>
          <w:szCs w:val="24"/>
          <w:shd w:val="clear" w:color="auto" w:fill="FFFFFF"/>
        </w:rPr>
        <w:t>More than 70% of squamous cell carcinoma of the head and neck are estimated to be avoidable by lifestyle changes (</w:t>
      </w:r>
      <w:proofErr w:type="spellStart"/>
      <w:r w:rsidRPr="008124F6">
        <w:rPr>
          <w:rFonts w:cstheme="minorHAnsi"/>
          <w:color w:val="000000"/>
          <w:sz w:val="24"/>
          <w:szCs w:val="24"/>
          <w:shd w:val="clear" w:color="auto" w:fill="FFFFFF"/>
        </w:rPr>
        <w:t>Dhull</w:t>
      </w:r>
      <w:proofErr w:type="spellEnd"/>
      <w:r w:rsidRPr="008124F6">
        <w:rPr>
          <w:rFonts w:cstheme="minorHAnsi"/>
          <w:color w:val="000000"/>
          <w:sz w:val="24"/>
          <w:szCs w:val="24"/>
          <w:shd w:val="clear" w:color="auto" w:fill="FFFFFF"/>
        </w:rPr>
        <w:t xml:space="preserve"> et al., 2018) </w:t>
      </w:r>
      <w:r w:rsidRPr="008124F6">
        <w:rPr>
          <w:rFonts w:cstheme="minorHAnsi"/>
          <w:sz w:val="24"/>
          <w:szCs w:val="24"/>
        </w:rPr>
        <w:t>Recent research suggests that male to female occurrence ratio is steadily changing to favourite more females subject to HNC (</w:t>
      </w:r>
      <w:proofErr w:type="spellStart"/>
      <w:r w:rsidRPr="008124F6">
        <w:rPr>
          <w:rFonts w:cstheme="minorHAnsi"/>
          <w:sz w:val="24"/>
          <w:szCs w:val="24"/>
        </w:rPr>
        <w:t>Satgunaseelan</w:t>
      </w:r>
      <w:proofErr w:type="spellEnd"/>
      <w:r w:rsidRPr="008124F6">
        <w:rPr>
          <w:rFonts w:cstheme="minorHAnsi"/>
          <w:sz w:val="24"/>
          <w:szCs w:val="24"/>
        </w:rPr>
        <w:t xml:space="preserve"> et al., 2020. The reason behind this being increased use of tobacco products within females.  </w:t>
      </w:r>
    </w:p>
    <w:p w14:paraId="0B6D153E" w14:textId="77777777" w:rsidR="008647E5" w:rsidRPr="008124F6" w:rsidRDefault="008647E5" w:rsidP="008647E5">
      <w:pPr>
        <w:tabs>
          <w:tab w:val="left" w:pos="1155"/>
        </w:tabs>
        <w:rPr>
          <w:rFonts w:cstheme="minorHAnsi"/>
          <w:sz w:val="24"/>
          <w:szCs w:val="24"/>
        </w:rPr>
      </w:pPr>
    </w:p>
    <w:p w14:paraId="72D4A4EA" w14:textId="77777777" w:rsidR="008647E5" w:rsidRPr="008124F6" w:rsidRDefault="008647E5" w:rsidP="008647E5">
      <w:pPr>
        <w:tabs>
          <w:tab w:val="left" w:pos="1155"/>
        </w:tabs>
        <w:rPr>
          <w:rFonts w:cstheme="minorHAnsi"/>
          <w:sz w:val="24"/>
          <w:szCs w:val="24"/>
        </w:rPr>
      </w:pPr>
    </w:p>
    <w:p w14:paraId="62C7AA74" w14:textId="77777777" w:rsidR="008647E5" w:rsidRPr="008124F6" w:rsidRDefault="008647E5" w:rsidP="008647E5">
      <w:pPr>
        <w:tabs>
          <w:tab w:val="left" w:pos="1155"/>
        </w:tabs>
        <w:rPr>
          <w:rFonts w:cstheme="minorHAnsi"/>
          <w:b/>
          <w:bCs/>
          <w:sz w:val="24"/>
          <w:szCs w:val="24"/>
        </w:rPr>
      </w:pPr>
    </w:p>
    <w:p w14:paraId="20E31150" w14:textId="77777777" w:rsidR="008647E5" w:rsidRPr="008124F6" w:rsidRDefault="008647E5" w:rsidP="008647E5">
      <w:pPr>
        <w:rPr>
          <w:rFonts w:cstheme="minorHAnsi"/>
          <w:b/>
          <w:bCs/>
          <w:sz w:val="24"/>
          <w:szCs w:val="24"/>
        </w:rPr>
      </w:pPr>
    </w:p>
    <w:p w14:paraId="421BF67D" w14:textId="77777777" w:rsidR="008647E5" w:rsidRPr="008124F6" w:rsidRDefault="008647E5" w:rsidP="008647E5">
      <w:pPr>
        <w:rPr>
          <w:rFonts w:cstheme="minorHAnsi"/>
          <w:b/>
          <w:bCs/>
          <w:sz w:val="24"/>
          <w:szCs w:val="24"/>
        </w:rPr>
      </w:pPr>
      <w:r w:rsidRPr="008124F6">
        <w:rPr>
          <w:rFonts w:cstheme="minorHAnsi"/>
          <w:b/>
          <w:bCs/>
          <w:sz w:val="24"/>
          <w:szCs w:val="24"/>
        </w:rPr>
        <w:t>Clinical Presentation and appearance</w:t>
      </w:r>
    </w:p>
    <w:p w14:paraId="45CBFDBD" w14:textId="77777777" w:rsidR="008647E5" w:rsidRPr="008124F6" w:rsidRDefault="008647E5" w:rsidP="008647E5">
      <w:pPr>
        <w:rPr>
          <w:rFonts w:cstheme="minorHAnsi"/>
          <w:b/>
          <w:bCs/>
          <w:sz w:val="24"/>
          <w:szCs w:val="24"/>
        </w:rPr>
      </w:pPr>
    </w:p>
    <w:p w14:paraId="3DD21DD1" w14:textId="77777777" w:rsidR="008647E5" w:rsidRPr="008124F6" w:rsidRDefault="008647E5" w:rsidP="008647E5">
      <w:pPr>
        <w:rPr>
          <w:rFonts w:cstheme="minorHAnsi"/>
          <w:sz w:val="24"/>
          <w:szCs w:val="24"/>
        </w:rPr>
      </w:pPr>
      <w:r w:rsidRPr="008124F6">
        <w:rPr>
          <w:rFonts w:cstheme="minorHAnsi"/>
          <w:sz w:val="24"/>
          <w:szCs w:val="24"/>
        </w:rPr>
        <w:t xml:space="preserve">Clinically the SCC of the tongue presents as a lesion </w:t>
      </w:r>
      <w:r w:rsidRPr="008124F6">
        <w:rPr>
          <w:rFonts w:cstheme="minorHAnsi"/>
          <w:color w:val="2E2E2E"/>
          <w:sz w:val="24"/>
          <w:szCs w:val="24"/>
        </w:rPr>
        <w:t>variable size and can range from a few millimetres to several centimetres in the more advanced cases. The initial lesions are usually asymptomatic as they are small. </w:t>
      </w:r>
    </w:p>
    <w:p w14:paraId="40CEB2D1" w14:textId="77777777" w:rsidR="008647E5" w:rsidRPr="008124F6" w:rsidRDefault="008647E5" w:rsidP="008647E5">
      <w:pPr>
        <w:rPr>
          <w:rFonts w:cstheme="minorHAnsi"/>
          <w:b/>
          <w:bCs/>
          <w:sz w:val="24"/>
          <w:szCs w:val="24"/>
        </w:rPr>
      </w:pPr>
    </w:p>
    <w:p w14:paraId="54AED83D" w14:textId="77777777" w:rsidR="008647E5" w:rsidRPr="008124F6" w:rsidRDefault="008647E5" w:rsidP="008647E5">
      <w:pPr>
        <w:rPr>
          <w:rFonts w:cstheme="minorHAnsi"/>
          <w:b/>
          <w:bCs/>
          <w:sz w:val="24"/>
          <w:szCs w:val="24"/>
        </w:rPr>
      </w:pPr>
      <w:r w:rsidRPr="008124F6">
        <w:rPr>
          <w:rFonts w:cstheme="minorHAnsi"/>
          <w:b/>
          <w:bCs/>
          <w:sz w:val="24"/>
          <w:szCs w:val="24"/>
        </w:rPr>
        <w:t>SCC of tongue Tumour Staging and grading</w:t>
      </w:r>
    </w:p>
    <w:p w14:paraId="52AA6D9B" w14:textId="77777777" w:rsidR="008647E5" w:rsidRPr="008124F6" w:rsidRDefault="008647E5" w:rsidP="008647E5">
      <w:pPr>
        <w:rPr>
          <w:rFonts w:cstheme="minorHAnsi"/>
          <w:b/>
          <w:bCs/>
          <w:sz w:val="24"/>
          <w:szCs w:val="24"/>
        </w:rPr>
      </w:pPr>
    </w:p>
    <w:p w14:paraId="6F3BBE27" w14:textId="77777777" w:rsidR="008647E5" w:rsidRPr="008124F6" w:rsidRDefault="008647E5" w:rsidP="008647E5">
      <w:pPr>
        <w:rPr>
          <w:rFonts w:cstheme="minorHAnsi"/>
          <w:b/>
          <w:bCs/>
          <w:sz w:val="24"/>
          <w:szCs w:val="24"/>
        </w:rPr>
      </w:pPr>
    </w:p>
    <w:p w14:paraId="61FADF1E" w14:textId="77777777" w:rsidR="008647E5" w:rsidRPr="008124F6" w:rsidRDefault="008647E5" w:rsidP="008647E5">
      <w:pPr>
        <w:rPr>
          <w:rFonts w:cstheme="minorHAnsi"/>
          <w:b/>
          <w:bCs/>
          <w:sz w:val="24"/>
          <w:szCs w:val="24"/>
        </w:rPr>
      </w:pPr>
      <w:r w:rsidRPr="008124F6">
        <w:rPr>
          <w:rFonts w:cstheme="minorHAnsi"/>
          <w:b/>
          <w:bCs/>
          <w:sz w:val="24"/>
          <w:szCs w:val="24"/>
        </w:rPr>
        <w:t>Various Treatment regiments for treatment of SCC of tongue</w:t>
      </w:r>
    </w:p>
    <w:p w14:paraId="704E72F6" w14:textId="77777777" w:rsidR="008647E5" w:rsidRPr="008124F6" w:rsidRDefault="008647E5" w:rsidP="008647E5">
      <w:pPr>
        <w:rPr>
          <w:rFonts w:cstheme="minorHAnsi"/>
          <w:b/>
          <w:bCs/>
          <w:sz w:val="24"/>
          <w:szCs w:val="24"/>
        </w:rPr>
      </w:pPr>
    </w:p>
    <w:p w14:paraId="0C9D4B3F" w14:textId="77777777" w:rsidR="008647E5" w:rsidRPr="008124F6" w:rsidRDefault="008647E5" w:rsidP="008647E5">
      <w:pPr>
        <w:rPr>
          <w:rFonts w:cstheme="minorHAnsi"/>
          <w:b/>
          <w:bCs/>
          <w:sz w:val="24"/>
          <w:szCs w:val="24"/>
        </w:rPr>
      </w:pPr>
    </w:p>
    <w:p w14:paraId="095C5761" w14:textId="77777777" w:rsidR="008647E5" w:rsidRPr="008124F6" w:rsidRDefault="008647E5" w:rsidP="008647E5">
      <w:pPr>
        <w:rPr>
          <w:rFonts w:cstheme="minorHAnsi"/>
          <w:b/>
          <w:bCs/>
          <w:sz w:val="24"/>
          <w:szCs w:val="24"/>
        </w:rPr>
      </w:pPr>
    </w:p>
    <w:p w14:paraId="3690CD26" w14:textId="77777777" w:rsidR="008647E5" w:rsidRPr="008124F6" w:rsidRDefault="008647E5" w:rsidP="008647E5">
      <w:pPr>
        <w:rPr>
          <w:rFonts w:cstheme="minorHAnsi"/>
          <w:b/>
          <w:bCs/>
          <w:sz w:val="24"/>
          <w:szCs w:val="24"/>
        </w:rPr>
      </w:pPr>
      <w:r w:rsidRPr="008124F6">
        <w:rPr>
          <w:rFonts w:cstheme="minorHAnsi"/>
          <w:b/>
          <w:bCs/>
          <w:sz w:val="24"/>
          <w:szCs w:val="24"/>
        </w:rPr>
        <w:t>Fluorouracil treatment regiment</w:t>
      </w:r>
    </w:p>
    <w:p w14:paraId="6C1B0B63" w14:textId="77777777" w:rsidR="008647E5" w:rsidRPr="008124F6" w:rsidRDefault="008647E5" w:rsidP="008647E5">
      <w:pPr>
        <w:rPr>
          <w:rFonts w:cstheme="minorHAnsi"/>
          <w:b/>
          <w:bCs/>
          <w:sz w:val="24"/>
          <w:szCs w:val="24"/>
        </w:rPr>
      </w:pPr>
    </w:p>
    <w:p w14:paraId="6490B3F9" w14:textId="77777777" w:rsidR="008647E5" w:rsidRPr="008124F6" w:rsidRDefault="008647E5" w:rsidP="008647E5">
      <w:pPr>
        <w:rPr>
          <w:rFonts w:cstheme="minorHAnsi"/>
          <w:sz w:val="24"/>
          <w:szCs w:val="24"/>
        </w:rPr>
      </w:pPr>
      <w:r w:rsidRPr="008124F6">
        <w:rPr>
          <w:rFonts w:cstheme="minorHAnsi"/>
          <w:sz w:val="24"/>
          <w:szCs w:val="24"/>
        </w:rPr>
        <w:t xml:space="preserve">Cisplatin and Fluorouracil treatment is the first line treatment for the </w:t>
      </w:r>
      <w:proofErr w:type="spellStart"/>
      <w:r w:rsidRPr="008124F6">
        <w:rPr>
          <w:rFonts w:cstheme="minorHAnsi"/>
          <w:sz w:val="24"/>
          <w:szCs w:val="24"/>
        </w:rPr>
        <w:t>reccurent</w:t>
      </w:r>
      <w:proofErr w:type="spellEnd"/>
      <w:r w:rsidRPr="008124F6">
        <w:rPr>
          <w:rFonts w:cstheme="minorHAnsi"/>
          <w:sz w:val="24"/>
          <w:szCs w:val="24"/>
        </w:rPr>
        <w:t xml:space="preserve"> and metastatic cases among the squamous cell cancers. </w:t>
      </w:r>
    </w:p>
    <w:p w14:paraId="1E553D96" w14:textId="77777777" w:rsidR="008647E5" w:rsidRPr="008124F6" w:rsidRDefault="008647E5" w:rsidP="008647E5">
      <w:pPr>
        <w:rPr>
          <w:rFonts w:cstheme="minorHAnsi"/>
          <w:sz w:val="24"/>
          <w:szCs w:val="24"/>
        </w:rPr>
      </w:pPr>
    </w:p>
    <w:p w14:paraId="47286D12" w14:textId="77777777" w:rsidR="008647E5" w:rsidRPr="008124F6" w:rsidRDefault="008647E5" w:rsidP="008647E5">
      <w:pPr>
        <w:rPr>
          <w:rFonts w:cstheme="minorHAnsi"/>
          <w:sz w:val="24"/>
          <w:szCs w:val="24"/>
        </w:rPr>
      </w:pPr>
      <w:r w:rsidRPr="008124F6">
        <w:rPr>
          <w:rFonts w:cstheme="minorHAnsi"/>
          <w:sz w:val="24"/>
          <w:szCs w:val="24"/>
        </w:rPr>
        <w:t xml:space="preserve">How </w:t>
      </w:r>
      <w:proofErr w:type="spellStart"/>
      <w:r w:rsidRPr="008124F6">
        <w:rPr>
          <w:rFonts w:cstheme="minorHAnsi"/>
          <w:sz w:val="24"/>
          <w:szCs w:val="24"/>
        </w:rPr>
        <w:t>admistered</w:t>
      </w:r>
      <w:proofErr w:type="spellEnd"/>
      <w:r w:rsidRPr="008124F6">
        <w:rPr>
          <w:rFonts w:cstheme="minorHAnsi"/>
          <w:sz w:val="24"/>
          <w:szCs w:val="24"/>
        </w:rPr>
        <w:t>-</w:t>
      </w:r>
    </w:p>
    <w:p w14:paraId="74ED339D" w14:textId="77777777" w:rsidR="008647E5" w:rsidRPr="008124F6" w:rsidRDefault="008647E5" w:rsidP="008647E5">
      <w:pPr>
        <w:rPr>
          <w:rFonts w:cstheme="minorHAnsi"/>
          <w:sz w:val="24"/>
          <w:szCs w:val="24"/>
        </w:rPr>
      </w:pPr>
    </w:p>
    <w:p w14:paraId="4AE1F356" w14:textId="77777777" w:rsidR="008647E5" w:rsidRPr="008124F6" w:rsidRDefault="008647E5" w:rsidP="008647E5">
      <w:pPr>
        <w:rPr>
          <w:rFonts w:cstheme="minorHAnsi"/>
          <w:sz w:val="24"/>
          <w:szCs w:val="24"/>
        </w:rPr>
      </w:pPr>
      <w:r w:rsidRPr="008124F6">
        <w:rPr>
          <w:rFonts w:cstheme="minorHAnsi"/>
          <w:sz w:val="24"/>
          <w:szCs w:val="24"/>
        </w:rPr>
        <w:t>Treatment length-</w:t>
      </w:r>
    </w:p>
    <w:p w14:paraId="59411A42" w14:textId="77777777" w:rsidR="008647E5" w:rsidRPr="008124F6" w:rsidRDefault="008647E5" w:rsidP="008647E5">
      <w:pPr>
        <w:rPr>
          <w:rFonts w:cstheme="minorHAnsi"/>
          <w:sz w:val="24"/>
          <w:szCs w:val="24"/>
        </w:rPr>
      </w:pPr>
    </w:p>
    <w:p w14:paraId="31994506" w14:textId="77777777" w:rsidR="008647E5" w:rsidRPr="008124F6" w:rsidRDefault="008647E5" w:rsidP="008647E5">
      <w:pPr>
        <w:rPr>
          <w:rFonts w:cstheme="minorHAnsi"/>
          <w:sz w:val="24"/>
          <w:szCs w:val="24"/>
        </w:rPr>
      </w:pPr>
      <w:r w:rsidRPr="008124F6">
        <w:rPr>
          <w:rFonts w:cstheme="minorHAnsi"/>
          <w:sz w:val="24"/>
          <w:szCs w:val="24"/>
        </w:rPr>
        <w:t>Possible side effects-</w:t>
      </w:r>
    </w:p>
    <w:p w14:paraId="5FF9B1FF" w14:textId="77777777" w:rsidR="008647E5" w:rsidRPr="008124F6" w:rsidRDefault="008647E5" w:rsidP="008647E5">
      <w:pPr>
        <w:rPr>
          <w:rFonts w:cstheme="minorHAnsi"/>
          <w:sz w:val="24"/>
          <w:szCs w:val="24"/>
        </w:rPr>
      </w:pPr>
    </w:p>
    <w:p w14:paraId="092E7408" w14:textId="77777777" w:rsidR="008647E5" w:rsidRPr="008124F6" w:rsidRDefault="008647E5" w:rsidP="008647E5">
      <w:pPr>
        <w:rPr>
          <w:rFonts w:cstheme="minorHAnsi"/>
          <w:sz w:val="24"/>
          <w:szCs w:val="24"/>
        </w:rPr>
      </w:pPr>
      <w:r w:rsidRPr="008124F6">
        <w:rPr>
          <w:rFonts w:cstheme="minorHAnsi"/>
          <w:sz w:val="24"/>
          <w:szCs w:val="24"/>
        </w:rPr>
        <w:t xml:space="preserve">One of the major </w:t>
      </w:r>
      <w:proofErr w:type="gramStart"/>
      <w:r w:rsidRPr="008124F6">
        <w:rPr>
          <w:rFonts w:cstheme="minorHAnsi"/>
          <w:sz w:val="24"/>
          <w:szCs w:val="24"/>
        </w:rPr>
        <w:t>life threatening</w:t>
      </w:r>
      <w:proofErr w:type="gramEnd"/>
      <w:r w:rsidRPr="008124F6">
        <w:rPr>
          <w:rFonts w:cstheme="minorHAnsi"/>
          <w:sz w:val="24"/>
          <w:szCs w:val="24"/>
        </w:rPr>
        <w:t xml:space="preserve"> effect is a DDD </w:t>
      </w:r>
      <w:proofErr w:type="spellStart"/>
      <w:r w:rsidRPr="008124F6">
        <w:rPr>
          <w:rFonts w:cstheme="minorHAnsi"/>
          <w:color w:val="2E2E2E"/>
          <w:sz w:val="24"/>
          <w:szCs w:val="24"/>
        </w:rPr>
        <w:t>Dihydropyrimidine</w:t>
      </w:r>
      <w:proofErr w:type="spellEnd"/>
      <w:r w:rsidRPr="008124F6">
        <w:rPr>
          <w:rFonts w:cstheme="minorHAnsi"/>
          <w:color w:val="2E2E2E"/>
          <w:sz w:val="24"/>
          <w:szCs w:val="24"/>
        </w:rPr>
        <w:t xml:space="preserve"> dehydrogenase (DPD) deficiency is a pharmacogenetic syndrome associated with potentially </w:t>
      </w:r>
      <w:proofErr w:type="spellStart"/>
      <w:r w:rsidRPr="008124F6">
        <w:rPr>
          <w:rFonts w:cstheme="minorHAnsi"/>
          <w:color w:val="2E2E2E"/>
          <w:sz w:val="24"/>
          <w:szCs w:val="24"/>
        </w:rPr>
        <w:t>lifethreatening</w:t>
      </w:r>
      <w:proofErr w:type="spellEnd"/>
      <w:r w:rsidRPr="008124F6">
        <w:rPr>
          <w:rFonts w:cstheme="minorHAnsi"/>
          <w:color w:val="2E2E2E"/>
          <w:sz w:val="24"/>
          <w:szCs w:val="24"/>
        </w:rPr>
        <w:t xml:space="preserve"> toxicity following the administration of standard doses of 5-fluorouracil </w:t>
      </w:r>
      <w:r w:rsidRPr="008124F6">
        <w:rPr>
          <w:rFonts w:cstheme="minorHAnsi"/>
          <w:color w:val="000000"/>
          <w:sz w:val="24"/>
          <w:szCs w:val="24"/>
          <w:shd w:val="clear" w:color="auto" w:fill="FFFFFF"/>
        </w:rPr>
        <w:t>(</w:t>
      </w:r>
      <w:proofErr w:type="spellStart"/>
      <w:r w:rsidRPr="008124F6">
        <w:rPr>
          <w:rFonts w:cstheme="minorHAnsi"/>
          <w:color w:val="000000"/>
          <w:sz w:val="24"/>
          <w:szCs w:val="24"/>
          <w:shd w:val="clear" w:color="auto" w:fill="FFFFFF"/>
        </w:rPr>
        <w:t>Ezzeldin</w:t>
      </w:r>
      <w:proofErr w:type="spellEnd"/>
      <w:r w:rsidRPr="008124F6">
        <w:rPr>
          <w:rFonts w:cstheme="minorHAnsi"/>
          <w:color w:val="000000"/>
          <w:sz w:val="24"/>
          <w:szCs w:val="24"/>
          <w:shd w:val="clear" w:color="auto" w:fill="FFFFFF"/>
        </w:rPr>
        <w:t xml:space="preserve"> and </w:t>
      </w:r>
      <w:proofErr w:type="spellStart"/>
      <w:r w:rsidRPr="008124F6">
        <w:rPr>
          <w:rFonts w:cstheme="minorHAnsi"/>
          <w:color w:val="000000"/>
          <w:sz w:val="24"/>
          <w:szCs w:val="24"/>
          <w:shd w:val="clear" w:color="auto" w:fill="FFFFFF"/>
        </w:rPr>
        <w:t>Diasio</w:t>
      </w:r>
      <w:proofErr w:type="spellEnd"/>
      <w:r w:rsidRPr="008124F6">
        <w:rPr>
          <w:rFonts w:cstheme="minorHAnsi"/>
          <w:color w:val="000000"/>
          <w:sz w:val="24"/>
          <w:szCs w:val="24"/>
          <w:shd w:val="clear" w:color="auto" w:fill="FFFFFF"/>
        </w:rPr>
        <w:t>, 2004)</w:t>
      </w:r>
    </w:p>
    <w:p w14:paraId="56261C10" w14:textId="77777777" w:rsidR="008647E5" w:rsidRPr="008124F6" w:rsidRDefault="008647E5" w:rsidP="008647E5">
      <w:pPr>
        <w:rPr>
          <w:rFonts w:cstheme="minorHAnsi"/>
          <w:b/>
          <w:bCs/>
          <w:sz w:val="24"/>
          <w:szCs w:val="24"/>
        </w:rPr>
      </w:pPr>
    </w:p>
    <w:p w14:paraId="0F0F84C1" w14:textId="77777777" w:rsidR="008647E5" w:rsidRPr="008124F6" w:rsidRDefault="008647E5" w:rsidP="008647E5">
      <w:pPr>
        <w:rPr>
          <w:rFonts w:cstheme="minorHAnsi"/>
          <w:b/>
          <w:bCs/>
          <w:color w:val="000000" w:themeColor="text1"/>
          <w:sz w:val="24"/>
          <w:szCs w:val="24"/>
          <w:shd w:val="clear" w:color="auto" w:fill="FFFFFF"/>
        </w:rPr>
      </w:pPr>
      <w:proofErr w:type="spellStart"/>
      <w:r w:rsidRPr="008124F6">
        <w:rPr>
          <w:rFonts w:cstheme="minorHAnsi"/>
          <w:b/>
          <w:bCs/>
          <w:color w:val="000000" w:themeColor="text1"/>
          <w:sz w:val="24"/>
          <w:szCs w:val="24"/>
          <w:shd w:val="clear" w:color="auto" w:fill="FFFFFF"/>
        </w:rPr>
        <w:t>Dihydropyrimidine</w:t>
      </w:r>
      <w:proofErr w:type="spellEnd"/>
      <w:r w:rsidRPr="008124F6">
        <w:rPr>
          <w:rFonts w:cstheme="minorHAnsi"/>
          <w:b/>
          <w:bCs/>
          <w:color w:val="000000" w:themeColor="text1"/>
          <w:sz w:val="24"/>
          <w:szCs w:val="24"/>
          <w:shd w:val="clear" w:color="auto" w:fill="FFFFFF"/>
        </w:rPr>
        <w:t xml:space="preserve"> dehydrogenase deficiency</w:t>
      </w:r>
    </w:p>
    <w:p w14:paraId="6164AC04" w14:textId="77777777" w:rsidR="008647E5" w:rsidRPr="008124F6" w:rsidRDefault="008647E5" w:rsidP="008647E5">
      <w:pPr>
        <w:rPr>
          <w:rFonts w:cstheme="minorHAnsi"/>
          <w:b/>
          <w:bCs/>
          <w:color w:val="000000" w:themeColor="text1"/>
          <w:sz w:val="24"/>
          <w:szCs w:val="24"/>
          <w:shd w:val="clear" w:color="auto" w:fill="FFFFFF"/>
        </w:rPr>
      </w:pPr>
    </w:p>
    <w:p w14:paraId="6E27EF5D" w14:textId="77777777" w:rsidR="008647E5" w:rsidRPr="008124F6" w:rsidRDefault="008647E5" w:rsidP="008647E5">
      <w:pPr>
        <w:rPr>
          <w:rFonts w:cstheme="minorHAnsi"/>
          <w:color w:val="2E2E2E"/>
          <w:sz w:val="24"/>
          <w:szCs w:val="24"/>
        </w:rPr>
      </w:pPr>
      <w:r w:rsidRPr="008124F6">
        <w:rPr>
          <w:rFonts w:cstheme="minorHAnsi"/>
          <w:color w:val="2E2E2E"/>
          <w:sz w:val="24"/>
          <w:szCs w:val="24"/>
        </w:rPr>
        <w:t>it has become increasingly clear that genetics is a major determinant of the variability in drug response, accounting for the probability of drug efficacy and the likelihood of toxic drug reactions</w:t>
      </w:r>
    </w:p>
    <w:p w14:paraId="0D16C1CB" w14:textId="77777777" w:rsidR="008647E5" w:rsidRPr="008124F6" w:rsidRDefault="008647E5" w:rsidP="008647E5">
      <w:pPr>
        <w:rPr>
          <w:rFonts w:cstheme="minorHAnsi"/>
          <w:b/>
          <w:bCs/>
          <w:color w:val="000000" w:themeColor="text1"/>
          <w:sz w:val="24"/>
          <w:szCs w:val="24"/>
          <w:shd w:val="clear" w:color="auto" w:fill="FFFFFF"/>
        </w:rPr>
      </w:pPr>
    </w:p>
    <w:p w14:paraId="3D1537BA" w14:textId="77777777" w:rsidR="008647E5" w:rsidRPr="008124F6" w:rsidRDefault="008647E5" w:rsidP="008647E5">
      <w:pPr>
        <w:rPr>
          <w:rFonts w:cstheme="minorHAnsi"/>
          <w:color w:val="000000" w:themeColor="text1"/>
          <w:sz w:val="24"/>
          <w:szCs w:val="24"/>
          <w:shd w:val="clear" w:color="auto" w:fill="FFFFFF"/>
        </w:rPr>
      </w:pPr>
    </w:p>
    <w:p w14:paraId="7207B023" w14:textId="77777777" w:rsidR="008647E5" w:rsidRPr="008124F6" w:rsidRDefault="008647E5" w:rsidP="008647E5">
      <w:pPr>
        <w:pStyle w:val="NormalWeb"/>
        <w:shd w:val="clear" w:color="auto" w:fill="FFFFFF"/>
        <w:spacing w:before="0" w:beforeAutospacing="0" w:after="240" w:afterAutospacing="0"/>
        <w:rPr>
          <w:rFonts w:asciiTheme="minorHAnsi" w:hAnsiTheme="minorHAnsi" w:cstheme="minorHAnsi"/>
          <w:color w:val="333333"/>
        </w:rPr>
      </w:pPr>
      <w:r w:rsidRPr="008124F6">
        <w:rPr>
          <w:rFonts w:asciiTheme="minorHAnsi" w:hAnsiTheme="minorHAnsi" w:cstheme="minorHAnsi"/>
          <w:color w:val="333333"/>
        </w:rPr>
        <w:t>It is an enzyme made by the liver that helps our body break down thymine and uracil. Thymine and uracil make up part of the structure of our genes. Genes are coded messages that tell cells how to behave. Uracil is also an important part of the drugs 5FU and capecitabine.</w:t>
      </w:r>
    </w:p>
    <w:p w14:paraId="2BFD1931" w14:textId="77777777" w:rsidR="008647E5" w:rsidRPr="008124F6" w:rsidRDefault="008647E5" w:rsidP="008647E5">
      <w:pPr>
        <w:pStyle w:val="NormalWeb"/>
        <w:shd w:val="clear" w:color="auto" w:fill="FFFFFF"/>
        <w:spacing w:before="0" w:beforeAutospacing="0" w:after="240" w:afterAutospacing="0"/>
        <w:rPr>
          <w:rFonts w:asciiTheme="minorHAnsi" w:hAnsiTheme="minorHAnsi" w:cstheme="minorHAnsi"/>
          <w:color w:val="333333"/>
        </w:rPr>
      </w:pPr>
      <w:r w:rsidRPr="008124F6">
        <w:rPr>
          <w:rFonts w:asciiTheme="minorHAnsi" w:hAnsiTheme="minorHAnsi" w:cstheme="minorHAnsi"/>
          <w:color w:val="333333"/>
        </w:rPr>
        <w:t>DPD deficiency happens when we have low or no levels of the DPD enzyme. The cause of this is usually changes (mutations) in the DPYD gene.</w:t>
      </w:r>
    </w:p>
    <w:p w14:paraId="27BC24A0" w14:textId="77777777" w:rsidR="008647E5" w:rsidRPr="008124F6" w:rsidRDefault="008647E5" w:rsidP="008647E5">
      <w:pPr>
        <w:pStyle w:val="NormalWeb"/>
        <w:shd w:val="clear" w:color="auto" w:fill="FFFFFF"/>
        <w:spacing w:before="0" w:beforeAutospacing="0" w:after="240" w:afterAutospacing="0"/>
        <w:rPr>
          <w:rFonts w:asciiTheme="minorHAnsi" w:hAnsiTheme="minorHAnsi" w:cstheme="minorHAnsi"/>
          <w:color w:val="333333"/>
        </w:rPr>
      </w:pPr>
      <w:r w:rsidRPr="008124F6">
        <w:rPr>
          <w:rFonts w:asciiTheme="minorHAnsi" w:hAnsiTheme="minorHAnsi" w:cstheme="minorHAnsi"/>
          <w:color w:val="333333"/>
        </w:rPr>
        <w:lastRenderedPageBreak/>
        <w:t>It is very rare to have no DPD in the body (a complete DPD deficiency</w:t>
      </w:r>
      <w:proofErr w:type="gramStart"/>
      <w:r w:rsidRPr="008124F6">
        <w:rPr>
          <w:rFonts w:asciiTheme="minorHAnsi" w:hAnsiTheme="minorHAnsi" w:cstheme="minorHAnsi"/>
          <w:color w:val="333333"/>
        </w:rPr>
        <w:t>)</w:t>
      </w:r>
      <w:proofErr w:type="gramEnd"/>
      <w:r w:rsidRPr="008124F6">
        <w:rPr>
          <w:rFonts w:asciiTheme="minorHAnsi" w:hAnsiTheme="minorHAnsi" w:cstheme="minorHAnsi"/>
          <w:color w:val="333333"/>
        </w:rPr>
        <w:t xml:space="preserve"> but it is more common to have low or very low levels (a partial deficiency). Between 2 and 8 out of every 100 people (2 to 8%) have a partial DPD deficiency.</w:t>
      </w:r>
    </w:p>
    <w:p w14:paraId="77D5CDF6" w14:textId="77777777" w:rsidR="008647E5" w:rsidRPr="008124F6" w:rsidRDefault="008647E5" w:rsidP="008647E5">
      <w:pPr>
        <w:pStyle w:val="NormalWeb"/>
        <w:shd w:val="clear" w:color="auto" w:fill="FFFFFF"/>
        <w:spacing w:before="0" w:beforeAutospacing="0" w:after="240" w:afterAutospacing="0"/>
        <w:rPr>
          <w:rFonts w:asciiTheme="minorHAnsi" w:hAnsiTheme="minorHAnsi" w:cstheme="minorHAnsi"/>
          <w:color w:val="333333"/>
        </w:rPr>
      </w:pPr>
      <w:r w:rsidRPr="008124F6">
        <w:rPr>
          <w:rFonts w:asciiTheme="minorHAnsi" w:hAnsiTheme="minorHAnsi" w:cstheme="minorHAnsi"/>
          <w:color w:val="333333"/>
        </w:rPr>
        <w:t xml:space="preserve">A partial DPD deficiency </w:t>
      </w:r>
      <w:proofErr w:type="gramStart"/>
      <w:r w:rsidRPr="008124F6">
        <w:rPr>
          <w:rFonts w:asciiTheme="minorHAnsi" w:hAnsiTheme="minorHAnsi" w:cstheme="minorHAnsi"/>
          <w:color w:val="333333"/>
        </w:rPr>
        <w:t>doesn’t</w:t>
      </w:r>
      <w:proofErr w:type="gramEnd"/>
      <w:r w:rsidRPr="008124F6">
        <w:rPr>
          <w:rFonts w:asciiTheme="minorHAnsi" w:hAnsiTheme="minorHAnsi" w:cstheme="minorHAnsi"/>
          <w:color w:val="333333"/>
        </w:rPr>
        <w:t xml:space="preserve"> usually cause symptoms. This means that you </w:t>
      </w:r>
      <w:proofErr w:type="gramStart"/>
      <w:r w:rsidRPr="008124F6">
        <w:rPr>
          <w:rFonts w:asciiTheme="minorHAnsi" w:hAnsiTheme="minorHAnsi" w:cstheme="minorHAnsi"/>
          <w:color w:val="333333"/>
        </w:rPr>
        <w:t>don’t</w:t>
      </w:r>
      <w:proofErr w:type="gramEnd"/>
      <w:r w:rsidRPr="008124F6">
        <w:rPr>
          <w:rFonts w:asciiTheme="minorHAnsi" w:hAnsiTheme="minorHAnsi" w:cstheme="minorHAnsi"/>
          <w:color w:val="333333"/>
        </w:rPr>
        <w:t xml:space="preserve"> usually know that you have the deficiency unless you have 5FU or capecitabine.</w:t>
      </w:r>
    </w:p>
    <w:p w14:paraId="604B4D47" w14:textId="77777777" w:rsidR="008647E5" w:rsidRPr="008124F6" w:rsidRDefault="008647E5" w:rsidP="008647E5">
      <w:pPr>
        <w:pStyle w:val="NormalWeb"/>
        <w:shd w:val="clear" w:color="auto" w:fill="FFFFFF"/>
        <w:spacing w:before="0" w:beforeAutospacing="0" w:after="240" w:afterAutospacing="0"/>
        <w:rPr>
          <w:rFonts w:asciiTheme="minorHAnsi" w:hAnsiTheme="minorHAnsi" w:cstheme="minorHAnsi"/>
          <w:color w:val="333333"/>
        </w:rPr>
      </w:pPr>
      <w:r w:rsidRPr="008124F6">
        <w:rPr>
          <w:rFonts w:asciiTheme="minorHAnsi" w:hAnsiTheme="minorHAnsi" w:cstheme="minorHAnsi"/>
          <w:color w:val="333333"/>
        </w:rPr>
        <w:t>People with a severe or complete DPD deficiency usually start to have symptoms as babies. They might have:</w:t>
      </w:r>
    </w:p>
    <w:p w14:paraId="43E080D3" w14:textId="77777777" w:rsidR="008647E5" w:rsidRPr="008124F6" w:rsidRDefault="008647E5" w:rsidP="008647E5">
      <w:pPr>
        <w:pStyle w:val="list-item"/>
        <w:numPr>
          <w:ilvl w:val="0"/>
          <w:numId w:val="1"/>
        </w:numPr>
        <w:shd w:val="clear" w:color="auto" w:fill="FFFFFF"/>
        <w:rPr>
          <w:rFonts w:asciiTheme="minorHAnsi" w:hAnsiTheme="minorHAnsi" w:cstheme="minorHAnsi"/>
          <w:color w:val="333333"/>
        </w:rPr>
      </w:pPr>
      <w:r w:rsidRPr="008124F6">
        <w:rPr>
          <w:rFonts w:asciiTheme="minorHAnsi" w:hAnsiTheme="minorHAnsi" w:cstheme="minorHAnsi"/>
          <w:color w:val="333333"/>
        </w:rPr>
        <w:t>fits (seizures)</w:t>
      </w:r>
    </w:p>
    <w:p w14:paraId="16BAE4F0" w14:textId="77777777" w:rsidR="008647E5" w:rsidRPr="008124F6" w:rsidRDefault="008647E5" w:rsidP="008647E5">
      <w:pPr>
        <w:pStyle w:val="list-item"/>
        <w:numPr>
          <w:ilvl w:val="0"/>
          <w:numId w:val="1"/>
        </w:numPr>
        <w:shd w:val="clear" w:color="auto" w:fill="FFFFFF"/>
        <w:rPr>
          <w:rFonts w:asciiTheme="minorHAnsi" w:hAnsiTheme="minorHAnsi" w:cstheme="minorHAnsi"/>
          <w:color w:val="333333"/>
        </w:rPr>
      </w:pPr>
      <w:r w:rsidRPr="008124F6">
        <w:rPr>
          <w:rFonts w:asciiTheme="minorHAnsi" w:hAnsiTheme="minorHAnsi" w:cstheme="minorHAnsi"/>
          <w:color w:val="333333"/>
        </w:rPr>
        <w:t>a small head size (microcephaly)</w:t>
      </w:r>
    </w:p>
    <w:p w14:paraId="1AED8D34" w14:textId="77777777" w:rsidR="008647E5" w:rsidRPr="008124F6" w:rsidRDefault="008647E5" w:rsidP="008647E5">
      <w:pPr>
        <w:pStyle w:val="list-item"/>
        <w:numPr>
          <w:ilvl w:val="0"/>
          <w:numId w:val="1"/>
        </w:numPr>
        <w:shd w:val="clear" w:color="auto" w:fill="FFFFFF"/>
        <w:rPr>
          <w:rFonts w:asciiTheme="minorHAnsi" w:hAnsiTheme="minorHAnsi" w:cstheme="minorHAnsi"/>
          <w:color w:val="333333"/>
        </w:rPr>
      </w:pPr>
      <w:r w:rsidRPr="008124F6">
        <w:rPr>
          <w:rFonts w:asciiTheme="minorHAnsi" w:hAnsiTheme="minorHAnsi" w:cstheme="minorHAnsi"/>
          <w:color w:val="333333"/>
        </w:rPr>
        <w:t>problems with their development such as walking and talking</w:t>
      </w:r>
    </w:p>
    <w:p w14:paraId="264EB858" w14:textId="77777777" w:rsidR="008647E5" w:rsidRPr="008124F6" w:rsidRDefault="008647E5" w:rsidP="008647E5">
      <w:pPr>
        <w:rPr>
          <w:rFonts w:cstheme="minorHAnsi"/>
          <w:b/>
          <w:bCs/>
          <w:color w:val="000000" w:themeColor="text1"/>
          <w:sz w:val="24"/>
          <w:szCs w:val="24"/>
          <w:shd w:val="clear" w:color="auto" w:fill="FFFFFF"/>
        </w:rPr>
      </w:pPr>
    </w:p>
    <w:p w14:paraId="3502C124" w14:textId="77777777" w:rsidR="008647E5" w:rsidRPr="008124F6" w:rsidRDefault="008647E5" w:rsidP="008647E5">
      <w:pPr>
        <w:rPr>
          <w:rFonts w:cstheme="minorHAnsi"/>
          <w:b/>
          <w:bCs/>
          <w:color w:val="000000" w:themeColor="text1"/>
          <w:sz w:val="24"/>
          <w:szCs w:val="24"/>
          <w:shd w:val="clear" w:color="auto" w:fill="FFFFFF"/>
        </w:rPr>
      </w:pPr>
      <w:r w:rsidRPr="008124F6">
        <w:rPr>
          <w:rFonts w:cstheme="minorHAnsi"/>
          <w:b/>
          <w:bCs/>
          <w:color w:val="000000" w:themeColor="text1"/>
          <w:sz w:val="24"/>
          <w:szCs w:val="24"/>
          <w:shd w:val="clear" w:color="auto" w:fill="FFFFFF"/>
        </w:rPr>
        <w:t xml:space="preserve">Cellular </w:t>
      </w:r>
      <w:proofErr w:type="gramStart"/>
      <w:r w:rsidRPr="008124F6">
        <w:rPr>
          <w:rFonts w:cstheme="minorHAnsi"/>
          <w:b/>
          <w:bCs/>
          <w:color w:val="000000" w:themeColor="text1"/>
          <w:sz w:val="24"/>
          <w:szCs w:val="24"/>
          <w:shd w:val="clear" w:color="auto" w:fill="FFFFFF"/>
        </w:rPr>
        <w:t>an</w:t>
      </w:r>
      <w:proofErr w:type="gramEnd"/>
      <w:r w:rsidRPr="008124F6">
        <w:rPr>
          <w:rFonts w:cstheme="minorHAnsi"/>
          <w:b/>
          <w:bCs/>
          <w:color w:val="000000" w:themeColor="text1"/>
          <w:sz w:val="24"/>
          <w:szCs w:val="24"/>
          <w:shd w:val="clear" w:color="auto" w:fill="FFFFFF"/>
        </w:rPr>
        <w:t xml:space="preserve"> </w:t>
      </w:r>
      <w:proofErr w:type="spellStart"/>
      <w:r w:rsidRPr="008124F6">
        <w:rPr>
          <w:rFonts w:cstheme="minorHAnsi"/>
          <w:b/>
          <w:bCs/>
          <w:color w:val="000000" w:themeColor="text1"/>
          <w:sz w:val="24"/>
          <w:szCs w:val="24"/>
          <w:shd w:val="clear" w:color="auto" w:fill="FFFFFF"/>
        </w:rPr>
        <w:t>dmolecular</w:t>
      </w:r>
      <w:proofErr w:type="spellEnd"/>
      <w:r w:rsidRPr="008124F6">
        <w:rPr>
          <w:rFonts w:cstheme="minorHAnsi"/>
          <w:b/>
          <w:bCs/>
          <w:color w:val="000000" w:themeColor="text1"/>
          <w:sz w:val="24"/>
          <w:szCs w:val="24"/>
          <w:shd w:val="clear" w:color="auto" w:fill="FFFFFF"/>
        </w:rPr>
        <w:t xml:space="preserve"> mechanism of DDD</w:t>
      </w:r>
    </w:p>
    <w:p w14:paraId="45B84C42" w14:textId="77777777" w:rsidR="008647E5" w:rsidRPr="008124F6" w:rsidRDefault="008647E5" w:rsidP="008647E5">
      <w:pPr>
        <w:rPr>
          <w:rFonts w:cstheme="minorHAnsi"/>
          <w:b/>
          <w:bCs/>
          <w:i/>
          <w:iCs/>
          <w:color w:val="000000" w:themeColor="text1"/>
          <w:sz w:val="24"/>
          <w:szCs w:val="24"/>
          <w:shd w:val="clear" w:color="auto" w:fill="FFFFFF"/>
        </w:rPr>
      </w:pPr>
    </w:p>
    <w:p w14:paraId="4A525312" w14:textId="77777777" w:rsidR="008647E5" w:rsidRPr="008124F6" w:rsidRDefault="008647E5" w:rsidP="008647E5">
      <w:pPr>
        <w:rPr>
          <w:rFonts w:cstheme="minorHAnsi"/>
          <w:sz w:val="24"/>
          <w:szCs w:val="24"/>
        </w:rPr>
      </w:pPr>
      <w:r w:rsidRPr="008124F6">
        <w:rPr>
          <w:rFonts w:cstheme="minorHAnsi"/>
          <w:i/>
          <w:iCs/>
          <w:color w:val="000000" w:themeColor="text1"/>
          <w:sz w:val="24"/>
          <w:szCs w:val="24"/>
          <w:shd w:val="clear" w:color="auto" w:fill="FFFFFF"/>
        </w:rPr>
        <w:t>Explain the mechanism</w:t>
      </w:r>
    </w:p>
    <w:p w14:paraId="5349C43C" w14:textId="77777777" w:rsidR="008647E5" w:rsidRPr="008124F6" w:rsidRDefault="008647E5" w:rsidP="008647E5">
      <w:pPr>
        <w:rPr>
          <w:rFonts w:cstheme="minorHAnsi"/>
          <w:b/>
          <w:bCs/>
          <w:sz w:val="24"/>
          <w:szCs w:val="24"/>
        </w:rPr>
      </w:pPr>
    </w:p>
    <w:p w14:paraId="4FFA24D0" w14:textId="77777777" w:rsidR="008647E5" w:rsidRPr="008124F6" w:rsidRDefault="008647E5" w:rsidP="008647E5">
      <w:pPr>
        <w:rPr>
          <w:rFonts w:cstheme="minorHAnsi"/>
          <w:b/>
          <w:bCs/>
          <w:sz w:val="24"/>
          <w:szCs w:val="24"/>
        </w:rPr>
      </w:pPr>
      <w:r w:rsidRPr="008124F6">
        <w:rPr>
          <w:rFonts w:cstheme="minorHAnsi"/>
          <w:b/>
          <w:bCs/>
          <w:sz w:val="24"/>
          <w:szCs w:val="24"/>
        </w:rPr>
        <w:t xml:space="preserve">Testing for DDD and prevention of </w:t>
      </w:r>
      <w:proofErr w:type="spellStart"/>
      <w:r w:rsidRPr="008124F6">
        <w:rPr>
          <w:rFonts w:cstheme="minorHAnsi"/>
          <w:b/>
          <w:bCs/>
          <w:sz w:val="24"/>
          <w:szCs w:val="24"/>
        </w:rPr>
        <w:t>occurance</w:t>
      </w:r>
      <w:proofErr w:type="spellEnd"/>
    </w:p>
    <w:p w14:paraId="4A63126F" w14:textId="77777777" w:rsidR="008647E5" w:rsidRPr="008124F6" w:rsidRDefault="008647E5" w:rsidP="008647E5">
      <w:pPr>
        <w:rPr>
          <w:rFonts w:cstheme="minorHAnsi"/>
          <w:b/>
          <w:bCs/>
          <w:sz w:val="24"/>
          <w:szCs w:val="24"/>
        </w:rPr>
      </w:pPr>
    </w:p>
    <w:p w14:paraId="55C7021E" w14:textId="77777777" w:rsidR="008647E5" w:rsidRPr="008124F6" w:rsidRDefault="008647E5" w:rsidP="008647E5">
      <w:pPr>
        <w:rPr>
          <w:rFonts w:cstheme="minorHAnsi"/>
          <w:b/>
          <w:bCs/>
          <w:sz w:val="24"/>
          <w:szCs w:val="24"/>
        </w:rPr>
      </w:pPr>
    </w:p>
    <w:p w14:paraId="4EA911EA" w14:textId="77777777" w:rsidR="008647E5" w:rsidRPr="008124F6" w:rsidRDefault="008647E5" w:rsidP="008647E5">
      <w:pPr>
        <w:rPr>
          <w:rFonts w:cstheme="minorHAnsi"/>
          <w:b/>
          <w:bCs/>
          <w:sz w:val="24"/>
          <w:szCs w:val="24"/>
        </w:rPr>
      </w:pPr>
      <w:r w:rsidRPr="008124F6">
        <w:rPr>
          <w:rFonts w:cstheme="minorHAnsi"/>
          <w:b/>
          <w:bCs/>
          <w:sz w:val="24"/>
          <w:szCs w:val="24"/>
        </w:rPr>
        <w:t>Survival prognosis</w:t>
      </w:r>
    </w:p>
    <w:p w14:paraId="47210FC1" w14:textId="77777777" w:rsidR="008647E5" w:rsidRPr="008124F6" w:rsidRDefault="008647E5" w:rsidP="008647E5">
      <w:pPr>
        <w:rPr>
          <w:rFonts w:cstheme="minorHAnsi"/>
          <w:i/>
          <w:iCs/>
          <w:sz w:val="24"/>
          <w:szCs w:val="24"/>
          <w:u w:val="single"/>
        </w:rPr>
      </w:pPr>
    </w:p>
    <w:p w14:paraId="5A663F78" w14:textId="77777777" w:rsidR="008647E5" w:rsidRPr="008124F6" w:rsidRDefault="008647E5" w:rsidP="008647E5">
      <w:pPr>
        <w:rPr>
          <w:rFonts w:cstheme="minorHAnsi"/>
          <w:i/>
          <w:iCs/>
          <w:sz w:val="24"/>
          <w:szCs w:val="24"/>
          <w:u w:val="single"/>
        </w:rPr>
      </w:pPr>
    </w:p>
    <w:p w14:paraId="1F9DCF10" w14:textId="77777777" w:rsidR="008647E5" w:rsidRPr="008124F6" w:rsidRDefault="008647E5" w:rsidP="008647E5">
      <w:pPr>
        <w:rPr>
          <w:rFonts w:cstheme="minorHAnsi"/>
          <w:i/>
          <w:iCs/>
          <w:sz w:val="24"/>
          <w:szCs w:val="24"/>
          <w:u w:val="single"/>
        </w:rPr>
      </w:pPr>
    </w:p>
    <w:p w14:paraId="041D64F2" w14:textId="77777777" w:rsidR="008647E5" w:rsidRPr="008124F6" w:rsidRDefault="008647E5" w:rsidP="008647E5">
      <w:pPr>
        <w:rPr>
          <w:rFonts w:cstheme="minorHAnsi"/>
          <w:i/>
          <w:iCs/>
          <w:sz w:val="24"/>
          <w:szCs w:val="24"/>
          <w:u w:val="single"/>
        </w:rPr>
      </w:pPr>
      <w:r w:rsidRPr="008124F6">
        <w:rPr>
          <w:rFonts w:cstheme="minorHAnsi"/>
          <w:i/>
          <w:iCs/>
          <w:sz w:val="24"/>
          <w:szCs w:val="24"/>
          <w:u w:val="single"/>
        </w:rPr>
        <w:t>Conclusion 140 words</w:t>
      </w:r>
    </w:p>
    <w:p w14:paraId="76B63A01" w14:textId="77777777" w:rsidR="008647E5" w:rsidRPr="008124F6" w:rsidRDefault="008647E5" w:rsidP="008647E5">
      <w:pPr>
        <w:rPr>
          <w:rFonts w:cstheme="minorHAnsi"/>
          <w:i/>
          <w:iCs/>
          <w:sz w:val="24"/>
          <w:szCs w:val="24"/>
          <w:u w:val="single"/>
        </w:rPr>
      </w:pPr>
    </w:p>
    <w:p w14:paraId="47DC2B01" w14:textId="77777777" w:rsidR="008647E5" w:rsidRPr="008124F6" w:rsidRDefault="008647E5" w:rsidP="008647E5">
      <w:pPr>
        <w:rPr>
          <w:rFonts w:cstheme="minorHAnsi"/>
          <w:i/>
          <w:iCs/>
          <w:sz w:val="24"/>
          <w:szCs w:val="24"/>
          <w:u w:val="single"/>
        </w:rPr>
      </w:pPr>
    </w:p>
    <w:p w14:paraId="646A9BE7" w14:textId="77777777" w:rsidR="008647E5" w:rsidRPr="008124F6" w:rsidRDefault="008647E5" w:rsidP="008647E5">
      <w:pPr>
        <w:rPr>
          <w:rFonts w:cstheme="minorHAnsi"/>
          <w:i/>
          <w:iCs/>
          <w:sz w:val="24"/>
          <w:szCs w:val="24"/>
          <w:u w:val="single"/>
        </w:rPr>
      </w:pPr>
    </w:p>
    <w:p w14:paraId="68EBE540" w14:textId="77777777" w:rsidR="008647E5" w:rsidRPr="008124F6" w:rsidRDefault="008647E5" w:rsidP="008647E5">
      <w:pPr>
        <w:rPr>
          <w:rFonts w:cstheme="minorHAnsi"/>
          <w:i/>
          <w:iCs/>
          <w:sz w:val="24"/>
          <w:szCs w:val="24"/>
          <w:u w:val="single"/>
        </w:rPr>
      </w:pPr>
    </w:p>
    <w:p w14:paraId="3CC6BD83" w14:textId="77777777" w:rsidR="008647E5" w:rsidRPr="008124F6" w:rsidRDefault="008647E5" w:rsidP="008647E5">
      <w:pPr>
        <w:rPr>
          <w:rFonts w:cstheme="minorHAnsi"/>
          <w:i/>
          <w:iCs/>
          <w:sz w:val="24"/>
          <w:szCs w:val="24"/>
          <w:u w:val="single"/>
        </w:rPr>
      </w:pPr>
    </w:p>
    <w:p w14:paraId="2F612EB2" w14:textId="77777777" w:rsidR="008647E5" w:rsidRPr="008124F6" w:rsidRDefault="008647E5" w:rsidP="008647E5">
      <w:pPr>
        <w:rPr>
          <w:rFonts w:cstheme="minorHAnsi"/>
          <w:i/>
          <w:iCs/>
          <w:sz w:val="24"/>
          <w:szCs w:val="24"/>
          <w:u w:val="single"/>
        </w:rPr>
      </w:pPr>
      <w:r w:rsidRPr="008124F6">
        <w:rPr>
          <w:rFonts w:cstheme="minorHAnsi"/>
          <w:i/>
          <w:iCs/>
          <w:sz w:val="24"/>
          <w:szCs w:val="24"/>
          <w:u w:val="single"/>
        </w:rPr>
        <w:t>References</w:t>
      </w:r>
    </w:p>
    <w:p w14:paraId="65ED870F" w14:textId="77777777" w:rsidR="008647E5" w:rsidRDefault="008647E5"/>
    <w:sectPr w:rsidR="0086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5C0A"/>
    <w:multiLevelType w:val="multilevel"/>
    <w:tmpl w:val="630C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MLUwMjUwMjA1MLdQ0lEKTi0uzszPAykwrAUAhsj74SwAAAA="/>
  </w:docVars>
  <w:rsids>
    <w:rsidRoot w:val="008647E5"/>
    <w:rsid w:val="0086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B931"/>
  <w15:chartTrackingRefBased/>
  <w15:docId w15:val="{6D929798-92B4-469F-AC28-3409CC8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E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47E5"/>
    <w:rPr>
      <w:i/>
      <w:iCs/>
    </w:rPr>
  </w:style>
  <w:style w:type="paragraph" w:styleId="NormalWeb">
    <w:name w:val="Normal (Web)"/>
    <w:basedOn w:val="Normal"/>
    <w:uiPriority w:val="99"/>
    <w:semiHidden/>
    <w:unhideWhenUsed/>
    <w:rsid w:val="008647E5"/>
    <w:pPr>
      <w:spacing w:before="100" w:beforeAutospacing="1" w:after="100" w:afterAutospacing="1"/>
    </w:pPr>
    <w:rPr>
      <w:rFonts w:ascii="Times New Roman" w:eastAsia="Times New Roman" w:hAnsi="Times New Roman" w:cs="Times New Roman"/>
      <w:sz w:val="24"/>
      <w:szCs w:val="24"/>
    </w:rPr>
  </w:style>
  <w:style w:type="paragraph" w:customStyle="1" w:styleId="list-item">
    <w:name w:val="list-item"/>
    <w:basedOn w:val="Normal"/>
    <w:rsid w:val="008647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4226</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Gorbac</dc:creator>
  <cp:keywords/>
  <dc:description/>
  <cp:lastModifiedBy>Gerda Gorbac</cp:lastModifiedBy>
  <cp:revision>1</cp:revision>
  <dcterms:created xsi:type="dcterms:W3CDTF">2021-01-21T12:30:00Z</dcterms:created>
  <dcterms:modified xsi:type="dcterms:W3CDTF">2021-01-21T12:36:00Z</dcterms:modified>
</cp:coreProperties>
</file>