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D66DAA8" w:rsidR="00386498" w:rsidRPr="008A406D" w:rsidRDefault="00C42B80" w:rsidP="008A406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Project Guidance.</w:t>
      </w:r>
    </w:p>
    <w:p w14:paraId="7779C334" w14:textId="1B052804" w:rsidR="008A406D" w:rsidRDefault="008A406D" w:rsidP="004D2195">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this assignment, you are acting as a new budget analyst who is working to become knowledgeable about the current state of the community you are working in.  You may choose any community to analyze in the US, though I recommend you choose a large city as they will tend to have budgets online that you can analyze as well as other information you will need to find. </w:t>
      </w:r>
      <w:r w:rsidR="00520DED">
        <w:rPr>
          <w:rFonts w:ascii="Times New Roman" w:hAnsi="Times New Roman" w:cs="Times New Roman"/>
          <w:sz w:val="24"/>
          <w:szCs w:val="24"/>
        </w:rPr>
        <w:t>You may need to pull their budgets, audits (if a</w:t>
      </w:r>
      <w:r w:rsidR="00FE648D">
        <w:rPr>
          <w:rFonts w:ascii="Times New Roman" w:hAnsi="Times New Roman" w:cs="Times New Roman"/>
          <w:sz w:val="24"/>
          <w:szCs w:val="24"/>
        </w:rPr>
        <w:t>vailable), Census information, B</w:t>
      </w:r>
      <w:r w:rsidR="00520DED">
        <w:rPr>
          <w:rFonts w:ascii="Times New Roman" w:hAnsi="Times New Roman" w:cs="Times New Roman"/>
          <w:sz w:val="24"/>
          <w:szCs w:val="24"/>
        </w:rPr>
        <w:t>allotpedia, and information from other sources.</w:t>
      </w:r>
    </w:p>
    <w:p w14:paraId="373A7116" w14:textId="77777777" w:rsidR="008A406D" w:rsidRDefault="008A406D" w:rsidP="004D2195">
      <w:pPr>
        <w:spacing w:line="240" w:lineRule="auto"/>
        <w:rPr>
          <w:rFonts w:ascii="Times New Roman" w:hAnsi="Times New Roman" w:cs="Times New Roman"/>
          <w:sz w:val="24"/>
          <w:szCs w:val="24"/>
        </w:rPr>
      </w:pPr>
    </w:p>
    <w:p w14:paraId="166A8D5D" w14:textId="224D3BD6" w:rsidR="008A406D" w:rsidRDefault="008A406D" w:rsidP="004D2195">
      <w:pPr>
        <w:spacing w:line="240" w:lineRule="auto"/>
        <w:rPr>
          <w:rFonts w:ascii="Times New Roman" w:hAnsi="Times New Roman" w:cs="Times New Roman"/>
          <w:sz w:val="24"/>
          <w:szCs w:val="24"/>
        </w:rPr>
      </w:pPr>
      <w:r>
        <w:rPr>
          <w:rFonts w:ascii="Times New Roman" w:hAnsi="Times New Roman" w:cs="Times New Roman"/>
          <w:sz w:val="24"/>
          <w:szCs w:val="24"/>
        </w:rPr>
        <w:t xml:space="preserve">Answer the following questions in essay format – </w:t>
      </w:r>
      <w:r w:rsidRPr="008A406D">
        <w:rPr>
          <w:rFonts w:ascii="Times New Roman" w:hAnsi="Times New Roman" w:cs="Times New Roman"/>
          <w:b/>
          <w:sz w:val="24"/>
          <w:szCs w:val="24"/>
        </w:rPr>
        <w:t>do not</w:t>
      </w:r>
      <w:r>
        <w:rPr>
          <w:rFonts w:ascii="Times New Roman" w:hAnsi="Times New Roman" w:cs="Times New Roman"/>
          <w:sz w:val="24"/>
          <w:szCs w:val="24"/>
        </w:rPr>
        <w:t xml:space="preserve"> – turn in a copy of this assignment with answers written in under each bullet point.   I will return it to you ungraded.  Instead, use these points as a guide, a checklist, and seek to answer as many of them as possible</w:t>
      </w:r>
      <w:r w:rsidR="00FD5CE2">
        <w:rPr>
          <w:rFonts w:ascii="Times New Roman" w:hAnsi="Times New Roman" w:cs="Times New Roman"/>
          <w:sz w:val="24"/>
          <w:szCs w:val="24"/>
        </w:rPr>
        <w:t xml:space="preserve"> in 7-10 pages</w:t>
      </w:r>
      <w:r>
        <w:rPr>
          <w:rFonts w:ascii="Times New Roman" w:hAnsi="Times New Roman" w:cs="Times New Roman"/>
          <w:sz w:val="24"/>
          <w:szCs w:val="24"/>
        </w:rPr>
        <w:t xml:space="preserve">. </w:t>
      </w:r>
      <w:r w:rsidR="00FD5CE2">
        <w:rPr>
          <w:rFonts w:ascii="Times New Roman" w:hAnsi="Times New Roman" w:cs="Times New Roman"/>
          <w:sz w:val="24"/>
          <w:szCs w:val="24"/>
        </w:rPr>
        <w:t>Remember to include an introduction and conclusion.</w:t>
      </w:r>
    </w:p>
    <w:p w14:paraId="07FD3AAA" w14:textId="5800C4FB" w:rsidR="00FE648D" w:rsidRDefault="00FE648D" w:rsidP="004D2195">
      <w:pPr>
        <w:spacing w:line="240" w:lineRule="auto"/>
        <w:rPr>
          <w:rFonts w:ascii="Times New Roman" w:hAnsi="Times New Roman" w:cs="Times New Roman"/>
          <w:sz w:val="24"/>
          <w:szCs w:val="24"/>
        </w:rPr>
      </w:pPr>
    </w:p>
    <w:p w14:paraId="3091A435" w14:textId="3E01E7BC" w:rsidR="00FE648D" w:rsidRDefault="00FE648D" w:rsidP="004D2195">
      <w:pPr>
        <w:spacing w:line="240" w:lineRule="auto"/>
        <w:rPr>
          <w:rFonts w:ascii="Times New Roman" w:hAnsi="Times New Roman" w:cs="Times New Roman"/>
          <w:sz w:val="24"/>
          <w:szCs w:val="24"/>
        </w:rPr>
      </w:pPr>
      <w:r>
        <w:rPr>
          <w:rFonts w:ascii="Times New Roman" w:hAnsi="Times New Roman" w:cs="Times New Roman"/>
          <w:sz w:val="24"/>
          <w:szCs w:val="24"/>
        </w:rPr>
        <w:t xml:space="preserve">Final note – you may not be able to find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information I have noted below.  Do your best, use your professional judgement.    </w:t>
      </w:r>
    </w:p>
    <w:p w14:paraId="61873CC8" w14:textId="1C33A312" w:rsidR="008A406D" w:rsidRDefault="008A406D" w:rsidP="004D2195">
      <w:pPr>
        <w:spacing w:line="240" w:lineRule="auto"/>
        <w:rPr>
          <w:rFonts w:ascii="Times New Roman" w:hAnsi="Times New Roman" w:cs="Times New Roman"/>
          <w:sz w:val="24"/>
          <w:szCs w:val="24"/>
        </w:rPr>
      </w:pPr>
    </w:p>
    <w:p w14:paraId="38BF5096" w14:textId="77777777" w:rsidR="008A406D" w:rsidRPr="004D2195" w:rsidRDefault="008A406D" w:rsidP="004D2195">
      <w:pPr>
        <w:spacing w:line="240" w:lineRule="auto"/>
        <w:rPr>
          <w:rFonts w:ascii="Times New Roman" w:hAnsi="Times New Roman" w:cs="Times New Roman"/>
          <w:sz w:val="24"/>
          <w:szCs w:val="24"/>
        </w:rPr>
      </w:pPr>
    </w:p>
    <w:p w14:paraId="00000003" w14:textId="77777777" w:rsidR="00386498" w:rsidRPr="004D2195" w:rsidRDefault="004D2195" w:rsidP="004D2195">
      <w:pPr>
        <w:numPr>
          <w:ilvl w:val="0"/>
          <w:numId w:val="7"/>
        </w:numPr>
        <w:spacing w:line="240" w:lineRule="auto"/>
        <w:rPr>
          <w:rFonts w:ascii="Times New Roman" w:hAnsi="Times New Roman" w:cs="Times New Roman"/>
          <w:sz w:val="24"/>
          <w:szCs w:val="24"/>
        </w:rPr>
      </w:pPr>
      <w:r w:rsidRPr="004D2195">
        <w:rPr>
          <w:rFonts w:ascii="Times New Roman" w:hAnsi="Times New Roman" w:cs="Times New Roman"/>
          <w:sz w:val="24"/>
          <w:szCs w:val="24"/>
        </w:rPr>
        <w:t>General Approach</w:t>
      </w:r>
    </w:p>
    <w:p w14:paraId="00000004" w14:textId="77777777" w:rsidR="00386498" w:rsidRPr="004D2195" w:rsidRDefault="004D2195" w:rsidP="004D2195">
      <w:pPr>
        <w:numPr>
          <w:ilvl w:val="0"/>
          <w:numId w:val="1"/>
        </w:numPr>
        <w:spacing w:line="240" w:lineRule="auto"/>
        <w:rPr>
          <w:rFonts w:ascii="Times New Roman" w:hAnsi="Times New Roman" w:cs="Times New Roman"/>
          <w:sz w:val="24"/>
          <w:szCs w:val="24"/>
        </w:rPr>
      </w:pPr>
      <w:r w:rsidRPr="004D2195">
        <w:rPr>
          <w:rFonts w:ascii="Times New Roman" w:hAnsi="Times New Roman" w:cs="Times New Roman"/>
          <w:sz w:val="24"/>
          <w:szCs w:val="24"/>
        </w:rPr>
        <w:t>Review the current economic, political, and social environment in which the city operates.</w:t>
      </w:r>
    </w:p>
    <w:p w14:paraId="00000005" w14:textId="19364D0C" w:rsidR="00386498" w:rsidRPr="004D2195" w:rsidRDefault="004D2195" w:rsidP="004D2195">
      <w:pPr>
        <w:numPr>
          <w:ilvl w:val="0"/>
          <w:numId w:val="1"/>
        </w:numPr>
        <w:spacing w:line="240" w:lineRule="auto"/>
        <w:rPr>
          <w:rFonts w:ascii="Times New Roman" w:hAnsi="Times New Roman" w:cs="Times New Roman"/>
          <w:sz w:val="24"/>
          <w:szCs w:val="24"/>
        </w:rPr>
      </w:pPr>
      <w:r w:rsidRPr="004D2195">
        <w:rPr>
          <w:rFonts w:ascii="Times New Roman" w:hAnsi="Times New Roman" w:cs="Times New Roman"/>
          <w:sz w:val="24"/>
          <w:szCs w:val="24"/>
        </w:rPr>
        <w:t>Identify and assess the impact of key factors</w:t>
      </w:r>
      <w:r w:rsidR="00FD5CE2">
        <w:rPr>
          <w:rFonts w:ascii="Times New Roman" w:hAnsi="Times New Roman" w:cs="Times New Roman"/>
          <w:sz w:val="24"/>
          <w:szCs w:val="24"/>
        </w:rPr>
        <w:t xml:space="preserve"> (industry, education of populace, extreme weather, etc.)</w:t>
      </w:r>
      <w:r w:rsidRPr="004D2195">
        <w:rPr>
          <w:rFonts w:ascii="Times New Roman" w:hAnsi="Times New Roman" w:cs="Times New Roman"/>
          <w:sz w:val="24"/>
          <w:szCs w:val="24"/>
        </w:rPr>
        <w:t xml:space="preserve"> likely to affect the city's economic, political, and social environment in the future </w:t>
      </w:r>
      <w:r w:rsidR="00FD5CE2">
        <w:rPr>
          <w:rFonts w:ascii="Times New Roman" w:hAnsi="Times New Roman" w:cs="Times New Roman"/>
          <w:sz w:val="24"/>
          <w:szCs w:val="24"/>
        </w:rPr>
        <w:t>e.g., the next five years.</w:t>
      </w:r>
    </w:p>
    <w:p w14:paraId="00000006" w14:textId="6FFF4AC9" w:rsidR="00386498" w:rsidRPr="004D2195" w:rsidRDefault="004D2195" w:rsidP="004D2195">
      <w:pPr>
        <w:numPr>
          <w:ilvl w:val="0"/>
          <w:numId w:val="1"/>
        </w:num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Assess the city’s </w:t>
      </w:r>
      <w:r w:rsidR="00FD5CE2" w:rsidRPr="004D2195">
        <w:rPr>
          <w:rFonts w:ascii="Times New Roman" w:hAnsi="Times New Roman" w:cs="Times New Roman"/>
          <w:sz w:val="24"/>
          <w:szCs w:val="24"/>
        </w:rPr>
        <w:t>status</w:t>
      </w:r>
      <w:r w:rsidRPr="004D2195">
        <w:rPr>
          <w:rFonts w:ascii="Times New Roman" w:hAnsi="Times New Roman" w:cs="Times New Roman"/>
          <w:sz w:val="24"/>
          <w:szCs w:val="24"/>
        </w:rPr>
        <w:t xml:space="preserve"> as revealed in its comprehensive annual financial report (</w:t>
      </w:r>
      <w:proofErr w:type="gramStart"/>
      <w:r w:rsidRPr="004D2195">
        <w:rPr>
          <w:rFonts w:ascii="Times New Roman" w:hAnsi="Times New Roman" w:cs="Times New Roman"/>
          <w:sz w:val="24"/>
          <w:szCs w:val="24"/>
        </w:rPr>
        <w:t>taking into account</w:t>
      </w:r>
      <w:proofErr w:type="gramEnd"/>
      <w:r w:rsidRPr="004D2195">
        <w:rPr>
          <w:rFonts w:ascii="Times New Roman" w:hAnsi="Times New Roman" w:cs="Times New Roman"/>
          <w:sz w:val="24"/>
          <w:szCs w:val="24"/>
        </w:rPr>
        <w:t xml:space="preserve"> the city’s reporting practices and policies).</w:t>
      </w:r>
    </w:p>
    <w:p w14:paraId="00000007" w14:textId="77777777" w:rsidR="00386498" w:rsidRPr="004D2195" w:rsidRDefault="004D2195" w:rsidP="004D2195">
      <w:pPr>
        <w:numPr>
          <w:ilvl w:val="0"/>
          <w:numId w:val="1"/>
        </w:num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Forecast the city’s fiscal status for the next five years </w:t>
      </w:r>
      <w:proofErr w:type="gramStart"/>
      <w:r w:rsidRPr="004D2195">
        <w:rPr>
          <w:rFonts w:ascii="Times New Roman" w:hAnsi="Times New Roman" w:cs="Times New Roman"/>
          <w:sz w:val="24"/>
          <w:szCs w:val="24"/>
        </w:rPr>
        <w:t>taking into account</w:t>
      </w:r>
      <w:proofErr w:type="gramEnd"/>
      <w:r w:rsidRPr="004D2195">
        <w:rPr>
          <w:rFonts w:ascii="Times New Roman" w:hAnsi="Times New Roman" w:cs="Times New Roman"/>
          <w:sz w:val="24"/>
          <w:szCs w:val="24"/>
        </w:rPr>
        <w:t xml:space="preserve"> the previously identified environmental changes and the city’s likely response to them.</w:t>
      </w:r>
    </w:p>
    <w:p w14:paraId="00000008" w14:textId="77777777" w:rsidR="00386498" w:rsidRPr="004D2195" w:rsidRDefault="004D2195" w:rsidP="004D2195">
      <w:pPr>
        <w:spacing w:line="240" w:lineRule="auto"/>
        <w:rPr>
          <w:rFonts w:ascii="Times New Roman" w:hAnsi="Times New Roman" w:cs="Times New Roman"/>
          <w:sz w:val="24"/>
          <w:szCs w:val="24"/>
        </w:rPr>
      </w:pPr>
      <w:r w:rsidRPr="004D2195">
        <w:rPr>
          <w:rFonts w:ascii="Times New Roman" w:hAnsi="Times New Roman" w:cs="Times New Roman"/>
          <w:sz w:val="24"/>
          <w:szCs w:val="24"/>
        </w:rPr>
        <w:t>II.          Current state of, and trends in, the government’s operating environment.</w:t>
      </w:r>
    </w:p>
    <w:p w14:paraId="00000009" w14:textId="77777777" w:rsidR="00386498" w:rsidRPr="004D2195" w:rsidRDefault="004D2195" w:rsidP="004D2195">
      <w:pPr>
        <w:numPr>
          <w:ilvl w:val="0"/>
          <w:numId w:val="2"/>
        </w:numPr>
        <w:spacing w:line="240" w:lineRule="auto"/>
        <w:rPr>
          <w:rFonts w:ascii="Times New Roman" w:hAnsi="Times New Roman" w:cs="Times New Roman"/>
          <w:sz w:val="24"/>
          <w:szCs w:val="24"/>
        </w:rPr>
      </w:pPr>
      <w:r w:rsidRPr="004D2195">
        <w:rPr>
          <w:rFonts w:ascii="Times New Roman" w:hAnsi="Times New Roman" w:cs="Times New Roman"/>
          <w:sz w:val="24"/>
          <w:szCs w:val="24"/>
        </w:rPr>
        <w:t>Population</w:t>
      </w:r>
    </w:p>
    <w:p w14:paraId="0000000A" w14:textId="77777777" w:rsidR="00386498" w:rsidRPr="004D2195" w:rsidRDefault="004D2195" w:rsidP="004D2195">
      <w:pPr>
        <w:numPr>
          <w:ilvl w:val="0"/>
          <w:numId w:val="4"/>
        </w:numPr>
        <w:spacing w:line="240" w:lineRule="auto"/>
        <w:rPr>
          <w:rFonts w:ascii="Times New Roman" w:hAnsi="Times New Roman" w:cs="Times New Roman"/>
          <w:sz w:val="24"/>
          <w:szCs w:val="24"/>
        </w:rPr>
      </w:pPr>
      <w:r w:rsidRPr="004D2195">
        <w:rPr>
          <w:rFonts w:ascii="Times New Roman" w:hAnsi="Times New Roman" w:cs="Times New Roman"/>
          <w:sz w:val="24"/>
          <w:szCs w:val="24"/>
        </w:rPr>
        <w:t>Age of population</w:t>
      </w:r>
    </w:p>
    <w:p w14:paraId="0000000B" w14:textId="77777777" w:rsidR="00386498" w:rsidRPr="004D2195" w:rsidRDefault="004D2195" w:rsidP="004D2195">
      <w:pPr>
        <w:numPr>
          <w:ilvl w:val="0"/>
          <w:numId w:val="4"/>
        </w:numPr>
        <w:spacing w:line="240" w:lineRule="auto"/>
        <w:rPr>
          <w:rFonts w:ascii="Times New Roman" w:hAnsi="Times New Roman" w:cs="Times New Roman"/>
          <w:sz w:val="24"/>
          <w:szCs w:val="24"/>
        </w:rPr>
      </w:pPr>
      <w:r w:rsidRPr="004D2195">
        <w:rPr>
          <w:rFonts w:ascii="Times New Roman" w:hAnsi="Times New Roman" w:cs="Times New Roman"/>
          <w:sz w:val="24"/>
          <w:szCs w:val="24"/>
        </w:rPr>
        <w:t>Income Level</w:t>
      </w:r>
    </w:p>
    <w:p w14:paraId="0000000C" w14:textId="77777777" w:rsidR="00386498" w:rsidRPr="004D2195" w:rsidRDefault="004D2195" w:rsidP="004D2195">
      <w:pPr>
        <w:numPr>
          <w:ilvl w:val="0"/>
          <w:numId w:val="4"/>
        </w:numPr>
        <w:spacing w:line="240" w:lineRule="auto"/>
        <w:rPr>
          <w:rFonts w:ascii="Times New Roman" w:hAnsi="Times New Roman" w:cs="Times New Roman"/>
          <w:sz w:val="24"/>
          <w:szCs w:val="24"/>
        </w:rPr>
      </w:pPr>
      <w:r w:rsidRPr="004D2195">
        <w:rPr>
          <w:rFonts w:ascii="Times New Roman" w:hAnsi="Times New Roman" w:cs="Times New Roman"/>
          <w:sz w:val="24"/>
          <w:szCs w:val="24"/>
        </w:rPr>
        <w:t>Educational and skill level</w:t>
      </w:r>
    </w:p>
    <w:p w14:paraId="0000000D" w14:textId="77777777" w:rsidR="00386498" w:rsidRPr="004D2195" w:rsidRDefault="004D2195" w:rsidP="004D2195">
      <w:pPr>
        <w:numPr>
          <w:ilvl w:val="0"/>
          <w:numId w:val="4"/>
        </w:numPr>
        <w:spacing w:line="240" w:lineRule="auto"/>
        <w:rPr>
          <w:rFonts w:ascii="Times New Roman" w:hAnsi="Times New Roman" w:cs="Times New Roman"/>
          <w:sz w:val="24"/>
          <w:szCs w:val="24"/>
        </w:rPr>
      </w:pPr>
      <w:r w:rsidRPr="004D2195">
        <w:rPr>
          <w:rFonts w:ascii="Times New Roman" w:hAnsi="Times New Roman" w:cs="Times New Roman"/>
          <w:sz w:val="24"/>
          <w:szCs w:val="24"/>
        </w:rPr>
        <w:t>Other relevant demographic factors</w:t>
      </w:r>
    </w:p>
    <w:p w14:paraId="0000000E" w14:textId="77777777" w:rsidR="00386498" w:rsidRPr="004D2195" w:rsidRDefault="004D2195" w:rsidP="004D2195">
      <w:p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      B. Economic environment</w:t>
      </w:r>
    </w:p>
    <w:p w14:paraId="0000000F" w14:textId="77777777" w:rsidR="00386498" w:rsidRPr="004D2195" w:rsidRDefault="004D2195" w:rsidP="004D2195">
      <w:pPr>
        <w:numPr>
          <w:ilvl w:val="0"/>
          <w:numId w:val="9"/>
        </w:numPr>
        <w:spacing w:line="240" w:lineRule="auto"/>
        <w:rPr>
          <w:rFonts w:ascii="Times New Roman" w:hAnsi="Times New Roman" w:cs="Times New Roman"/>
          <w:sz w:val="24"/>
          <w:szCs w:val="24"/>
        </w:rPr>
      </w:pPr>
      <w:r w:rsidRPr="004D2195">
        <w:rPr>
          <w:rFonts w:ascii="Times New Roman" w:hAnsi="Times New Roman" w:cs="Times New Roman"/>
          <w:sz w:val="24"/>
          <w:szCs w:val="24"/>
        </w:rPr>
        <w:t>Wealth and income of citizenry (</w:t>
      </w:r>
      <w:proofErr w:type="spellStart"/>
      <w:r w:rsidRPr="004D2195">
        <w:rPr>
          <w:rFonts w:ascii="Times New Roman" w:hAnsi="Times New Roman" w:cs="Times New Roman"/>
          <w:sz w:val="24"/>
          <w:szCs w:val="24"/>
        </w:rPr>
        <w:t>eg.</w:t>
      </w:r>
      <w:proofErr w:type="spellEnd"/>
      <w:r w:rsidRPr="004D2195">
        <w:rPr>
          <w:rFonts w:ascii="Times New Roman" w:hAnsi="Times New Roman" w:cs="Times New Roman"/>
          <w:sz w:val="24"/>
          <w:szCs w:val="24"/>
        </w:rPr>
        <w:t>, per capita net worth and income)</w:t>
      </w:r>
    </w:p>
    <w:p w14:paraId="00000010" w14:textId="77777777" w:rsidR="00386498" w:rsidRPr="004D2195" w:rsidRDefault="004D2195" w:rsidP="004D2195">
      <w:pPr>
        <w:numPr>
          <w:ilvl w:val="0"/>
          <w:numId w:val="9"/>
        </w:numPr>
        <w:spacing w:line="240" w:lineRule="auto"/>
        <w:rPr>
          <w:rFonts w:ascii="Times New Roman" w:hAnsi="Times New Roman" w:cs="Times New Roman"/>
          <w:sz w:val="24"/>
          <w:szCs w:val="24"/>
        </w:rPr>
      </w:pPr>
      <w:r w:rsidRPr="004D2195">
        <w:rPr>
          <w:rFonts w:ascii="Times New Roman" w:hAnsi="Times New Roman" w:cs="Times New Roman"/>
          <w:sz w:val="24"/>
          <w:szCs w:val="24"/>
        </w:rPr>
        <w:t>Major industries (and stability).</w:t>
      </w:r>
    </w:p>
    <w:p w14:paraId="00000011" w14:textId="77777777" w:rsidR="00386498" w:rsidRPr="004D2195" w:rsidRDefault="004D2195" w:rsidP="004D2195">
      <w:pPr>
        <w:numPr>
          <w:ilvl w:val="0"/>
          <w:numId w:val="9"/>
        </w:numPr>
        <w:spacing w:line="240" w:lineRule="auto"/>
        <w:rPr>
          <w:rFonts w:ascii="Times New Roman" w:hAnsi="Times New Roman" w:cs="Times New Roman"/>
          <w:sz w:val="24"/>
          <w:szCs w:val="24"/>
        </w:rPr>
      </w:pPr>
      <w:r w:rsidRPr="004D2195">
        <w:rPr>
          <w:rFonts w:ascii="Times New Roman" w:hAnsi="Times New Roman" w:cs="Times New Roman"/>
          <w:sz w:val="24"/>
          <w:szCs w:val="24"/>
        </w:rPr>
        <w:t>Unemployment rates</w:t>
      </w:r>
    </w:p>
    <w:p w14:paraId="00000012" w14:textId="6D3E943C" w:rsidR="00386498" w:rsidRPr="004D2195" w:rsidRDefault="00520DED" w:rsidP="004D2195">
      <w:pPr>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Average property values</w:t>
      </w:r>
    </w:p>
    <w:p w14:paraId="00000013" w14:textId="60A2AF29" w:rsidR="00386498" w:rsidRPr="004D2195" w:rsidRDefault="004D2195" w:rsidP="004D2195">
      <w:pPr>
        <w:numPr>
          <w:ilvl w:val="0"/>
          <w:numId w:val="9"/>
        </w:num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Sales tax </w:t>
      </w:r>
      <w:r w:rsidR="00520DED">
        <w:rPr>
          <w:rFonts w:ascii="Times New Roman" w:hAnsi="Times New Roman" w:cs="Times New Roman"/>
          <w:sz w:val="24"/>
          <w:szCs w:val="24"/>
        </w:rPr>
        <w:t>rates/base</w:t>
      </w:r>
    </w:p>
    <w:p w14:paraId="00000014" w14:textId="2400834E" w:rsidR="00386498" w:rsidRPr="004D2195" w:rsidRDefault="00FD5CE2" w:rsidP="004D2195">
      <w:pPr>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Stability of</w:t>
      </w:r>
      <w:r w:rsidR="004D2195" w:rsidRPr="004D2195">
        <w:rPr>
          <w:rFonts w:ascii="Times New Roman" w:hAnsi="Times New Roman" w:cs="Times New Roman"/>
          <w:sz w:val="24"/>
          <w:szCs w:val="24"/>
        </w:rPr>
        <w:t xml:space="preserve"> revenues</w:t>
      </w:r>
    </w:p>
    <w:p w14:paraId="00000015" w14:textId="77777777" w:rsidR="00386498" w:rsidRPr="004D2195" w:rsidRDefault="004D2195" w:rsidP="004D2195">
      <w:p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       C. Political Climate</w:t>
      </w:r>
    </w:p>
    <w:p w14:paraId="00000016" w14:textId="198F67F8" w:rsidR="00386498" w:rsidRPr="004D2195" w:rsidRDefault="004D2195" w:rsidP="004D2195">
      <w:pPr>
        <w:numPr>
          <w:ilvl w:val="0"/>
          <w:numId w:val="6"/>
        </w:numPr>
        <w:spacing w:line="240" w:lineRule="auto"/>
        <w:rPr>
          <w:rFonts w:ascii="Times New Roman" w:hAnsi="Times New Roman" w:cs="Times New Roman"/>
          <w:sz w:val="24"/>
          <w:szCs w:val="24"/>
        </w:rPr>
      </w:pPr>
      <w:r w:rsidRPr="004D2195">
        <w:rPr>
          <w:rFonts w:ascii="Times New Roman" w:hAnsi="Times New Roman" w:cs="Times New Roman"/>
          <w:sz w:val="24"/>
          <w:szCs w:val="24"/>
        </w:rPr>
        <w:t>Formal structure of government</w:t>
      </w:r>
      <w:r w:rsidR="00520DED">
        <w:rPr>
          <w:rFonts w:ascii="Times New Roman" w:hAnsi="Times New Roman" w:cs="Times New Roman"/>
          <w:sz w:val="24"/>
          <w:szCs w:val="24"/>
        </w:rPr>
        <w:t xml:space="preserve"> (City-manager? County commission?)</w:t>
      </w:r>
    </w:p>
    <w:p w14:paraId="00000017" w14:textId="77777777" w:rsidR="00386498" w:rsidRPr="004D2195" w:rsidRDefault="004D2195" w:rsidP="004D2195">
      <w:pPr>
        <w:numPr>
          <w:ilvl w:val="0"/>
          <w:numId w:val="6"/>
        </w:num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Extent of political competition </w:t>
      </w:r>
    </w:p>
    <w:p w14:paraId="00000018" w14:textId="77777777" w:rsidR="00386498" w:rsidRPr="004D2195" w:rsidRDefault="004D2195" w:rsidP="004D2195">
      <w:pPr>
        <w:numPr>
          <w:ilvl w:val="0"/>
          <w:numId w:val="6"/>
        </w:numPr>
        <w:spacing w:line="240" w:lineRule="auto"/>
        <w:rPr>
          <w:rFonts w:ascii="Times New Roman" w:hAnsi="Times New Roman" w:cs="Times New Roman"/>
          <w:sz w:val="24"/>
          <w:szCs w:val="24"/>
        </w:rPr>
      </w:pPr>
      <w:r w:rsidRPr="004D2195">
        <w:rPr>
          <w:rFonts w:ascii="Times New Roman" w:hAnsi="Times New Roman" w:cs="Times New Roman"/>
          <w:sz w:val="24"/>
          <w:szCs w:val="24"/>
        </w:rPr>
        <w:t>Competence of government officials</w:t>
      </w:r>
    </w:p>
    <w:p w14:paraId="00000019" w14:textId="77777777" w:rsidR="00386498" w:rsidRPr="004D2195" w:rsidRDefault="004D2195" w:rsidP="004D2195">
      <w:pPr>
        <w:numPr>
          <w:ilvl w:val="0"/>
          <w:numId w:val="6"/>
        </w:numPr>
        <w:spacing w:line="240" w:lineRule="auto"/>
        <w:rPr>
          <w:rFonts w:ascii="Times New Roman" w:hAnsi="Times New Roman" w:cs="Times New Roman"/>
          <w:sz w:val="24"/>
          <w:szCs w:val="24"/>
        </w:rPr>
      </w:pPr>
      <w:r w:rsidRPr="004D2195">
        <w:rPr>
          <w:rFonts w:ascii="Times New Roman" w:hAnsi="Times New Roman" w:cs="Times New Roman"/>
          <w:sz w:val="24"/>
          <w:szCs w:val="24"/>
        </w:rPr>
        <w:t>Overall citizen satisfaction with the expectations of government</w:t>
      </w:r>
    </w:p>
    <w:p w14:paraId="0000001A" w14:textId="77777777" w:rsidR="00386498" w:rsidRPr="004D2195" w:rsidRDefault="004D2195" w:rsidP="004D2195">
      <w:pPr>
        <w:numPr>
          <w:ilvl w:val="0"/>
          <w:numId w:val="6"/>
        </w:numPr>
        <w:spacing w:line="240" w:lineRule="auto"/>
        <w:rPr>
          <w:rFonts w:ascii="Times New Roman" w:hAnsi="Times New Roman" w:cs="Times New Roman"/>
          <w:sz w:val="24"/>
          <w:szCs w:val="24"/>
        </w:rPr>
      </w:pPr>
      <w:r w:rsidRPr="004D2195">
        <w:rPr>
          <w:rFonts w:ascii="Times New Roman" w:hAnsi="Times New Roman" w:cs="Times New Roman"/>
          <w:sz w:val="24"/>
          <w:szCs w:val="24"/>
        </w:rPr>
        <w:lastRenderedPageBreak/>
        <w:t xml:space="preserve">“Liberal” or “conservative” citizen view as to role of government </w:t>
      </w:r>
    </w:p>
    <w:p w14:paraId="0000001B" w14:textId="77777777" w:rsidR="00386498" w:rsidRPr="004D2195" w:rsidRDefault="004D2195" w:rsidP="004D2195">
      <w:pPr>
        <w:numPr>
          <w:ilvl w:val="0"/>
          <w:numId w:val="6"/>
        </w:numPr>
        <w:spacing w:line="240" w:lineRule="auto"/>
        <w:rPr>
          <w:rFonts w:ascii="Times New Roman" w:hAnsi="Times New Roman" w:cs="Times New Roman"/>
          <w:sz w:val="24"/>
          <w:szCs w:val="24"/>
        </w:rPr>
      </w:pPr>
      <w:r w:rsidRPr="004D2195">
        <w:rPr>
          <w:rFonts w:ascii="Times New Roman" w:hAnsi="Times New Roman" w:cs="Times New Roman"/>
          <w:sz w:val="24"/>
          <w:szCs w:val="24"/>
        </w:rPr>
        <w:t>Relations with state government and other local governments (e.g., those of surrounding and overlapping entities)</w:t>
      </w:r>
    </w:p>
    <w:p w14:paraId="0000001C" w14:textId="77777777" w:rsidR="00386498" w:rsidRPr="004D2195" w:rsidRDefault="004D2195" w:rsidP="004D2195">
      <w:p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        D. Social conditions</w:t>
      </w:r>
    </w:p>
    <w:p w14:paraId="0000001D" w14:textId="77777777" w:rsidR="00386498" w:rsidRPr="004D2195" w:rsidRDefault="004D2195" w:rsidP="004D2195">
      <w:pPr>
        <w:numPr>
          <w:ilvl w:val="0"/>
          <w:numId w:val="8"/>
        </w:numPr>
        <w:spacing w:line="240" w:lineRule="auto"/>
        <w:rPr>
          <w:rFonts w:ascii="Times New Roman" w:hAnsi="Times New Roman" w:cs="Times New Roman"/>
          <w:sz w:val="24"/>
          <w:szCs w:val="24"/>
        </w:rPr>
      </w:pPr>
      <w:r w:rsidRPr="004D2195">
        <w:rPr>
          <w:rFonts w:ascii="Times New Roman" w:hAnsi="Times New Roman" w:cs="Times New Roman"/>
          <w:sz w:val="24"/>
          <w:szCs w:val="24"/>
        </w:rPr>
        <w:t>Crime rates</w:t>
      </w:r>
    </w:p>
    <w:p w14:paraId="0000001E" w14:textId="77777777" w:rsidR="00386498" w:rsidRPr="004D2195" w:rsidRDefault="004D2195" w:rsidP="004D2195">
      <w:pPr>
        <w:numPr>
          <w:ilvl w:val="0"/>
          <w:numId w:val="8"/>
        </w:numPr>
        <w:spacing w:line="240" w:lineRule="auto"/>
        <w:rPr>
          <w:rFonts w:ascii="Times New Roman" w:hAnsi="Times New Roman" w:cs="Times New Roman"/>
          <w:sz w:val="24"/>
          <w:szCs w:val="24"/>
        </w:rPr>
      </w:pPr>
      <w:r w:rsidRPr="004D2195">
        <w:rPr>
          <w:rFonts w:ascii="Times New Roman" w:hAnsi="Times New Roman" w:cs="Times New Roman"/>
          <w:sz w:val="24"/>
          <w:szCs w:val="24"/>
        </w:rPr>
        <w:t>Other measures of social well-being</w:t>
      </w:r>
    </w:p>
    <w:p w14:paraId="0000001F" w14:textId="77777777" w:rsidR="00386498" w:rsidRPr="004D2195" w:rsidRDefault="004D2195" w:rsidP="004D2195">
      <w:pPr>
        <w:spacing w:line="240" w:lineRule="auto"/>
        <w:rPr>
          <w:rFonts w:ascii="Times New Roman" w:hAnsi="Times New Roman" w:cs="Times New Roman"/>
          <w:sz w:val="24"/>
          <w:szCs w:val="24"/>
        </w:rPr>
      </w:pPr>
      <w:r w:rsidRPr="004D2195">
        <w:rPr>
          <w:rFonts w:ascii="Times New Roman" w:hAnsi="Times New Roman" w:cs="Times New Roman"/>
          <w:sz w:val="24"/>
          <w:szCs w:val="24"/>
        </w:rPr>
        <w:t>III. Changes likely to affect the government’s operating environment and its finances</w:t>
      </w:r>
    </w:p>
    <w:p w14:paraId="00000020" w14:textId="77777777" w:rsidR="00386498" w:rsidRPr="004D2195" w:rsidRDefault="004D2195" w:rsidP="004D2195">
      <w:pPr>
        <w:numPr>
          <w:ilvl w:val="0"/>
          <w:numId w:val="10"/>
        </w:numPr>
        <w:spacing w:line="240" w:lineRule="auto"/>
        <w:rPr>
          <w:rFonts w:ascii="Times New Roman" w:hAnsi="Times New Roman" w:cs="Times New Roman"/>
          <w:sz w:val="24"/>
          <w:szCs w:val="24"/>
        </w:rPr>
      </w:pPr>
      <w:r w:rsidRPr="004D2195">
        <w:rPr>
          <w:rFonts w:ascii="Times New Roman" w:hAnsi="Times New Roman" w:cs="Times New Roman"/>
          <w:sz w:val="24"/>
          <w:szCs w:val="24"/>
        </w:rPr>
        <w:t>Demographics and geographical boundaries</w:t>
      </w:r>
    </w:p>
    <w:p w14:paraId="00000021" w14:textId="00DF7475" w:rsidR="00386498" w:rsidRPr="004D2195" w:rsidRDefault="00747804" w:rsidP="004D2195">
      <w:pPr>
        <w:numPr>
          <w:ilvl w:val="1"/>
          <w:numId w:val="10"/>
        </w:numPr>
        <w:spacing w:line="240" w:lineRule="auto"/>
        <w:rPr>
          <w:rFonts w:ascii="Times New Roman" w:hAnsi="Times New Roman" w:cs="Times New Roman"/>
          <w:sz w:val="24"/>
          <w:szCs w:val="24"/>
        </w:rPr>
      </w:pPr>
      <w:r w:rsidRPr="004D2195">
        <w:rPr>
          <w:rFonts w:ascii="Times New Roman" w:hAnsi="Times New Roman" w:cs="Times New Roman"/>
          <w:sz w:val="24"/>
          <w:szCs w:val="24"/>
        </w:rPr>
        <w:t>State of</w:t>
      </w:r>
      <w:r w:rsidR="004D2195" w:rsidRPr="004D2195">
        <w:rPr>
          <w:rFonts w:ascii="Times New Roman" w:hAnsi="Times New Roman" w:cs="Times New Roman"/>
          <w:sz w:val="24"/>
          <w:szCs w:val="24"/>
        </w:rPr>
        <w:t xml:space="preserve"> infrastructure</w:t>
      </w:r>
      <w:r w:rsidRPr="004D2195">
        <w:rPr>
          <w:rFonts w:ascii="Times New Roman" w:hAnsi="Times New Roman" w:cs="Times New Roman"/>
          <w:sz w:val="24"/>
          <w:szCs w:val="24"/>
        </w:rPr>
        <w:t xml:space="preserve"> (use </w:t>
      </w:r>
      <w:hyperlink r:id="rId7" w:history="1">
        <w:r w:rsidRPr="004D2195">
          <w:rPr>
            <w:rStyle w:val="Hyperlink"/>
            <w:rFonts w:ascii="Times New Roman" w:hAnsi="Times New Roman" w:cs="Times New Roman"/>
            <w:sz w:val="24"/>
            <w:szCs w:val="24"/>
          </w:rPr>
          <w:t>https://www.infrastructurereportcard.org/</w:t>
        </w:r>
      </w:hyperlink>
      <w:r w:rsidRPr="004D2195">
        <w:rPr>
          <w:rFonts w:ascii="Times New Roman" w:hAnsi="Times New Roman" w:cs="Times New Roman"/>
          <w:sz w:val="24"/>
          <w:szCs w:val="24"/>
        </w:rPr>
        <w:t xml:space="preserve"> as needed)</w:t>
      </w:r>
    </w:p>
    <w:p w14:paraId="00000022" w14:textId="77777777" w:rsidR="00386498" w:rsidRPr="004D2195" w:rsidRDefault="004D2195" w:rsidP="004D2195">
      <w:pPr>
        <w:numPr>
          <w:ilvl w:val="2"/>
          <w:numId w:val="10"/>
        </w:numPr>
        <w:spacing w:line="240" w:lineRule="auto"/>
        <w:rPr>
          <w:rFonts w:ascii="Times New Roman" w:hAnsi="Times New Roman" w:cs="Times New Roman"/>
          <w:sz w:val="24"/>
          <w:szCs w:val="24"/>
        </w:rPr>
      </w:pPr>
      <w:r w:rsidRPr="004D2195">
        <w:rPr>
          <w:rFonts w:ascii="Times New Roman" w:hAnsi="Times New Roman" w:cs="Times New Roman"/>
          <w:sz w:val="24"/>
          <w:szCs w:val="24"/>
        </w:rPr>
        <w:t>Highways and streets</w:t>
      </w:r>
    </w:p>
    <w:p w14:paraId="00000023" w14:textId="77777777" w:rsidR="00386498" w:rsidRPr="004D2195" w:rsidRDefault="004D2195" w:rsidP="004D2195">
      <w:pPr>
        <w:numPr>
          <w:ilvl w:val="2"/>
          <w:numId w:val="10"/>
        </w:numPr>
        <w:spacing w:line="240" w:lineRule="auto"/>
        <w:rPr>
          <w:rFonts w:ascii="Times New Roman" w:hAnsi="Times New Roman" w:cs="Times New Roman"/>
          <w:sz w:val="24"/>
          <w:szCs w:val="24"/>
        </w:rPr>
      </w:pPr>
      <w:r w:rsidRPr="004D2195">
        <w:rPr>
          <w:rFonts w:ascii="Times New Roman" w:hAnsi="Times New Roman" w:cs="Times New Roman"/>
          <w:sz w:val="24"/>
          <w:szCs w:val="24"/>
        </w:rPr>
        <w:t>Utilities</w:t>
      </w:r>
    </w:p>
    <w:p w14:paraId="00000028" w14:textId="77777777" w:rsidR="00386498" w:rsidRPr="004D2195" w:rsidRDefault="004D2195" w:rsidP="004D2195">
      <w:pPr>
        <w:numPr>
          <w:ilvl w:val="1"/>
          <w:numId w:val="10"/>
        </w:num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Political climate (e.g., </w:t>
      </w:r>
      <w:proofErr w:type="gramStart"/>
      <w:r w:rsidRPr="004D2195">
        <w:rPr>
          <w:rFonts w:ascii="Times New Roman" w:hAnsi="Times New Roman" w:cs="Times New Roman"/>
          <w:sz w:val="24"/>
          <w:szCs w:val="24"/>
        </w:rPr>
        <w:t>pro-</w:t>
      </w:r>
      <w:proofErr w:type="gramEnd"/>
      <w:r w:rsidRPr="004D2195">
        <w:rPr>
          <w:rFonts w:ascii="Times New Roman" w:hAnsi="Times New Roman" w:cs="Times New Roman"/>
          <w:sz w:val="24"/>
          <w:szCs w:val="24"/>
        </w:rPr>
        <w:t xml:space="preserve"> or anti-growth; pro- anti-business)</w:t>
      </w:r>
    </w:p>
    <w:p w14:paraId="0000002E" w14:textId="01DCF624" w:rsidR="00386498" w:rsidRPr="004D2195" w:rsidRDefault="00747804" w:rsidP="004D2195">
      <w:pPr>
        <w:numPr>
          <w:ilvl w:val="1"/>
          <w:numId w:val="10"/>
        </w:numPr>
        <w:spacing w:line="240" w:lineRule="auto"/>
        <w:rPr>
          <w:rFonts w:ascii="Times New Roman" w:hAnsi="Times New Roman" w:cs="Times New Roman"/>
          <w:sz w:val="24"/>
          <w:szCs w:val="24"/>
        </w:rPr>
      </w:pPr>
      <w:r w:rsidRPr="004D2195">
        <w:rPr>
          <w:rFonts w:ascii="Times New Roman" w:hAnsi="Times New Roman" w:cs="Times New Roman"/>
          <w:sz w:val="24"/>
          <w:szCs w:val="24"/>
        </w:rPr>
        <w:t>Special</w:t>
      </w:r>
      <w:r w:rsidR="004D2195" w:rsidRPr="004D2195">
        <w:rPr>
          <w:rFonts w:ascii="Times New Roman" w:hAnsi="Times New Roman" w:cs="Times New Roman"/>
          <w:sz w:val="24"/>
          <w:szCs w:val="24"/>
        </w:rPr>
        <w:t xml:space="preserve"> districts</w:t>
      </w:r>
      <w:r w:rsidRPr="004D2195">
        <w:rPr>
          <w:rFonts w:ascii="Times New Roman" w:hAnsi="Times New Roman" w:cs="Times New Roman"/>
          <w:sz w:val="24"/>
          <w:szCs w:val="24"/>
        </w:rPr>
        <w:t xml:space="preserve"> (likely several, list at least 2)</w:t>
      </w:r>
    </w:p>
    <w:p w14:paraId="00000030" w14:textId="1D645E58" w:rsidR="00386498" w:rsidRPr="004D2195" w:rsidRDefault="004D2195" w:rsidP="004D2195">
      <w:pPr>
        <w:numPr>
          <w:ilvl w:val="1"/>
          <w:numId w:val="10"/>
        </w:numPr>
        <w:spacing w:line="240" w:lineRule="auto"/>
        <w:rPr>
          <w:rFonts w:ascii="Times New Roman" w:hAnsi="Times New Roman" w:cs="Times New Roman"/>
          <w:sz w:val="24"/>
          <w:szCs w:val="24"/>
        </w:rPr>
      </w:pPr>
      <w:r w:rsidRPr="004D2195">
        <w:rPr>
          <w:rFonts w:ascii="Times New Roman" w:hAnsi="Times New Roman" w:cs="Times New Roman"/>
          <w:sz w:val="24"/>
          <w:szCs w:val="24"/>
        </w:rPr>
        <w:t>Social changes (e.g., changes in family structure, resulting in need for more government facilities to provide care for elderly)</w:t>
      </w:r>
      <w:r w:rsidR="00747804" w:rsidRPr="004D2195">
        <w:rPr>
          <w:rFonts w:ascii="Times New Roman" w:hAnsi="Times New Roman" w:cs="Times New Roman"/>
          <w:sz w:val="24"/>
          <w:szCs w:val="24"/>
        </w:rPr>
        <w:t>. Peruse newspapers online.</w:t>
      </w:r>
    </w:p>
    <w:p w14:paraId="00000031" w14:textId="77777777" w:rsidR="00386498" w:rsidRPr="004D2195" w:rsidRDefault="004D2195" w:rsidP="004D2195">
      <w:pPr>
        <w:numPr>
          <w:ilvl w:val="1"/>
          <w:numId w:val="10"/>
        </w:numPr>
        <w:spacing w:line="240" w:lineRule="auto"/>
        <w:rPr>
          <w:rFonts w:ascii="Times New Roman" w:hAnsi="Times New Roman" w:cs="Times New Roman"/>
          <w:sz w:val="24"/>
          <w:szCs w:val="24"/>
        </w:rPr>
      </w:pPr>
      <w:r w:rsidRPr="004D2195">
        <w:rPr>
          <w:rFonts w:ascii="Times New Roman" w:hAnsi="Times New Roman" w:cs="Times New Roman"/>
          <w:sz w:val="24"/>
          <w:szCs w:val="24"/>
        </w:rPr>
        <w:t>Commerce and industry</w:t>
      </w:r>
    </w:p>
    <w:p w14:paraId="00000032" w14:textId="77777777" w:rsidR="00386498" w:rsidRPr="004D2195" w:rsidRDefault="004D2195" w:rsidP="004D2195">
      <w:pPr>
        <w:numPr>
          <w:ilvl w:val="2"/>
          <w:numId w:val="10"/>
        </w:numPr>
        <w:spacing w:line="240" w:lineRule="auto"/>
        <w:rPr>
          <w:rFonts w:ascii="Times New Roman" w:hAnsi="Times New Roman" w:cs="Times New Roman"/>
          <w:sz w:val="24"/>
          <w:szCs w:val="24"/>
        </w:rPr>
      </w:pPr>
      <w:r w:rsidRPr="004D2195">
        <w:rPr>
          <w:rFonts w:ascii="Times New Roman" w:hAnsi="Times New Roman" w:cs="Times New Roman"/>
          <w:sz w:val="24"/>
          <w:szCs w:val="24"/>
        </w:rPr>
        <w:t>Major employers (including stability and likelihood of relocating)</w:t>
      </w:r>
    </w:p>
    <w:p w14:paraId="00000033" w14:textId="77777777" w:rsidR="00386498" w:rsidRPr="004D2195" w:rsidRDefault="004D2195" w:rsidP="004D2195">
      <w:pPr>
        <w:numPr>
          <w:ilvl w:val="2"/>
          <w:numId w:val="10"/>
        </w:numPr>
        <w:spacing w:line="240" w:lineRule="auto"/>
        <w:rPr>
          <w:rFonts w:ascii="Times New Roman" w:hAnsi="Times New Roman" w:cs="Times New Roman"/>
          <w:sz w:val="24"/>
          <w:szCs w:val="24"/>
        </w:rPr>
      </w:pPr>
      <w:r w:rsidRPr="004D2195">
        <w:rPr>
          <w:rFonts w:ascii="Times New Roman" w:hAnsi="Times New Roman" w:cs="Times New Roman"/>
          <w:sz w:val="24"/>
          <w:szCs w:val="24"/>
        </w:rPr>
        <w:t>Impact on revenues (e.g., property taxes) and expenditures (e.g., infrastructure improvements)</w:t>
      </w:r>
    </w:p>
    <w:p w14:paraId="00000036" w14:textId="77777777" w:rsidR="00386498" w:rsidRPr="004D2195" w:rsidRDefault="004D2195" w:rsidP="004D2195">
      <w:pPr>
        <w:spacing w:line="240" w:lineRule="auto"/>
        <w:rPr>
          <w:rFonts w:ascii="Times New Roman" w:hAnsi="Times New Roman" w:cs="Times New Roman"/>
          <w:sz w:val="24"/>
          <w:szCs w:val="24"/>
        </w:rPr>
      </w:pPr>
      <w:r w:rsidRPr="004D2195">
        <w:rPr>
          <w:rFonts w:ascii="Times New Roman" w:hAnsi="Times New Roman" w:cs="Times New Roman"/>
          <w:sz w:val="24"/>
          <w:szCs w:val="24"/>
        </w:rPr>
        <w:t>IV. Insight into city’s financial position, as revealed by accounting and reporting practices</w:t>
      </w:r>
    </w:p>
    <w:p w14:paraId="00000037" w14:textId="1DBD90E5" w:rsidR="00386498" w:rsidRPr="004D2195" w:rsidRDefault="004D2195" w:rsidP="004D2195">
      <w:pPr>
        <w:numPr>
          <w:ilvl w:val="0"/>
          <w:numId w:val="11"/>
        </w:numPr>
        <w:spacing w:line="240" w:lineRule="auto"/>
        <w:rPr>
          <w:rFonts w:ascii="Times New Roman" w:hAnsi="Times New Roman" w:cs="Times New Roman"/>
          <w:sz w:val="24"/>
          <w:szCs w:val="24"/>
        </w:rPr>
      </w:pPr>
      <w:r w:rsidRPr="004D2195">
        <w:rPr>
          <w:rFonts w:ascii="Times New Roman" w:hAnsi="Times New Roman" w:cs="Times New Roman"/>
          <w:sz w:val="24"/>
          <w:szCs w:val="24"/>
        </w:rPr>
        <w:t>Overall quality of disclosure</w:t>
      </w:r>
      <w:r w:rsidR="00747804" w:rsidRPr="004D2195">
        <w:rPr>
          <w:rFonts w:ascii="Times New Roman" w:hAnsi="Times New Roman" w:cs="Times New Roman"/>
          <w:sz w:val="24"/>
          <w:szCs w:val="24"/>
        </w:rPr>
        <w:t xml:space="preserve"> (available online?) </w:t>
      </w:r>
    </w:p>
    <w:p w14:paraId="00000038" w14:textId="33A48FEE" w:rsidR="00386498" w:rsidRPr="004D2195" w:rsidRDefault="00747804" w:rsidP="004D2195">
      <w:pPr>
        <w:numPr>
          <w:ilvl w:val="0"/>
          <w:numId w:val="11"/>
        </w:numPr>
        <w:spacing w:line="240" w:lineRule="auto"/>
        <w:rPr>
          <w:rFonts w:ascii="Times New Roman" w:hAnsi="Times New Roman" w:cs="Times New Roman"/>
          <w:sz w:val="24"/>
          <w:szCs w:val="24"/>
        </w:rPr>
      </w:pPr>
      <w:r w:rsidRPr="004D2195">
        <w:rPr>
          <w:rFonts w:ascii="Times New Roman" w:hAnsi="Times New Roman" w:cs="Times New Roman"/>
          <w:sz w:val="24"/>
          <w:szCs w:val="24"/>
        </w:rPr>
        <w:t>Auditor’s opinion, if available</w:t>
      </w:r>
    </w:p>
    <w:p w14:paraId="00000040" w14:textId="77777777" w:rsidR="00386498" w:rsidRPr="004D2195" w:rsidRDefault="004D2195" w:rsidP="004D2195">
      <w:pPr>
        <w:numPr>
          <w:ilvl w:val="0"/>
          <w:numId w:val="11"/>
        </w:num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Budget-related and accounting-related practices </w:t>
      </w:r>
    </w:p>
    <w:p w14:paraId="00000041" w14:textId="77777777" w:rsidR="00386498" w:rsidRPr="004D2195" w:rsidRDefault="004D2195" w:rsidP="004D2195">
      <w:pPr>
        <w:numPr>
          <w:ilvl w:val="1"/>
          <w:numId w:val="11"/>
        </w:numPr>
        <w:spacing w:line="240" w:lineRule="auto"/>
        <w:rPr>
          <w:rFonts w:ascii="Times New Roman" w:hAnsi="Times New Roman" w:cs="Times New Roman"/>
          <w:sz w:val="24"/>
          <w:szCs w:val="24"/>
        </w:rPr>
      </w:pPr>
      <w:r w:rsidRPr="004D2195">
        <w:rPr>
          <w:rFonts w:ascii="Times New Roman" w:hAnsi="Times New Roman" w:cs="Times New Roman"/>
          <w:sz w:val="24"/>
          <w:szCs w:val="24"/>
        </w:rPr>
        <w:t>One-shot additions to revenues or reductions in expenditures</w:t>
      </w:r>
    </w:p>
    <w:p w14:paraId="00000042" w14:textId="77777777" w:rsidR="00386498" w:rsidRPr="004D2195" w:rsidRDefault="004D2195" w:rsidP="004D2195">
      <w:pPr>
        <w:numPr>
          <w:ilvl w:val="1"/>
          <w:numId w:val="11"/>
        </w:numPr>
        <w:spacing w:line="240" w:lineRule="auto"/>
        <w:rPr>
          <w:rFonts w:ascii="Times New Roman" w:hAnsi="Times New Roman" w:cs="Times New Roman"/>
          <w:sz w:val="24"/>
          <w:szCs w:val="24"/>
        </w:rPr>
      </w:pPr>
      <w:r w:rsidRPr="004D2195">
        <w:rPr>
          <w:rFonts w:ascii="Times New Roman" w:hAnsi="Times New Roman" w:cs="Times New Roman"/>
          <w:sz w:val="24"/>
          <w:szCs w:val="24"/>
        </w:rPr>
        <w:t>Unusual budget-balancing transactions (e.g., interfund transfers)</w:t>
      </w:r>
    </w:p>
    <w:p w14:paraId="00000044" w14:textId="77777777" w:rsidR="00386498" w:rsidRPr="004D2195" w:rsidRDefault="004D2195" w:rsidP="004D2195">
      <w:pPr>
        <w:numPr>
          <w:ilvl w:val="1"/>
          <w:numId w:val="11"/>
        </w:numPr>
        <w:spacing w:line="240" w:lineRule="auto"/>
        <w:rPr>
          <w:rFonts w:ascii="Times New Roman" w:hAnsi="Times New Roman" w:cs="Times New Roman"/>
          <w:sz w:val="24"/>
          <w:szCs w:val="24"/>
        </w:rPr>
      </w:pPr>
      <w:r w:rsidRPr="004D2195">
        <w:rPr>
          <w:rFonts w:ascii="Times New Roman" w:hAnsi="Times New Roman" w:cs="Times New Roman"/>
          <w:sz w:val="24"/>
          <w:szCs w:val="24"/>
        </w:rPr>
        <w:t>Use of off-the-balance-sheet debt (e.g., leases, long-term contracts) and of revenue debt.</w:t>
      </w:r>
    </w:p>
    <w:p w14:paraId="00000046" w14:textId="105E93C3" w:rsidR="00386498" w:rsidRPr="004D2195" w:rsidRDefault="006366A2" w:rsidP="004D2195">
      <w:pPr>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U</w:t>
      </w:r>
      <w:r w:rsidR="004D2195" w:rsidRPr="004D2195">
        <w:rPr>
          <w:rFonts w:ascii="Times New Roman" w:hAnsi="Times New Roman" w:cs="Times New Roman"/>
          <w:sz w:val="24"/>
          <w:szCs w:val="24"/>
        </w:rPr>
        <w:t>se of short-term debt to cover temporary cash shortages</w:t>
      </w:r>
    </w:p>
    <w:p w14:paraId="00000047" w14:textId="77777777" w:rsidR="00386498" w:rsidRPr="004D2195" w:rsidRDefault="004D2195" w:rsidP="004D2195">
      <w:pPr>
        <w:spacing w:line="240" w:lineRule="auto"/>
        <w:rPr>
          <w:rFonts w:ascii="Times New Roman" w:hAnsi="Times New Roman" w:cs="Times New Roman"/>
          <w:sz w:val="24"/>
          <w:szCs w:val="24"/>
        </w:rPr>
      </w:pPr>
      <w:r w:rsidRPr="004D2195">
        <w:rPr>
          <w:rFonts w:ascii="Times New Roman" w:hAnsi="Times New Roman" w:cs="Times New Roman"/>
          <w:sz w:val="24"/>
          <w:szCs w:val="24"/>
        </w:rPr>
        <w:t>V. Calculating and interpreting financial and economic indicators</w:t>
      </w:r>
    </w:p>
    <w:p w14:paraId="00000048" w14:textId="77777777" w:rsidR="00386498" w:rsidRPr="004D2195" w:rsidRDefault="004D2195" w:rsidP="004D2195">
      <w:pPr>
        <w:numPr>
          <w:ilvl w:val="0"/>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Fiscal capacity and effort</w:t>
      </w:r>
    </w:p>
    <w:p w14:paraId="00000049"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Per capita revenues from own sources/median family income</w:t>
      </w:r>
    </w:p>
    <w:p w14:paraId="0000004A"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Revenue from own sources/total appraised value of property</w:t>
      </w:r>
    </w:p>
    <w:p w14:paraId="0000004B"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Total sales subject to tax/total retail sales</w:t>
      </w:r>
    </w:p>
    <w:p w14:paraId="0000004C"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Sales and property tax rates</w:t>
      </w:r>
    </w:p>
    <w:p w14:paraId="0000004D" w14:textId="77777777" w:rsidR="00386498" w:rsidRPr="004D2195" w:rsidRDefault="004D2195" w:rsidP="004D2195">
      <w:pPr>
        <w:numPr>
          <w:ilvl w:val="0"/>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Trends in fund balance</w:t>
      </w:r>
    </w:p>
    <w:p w14:paraId="0000004E" w14:textId="77777777" w:rsidR="00386498" w:rsidRPr="004D2195" w:rsidRDefault="004D2195" w:rsidP="004D2195">
      <w:pPr>
        <w:numPr>
          <w:ilvl w:val="0"/>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Trends in mix of revenues and expenditures and reasons for trends</w:t>
      </w:r>
    </w:p>
    <w:p w14:paraId="0000004F" w14:textId="77777777" w:rsidR="00386498" w:rsidRPr="004D2195" w:rsidRDefault="004D2195" w:rsidP="004D2195">
      <w:pPr>
        <w:numPr>
          <w:ilvl w:val="0"/>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Trends in stability of revenues</w:t>
      </w:r>
    </w:p>
    <w:p w14:paraId="00000050"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Total revenues/total expenditures</w:t>
      </w:r>
    </w:p>
    <w:p w14:paraId="00000051"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Intergovernmental revenues/total operating revenues</w:t>
      </w:r>
    </w:p>
    <w:p w14:paraId="00000052"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Property tax revenues/total operating revenues</w:t>
      </w:r>
    </w:p>
    <w:p w14:paraId="00000053"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Restricted revenues/total operating revenues</w:t>
      </w:r>
    </w:p>
    <w:p w14:paraId="00000054"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One-time revenues/total operating revenues</w:t>
      </w:r>
    </w:p>
    <w:p w14:paraId="00000055"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Uncollected property taxes</w:t>
      </w:r>
    </w:p>
    <w:p w14:paraId="00000056" w14:textId="77777777" w:rsidR="00386498" w:rsidRPr="004D2195" w:rsidRDefault="004D2195" w:rsidP="004D2195">
      <w:pPr>
        <w:numPr>
          <w:ilvl w:val="0"/>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Trends in spending patterns </w:t>
      </w:r>
    </w:p>
    <w:p w14:paraId="00000057"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Number of employees per capita</w:t>
      </w:r>
    </w:p>
    <w:p w14:paraId="00000058" w14:textId="0E184599" w:rsidR="00386498" w:rsidRPr="004D2195" w:rsidRDefault="006366A2"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Non-Discretionary</w:t>
      </w:r>
      <w:r w:rsidR="004D2195" w:rsidRPr="004D2195">
        <w:rPr>
          <w:rFonts w:ascii="Times New Roman" w:hAnsi="Times New Roman" w:cs="Times New Roman"/>
          <w:sz w:val="24"/>
          <w:szCs w:val="24"/>
        </w:rPr>
        <w:t xml:space="preserve"> expenditures/total expenditures</w:t>
      </w:r>
    </w:p>
    <w:p w14:paraId="00000059"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lastRenderedPageBreak/>
        <w:t>Percentage breakdown of total expenditures by function</w:t>
      </w:r>
    </w:p>
    <w:p w14:paraId="0000005A" w14:textId="77777777" w:rsidR="00386498" w:rsidRPr="004D2195" w:rsidRDefault="004D2195" w:rsidP="004D2195">
      <w:pPr>
        <w:numPr>
          <w:ilvl w:val="0"/>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Trends in liquidity</w:t>
      </w:r>
    </w:p>
    <w:p w14:paraId="0000005B"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Adequacy of fund balance-unreserved fund balance/operating revenues</w:t>
      </w:r>
    </w:p>
    <w:p w14:paraId="0000005C"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Adequacy of working capital-cash, short-term investments, and receivables/current liabilities</w:t>
      </w:r>
    </w:p>
    <w:p w14:paraId="0000005D" w14:textId="77777777" w:rsidR="00386498" w:rsidRPr="004D2195" w:rsidRDefault="004D2195" w:rsidP="004D2195">
      <w:pPr>
        <w:numPr>
          <w:ilvl w:val="0"/>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Trends in burden of debt</w:t>
      </w:r>
    </w:p>
    <w:p w14:paraId="0000005E"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Debt margin</w:t>
      </w:r>
    </w:p>
    <w:p w14:paraId="0000005F"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Debt service as a percentage of total general fund and debt service expenditures</w:t>
      </w:r>
    </w:p>
    <w:p w14:paraId="00000060"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Debt per capita</w:t>
      </w:r>
    </w:p>
    <w:p w14:paraId="00000061"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Debt as a percentage of taxable property</w:t>
      </w:r>
    </w:p>
    <w:p w14:paraId="00000062"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Maturity structure</w:t>
      </w:r>
    </w:p>
    <w:p w14:paraId="00000063" w14:textId="77777777" w:rsidR="00386498" w:rsidRPr="004D2195" w:rsidRDefault="004D2195" w:rsidP="004D2195">
      <w:pPr>
        <w:numPr>
          <w:ilvl w:val="0"/>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Trends in pension and other postemployment benefits</w:t>
      </w:r>
    </w:p>
    <w:p w14:paraId="00000064"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Unfunded actuarial accrued liabilities</w:t>
      </w:r>
    </w:p>
    <w:p w14:paraId="00000065" w14:textId="77777777" w:rsidR="00386498" w:rsidRPr="004D2195" w:rsidRDefault="004D2195" w:rsidP="004D2195">
      <w:pPr>
        <w:numPr>
          <w:ilvl w:val="2"/>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Pension assets compared to actuarial liabilities</w:t>
      </w:r>
    </w:p>
    <w:p w14:paraId="00000066" w14:textId="77777777" w:rsidR="00386498" w:rsidRPr="004D2195" w:rsidRDefault="004D2195" w:rsidP="004D2195">
      <w:pPr>
        <w:numPr>
          <w:ilvl w:val="2"/>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Unfunded liabilities compared to values of property, annual payroll</w:t>
      </w:r>
    </w:p>
    <w:p w14:paraId="00000067"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Percent of annual pension costs </w:t>
      </w:r>
      <w:proofErr w:type="gramStart"/>
      <w:r w:rsidRPr="004D2195">
        <w:rPr>
          <w:rFonts w:ascii="Times New Roman" w:hAnsi="Times New Roman" w:cs="Times New Roman"/>
          <w:sz w:val="24"/>
          <w:szCs w:val="24"/>
        </w:rPr>
        <w:t>actually contributed</w:t>
      </w:r>
      <w:proofErr w:type="gramEnd"/>
    </w:p>
    <w:p w14:paraId="00000068" w14:textId="77777777" w:rsidR="00386498" w:rsidRPr="004D2195" w:rsidRDefault="004D2195" w:rsidP="004D2195">
      <w:pPr>
        <w:numPr>
          <w:ilvl w:val="0"/>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Bond ratings</w:t>
      </w:r>
    </w:p>
    <w:p w14:paraId="00000069" w14:textId="77777777" w:rsidR="00386498" w:rsidRPr="004D2195" w:rsidRDefault="004D2195" w:rsidP="004D2195">
      <w:pPr>
        <w:numPr>
          <w:ilvl w:val="0"/>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Trends in amounts of new borrowing</w:t>
      </w:r>
    </w:p>
    <w:p w14:paraId="0000006A" w14:textId="77777777" w:rsidR="00386498" w:rsidRPr="004D2195" w:rsidRDefault="004D2195" w:rsidP="004D2195">
      <w:pPr>
        <w:numPr>
          <w:ilvl w:val="0"/>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Overlapping debt</w:t>
      </w:r>
    </w:p>
    <w:p w14:paraId="0000006B" w14:textId="77777777" w:rsidR="00386498" w:rsidRPr="004D2195" w:rsidRDefault="004D2195" w:rsidP="004D2195">
      <w:pPr>
        <w:numPr>
          <w:ilvl w:val="0"/>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Trends in capital expenditures </w:t>
      </w:r>
    </w:p>
    <w:p w14:paraId="0000006C"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By type</w:t>
      </w:r>
    </w:p>
    <w:p w14:paraId="0000006D"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By geographic area</w:t>
      </w:r>
    </w:p>
    <w:p w14:paraId="0000006E"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Reasons behind trends</w:t>
      </w:r>
    </w:p>
    <w:p w14:paraId="0000006F" w14:textId="77777777" w:rsidR="00386498" w:rsidRPr="004D2195" w:rsidRDefault="004D2195" w:rsidP="004D2195">
      <w:pPr>
        <w:numPr>
          <w:ilvl w:val="1"/>
          <w:numId w:val="5"/>
        </w:numPr>
        <w:spacing w:line="240" w:lineRule="auto"/>
        <w:rPr>
          <w:rFonts w:ascii="Times New Roman" w:hAnsi="Times New Roman" w:cs="Times New Roman"/>
          <w:sz w:val="24"/>
          <w:szCs w:val="24"/>
        </w:rPr>
      </w:pPr>
      <w:r w:rsidRPr="004D2195">
        <w:rPr>
          <w:rFonts w:ascii="Times New Roman" w:hAnsi="Times New Roman" w:cs="Times New Roman"/>
          <w:sz w:val="24"/>
          <w:szCs w:val="24"/>
        </w:rPr>
        <w:t>Commitments and planned expenditures per the capital improvements plan</w:t>
      </w:r>
    </w:p>
    <w:p w14:paraId="00000070" w14:textId="77777777" w:rsidR="00386498" w:rsidRPr="004D2195" w:rsidRDefault="004D2195" w:rsidP="004D2195">
      <w:pPr>
        <w:spacing w:line="240" w:lineRule="auto"/>
        <w:rPr>
          <w:rFonts w:ascii="Times New Roman" w:hAnsi="Times New Roman" w:cs="Times New Roman"/>
          <w:sz w:val="24"/>
          <w:szCs w:val="24"/>
        </w:rPr>
      </w:pPr>
      <w:r w:rsidRPr="004D2195">
        <w:rPr>
          <w:rFonts w:ascii="Times New Roman" w:hAnsi="Times New Roman" w:cs="Times New Roman"/>
          <w:sz w:val="24"/>
          <w:szCs w:val="24"/>
        </w:rPr>
        <w:t>VI. Fiscal forecasts</w:t>
      </w:r>
    </w:p>
    <w:p w14:paraId="00000071" w14:textId="77777777" w:rsidR="00386498" w:rsidRPr="004D2195" w:rsidRDefault="004D2195" w:rsidP="004D2195">
      <w:pPr>
        <w:numPr>
          <w:ilvl w:val="0"/>
          <w:numId w:val="3"/>
        </w:numPr>
        <w:spacing w:line="240" w:lineRule="auto"/>
        <w:rPr>
          <w:rFonts w:ascii="Times New Roman" w:hAnsi="Times New Roman" w:cs="Times New Roman"/>
          <w:sz w:val="24"/>
          <w:szCs w:val="24"/>
        </w:rPr>
      </w:pPr>
      <w:r w:rsidRPr="004D2195">
        <w:rPr>
          <w:rFonts w:ascii="Times New Roman" w:hAnsi="Times New Roman" w:cs="Times New Roman"/>
          <w:sz w:val="24"/>
          <w:szCs w:val="24"/>
        </w:rPr>
        <w:t>Overview of how trends and exogenous variables will affect key fiscal indicators in the next five years (</w:t>
      </w:r>
      <w:proofErr w:type="gramStart"/>
      <w:r w:rsidRPr="004D2195">
        <w:rPr>
          <w:rFonts w:ascii="Times New Roman" w:hAnsi="Times New Roman" w:cs="Times New Roman"/>
          <w:sz w:val="24"/>
          <w:szCs w:val="24"/>
        </w:rPr>
        <w:t>taking into account</w:t>
      </w:r>
      <w:proofErr w:type="gramEnd"/>
      <w:r w:rsidRPr="004D2195">
        <w:rPr>
          <w:rFonts w:ascii="Times New Roman" w:hAnsi="Times New Roman" w:cs="Times New Roman"/>
          <w:sz w:val="24"/>
          <w:szCs w:val="24"/>
        </w:rPr>
        <w:t xml:space="preserve"> how city will likely respond to them)</w:t>
      </w:r>
    </w:p>
    <w:p w14:paraId="00000072" w14:textId="77777777" w:rsidR="00386498" w:rsidRPr="004D2195" w:rsidRDefault="004D2195" w:rsidP="004D2195">
      <w:pPr>
        <w:numPr>
          <w:ilvl w:val="0"/>
          <w:numId w:val="3"/>
        </w:numPr>
        <w:spacing w:line="240" w:lineRule="auto"/>
        <w:rPr>
          <w:rFonts w:ascii="Times New Roman" w:hAnsi="Times New Roman" w:cs="Times New Roman"/>
          <w:sz w:val="24"/>
          <w:szCs w:val="24"/>
        </w:rPr>
      </w:pPr>
      <w:r w:rsidRPr="004D2195">
        <w:rPr>
          <w:rFonts w:ascii="Times New Roman" w:hAnsi="Times New Roman" w:cs="Times New Roman"/>
          <w:sz w:val="24"/>
          <w:szCs w:val="24"/>
        </w:rPr>
        <w:t>Pro forma financial statements of general and other key funds</w:t>
      </w:r>
    </w:p>
    <w:p w14:paraId="00000073" w14:textId="77777777" w:rsidR="00386498" w:rsidRPr="004D2195" w:rsidRDefault="004D2195" w:rsidP="004D2195">
      <w:pPr>
        <w:spacing w:line="240" w:lineRule="auto"/>
        <w:ind w:left="1440"/>
        <w:rPr>
          <w:rFonts w:ascii="Times New Roman" w:hAnsi="Times New Roman" w:cs="Times New Roman"/>
          <w:sz w:val="24"/>
          <w:szCs w:val="24"/>
        </w:rPr>
      </w:pPr>
      <w:r w:rsidRPr="004D2195">
        <w:rPr>
          <w:rFonts w:ascii="Times New Roman" w:hAnsi="Times New Roman" w:cs="Times New Roman"/>
          <w:sz w:val="24"/>
          <w:szCs w:val="24"/>
        </w:rPr>
        <w:t xml:space="preserve"> </w:t>
      </w:r>
    </w:p>
    <w:p w14:paraId="00000074" w14:textId="77777777" w:rsidR="00386498" w:rsidRPr="004D2195" w:rsidRDefault="00386498" w:rsidP="004D2195">
      <w:pPr>
        <w:spacing w:line="240" w:lineRule="auto"/>
        <w:ind w:left="1440" w:hanging="360"/>
        <w:rPr>
          <w:rFonts w:ascii="Times New Roman" w:hAnsi="Times New Roman" w:cs="Times New Roman"/>
          <w:sz w:val="24"/>
          <w:szCs w:val="24"/>
        </w:rPr>
      </w:pPr>
    </w:p>
    <w:p w14:paraId="00000075" w14:textId="77777777" w:rsidR="00386498" w:rsidRPr="004D2195" w:rsidRDefault="004D2195" w:rsidP="004D2195">
      <w:p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 </w:t>
      </w:r>
    </w:p>
    <w:p w14:paraId="00000076" w14:textId="77777777" w:rsidR="00386498" w:rsidRPr="004D2195" w:rsidRDefault="00386498" w:rsidP="004D2195">
      <w:pPr>
        <w:spacing w:line="240" w:lineRule="auto"/>
        <w:rPr>
          <w:rFonts w:ascii="Times New Roman" w:hAnsi="Times New Roman" w:cs="Times New Roman"/>
          <w:sz w:val="24"/>
          <w:szCs w:val="24"/>
        </w:rPr>
      </w:pPr>
    </w:p>
    <w:p w14:paraId="00000077" w14:textId="77777777" w:rsidR="00386498" w:rsidRPr="004D2195" w:rsidRDefault="00386498" w:rsidP="004D2195">
      <w:pPr>
        <w:spacing w:line="240" w:lineRule="auto"/>
        <w:rPr>
          <w:rFonts w:ascii="Times New Roman" w:hAnsi="Times New Roman" w:cs="Times New Roman"/>
          <w:sz w:val="24"/>
          <w:szCs w:val="24"/>
        </w:rPr>
      </w:pPr>
    </w:p>
    <w:p w14:paraId="00000078" w14:textId="77777777" w:rsidR="00386498" w:rsidRPr="004D2195" w:rsidRDefault="004D2195" w:rsidP="004D2195">
      <w:p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  </w:t>
      </w:r>
    </w:p>
    <w:p w14:paraId="00000079" w14:textId="77777777" w:rsidR="00386498" w:rsidRPr="004D2195" w:rsidRDefault="004D2195" w:rsidP="004D2195">
      <w:p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                </w:t>
      </w:r>
    </w:p>
    <w:p w14:paraId="0000007A" w14:textId="77777777" w:rsidR="00386498" w:rsidRPr="004D2195" w:rsidRDefault="00386498" w:rsidP="004D2195">
      <w:pPr>
        <w:spacing w:line="240" w:lineRule="auto"/>
        <w:ind w:left="1440"/>
        <w:rPr>
          <w:rFonts w:ascii="Times New Roman" w:hAnsi="Times New Roman" w:cs="Times New Roman"/>
          <w:sz w:val="24"/>
          <w:szCs w:val="24"/>
        </w:rPr>
      </w:pPr>
    </w:p>
    <w:p w14:paraId="0000007B" w14:textId="77777777" w:rsidR="00386498" w:rsidRPr="004D2195" w:rsidRDefault="004D2195" w:rsidP="004D2195">
      <w:pPr>
        <w:spacing w:line="240" w:lineRule="auto"/>
        <w:rPr>
          <w:rFonts w:ascii="Times New Roman" w:hAnsi="Times New Roman" w:cs="Times New Roman"/>
          <w:sz w:val="24"/>
          <w:szCs w:val="24"/>
        </w:rPr>
      </w:pPr>
      <w:r w:rsidRPr="004D2195">
        <w:rPr>
          <w:rFonts w:ascii="Times New Roman" w:hAnsi="Times New Roman" w:cs="Times New Roman"/>
          <w:sz w:val="24"/>
          <w:szCs w:val="24"/>
        </w:rPr>
        <w:tab/>
      </w:r>
      <w:r w:rsidRPr="004D2195">
        <w:rPr>
          <w:rFonts w:ascii="Times New Roman" w:hAnsi="Times New Roman" w:cs="Times New Roman"/>
          <w:sz w:val="24"/>
          <w:szCs w:val="24"/>
        </w:rPr>
        <w:tab/>
      </w:r>
    </w:p>
    <w:p w14:paraId="0000007C" w14:textId="77777777" w:rsidR="00386498" w:rsidRPr="004D2195" w:rsidRDefault="004D2195" w:rsidP="004D2195">
      <w:p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   </w:t>
      </w:r>
    </w:p>
    <w:p w14:paraId="0000007D" w14:textId="77777777" w:rsidR="00386498" w:rsidRPr="004D2195" w:rsidRDefault="004D2195" w:rsidP="004D2195">
      <w:pPr>
        <w:spacing w:line="240" w:lineRule="auto"/>
        <w:rPr>
          <w:rFonts w:ascii="Times New Roman" w:hAnsi="Times New Roman" w:cs="Times New Roman"/>
          <w:sz w:val="24"/>
          <w:szCs w:val="24"/>
        </w:rPr>
      </w:pPr>
      <w:r w:rsidRPr="004D2195">
        <w:rPr>
          <w:rFonts w:ascii="Times New Roman" w:hAnsi="Times New Roman" w:cs="Times New Roman"/>
          <w:sz w:val="24"/>
          <w:szCs w:val="24"/>
        </w:rPr>
        <w:t xml:space="preserve">        </w:t>
      </w:r>
    </w:p>
    <w:sectPr w:rsidR="00386498" w:rsidRPr="004D219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02DA" w14:textId="77777777" w:rsidR="005A4996" w:rsidRDefault="005A4996" w:rsidP="006366A2">
      <w:pPr>
        <w:spacing w:line="240" w:lineRule="auto"/>
      </w:pPr>
      <w:r>
        <w:separator/>
      </w:r>
    </w:p>
  </w:endnote>
  <w:endnote w:type="continuationSeparator" w:id="0">
    <w:p w14:paraId="270BD2DC" w14:textId="77777777" w:rsidR="005A4996" w:rsidRDefault="005A4996" w:rsidP="00636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974563"/>
      <w:docPartObj>
        <w:docPartGallery w:val="Page Numbers (Bottom of Page)"/>
        <w:docPartUnique/>
      </w:docPartObj>
    </w:sdtPr>
    <w:sdtEndPr>
      <w:rPr>
        <w:noProof/>
      </w:rPr>
    </w:sdtEndPr>
    <w:sdtContent>
      <w:p w14:paraId="294F791D" w14:textId="7B42D94A" w:rsidR="006366A2" w:rsidRDefault="006366A2">
        <w:pPr>
          <w:pStyle w:val="Footer"/>
          <w:jc w:val="center"/>
        </w:pPr>
        <w:r>
          <w:fldChar w:fldCharType="begin"/>
        </w:r>
        <w:r>
          <w:instrText xml:space="preserve"> PAGE   \* MERGEFORMAT </w:instrText>
        </w:r>
        <w:r>
          <w:fldChar w:fldCharType="separate"/>
        </w:r>
        <w:r w:rsidR="00FE648D">
          <w:rPr>
            <w:noProof/>
          </w:rPr>
          <w:t>1</w:t>
        </w:r>
        <w:r>
          <w:rPr>
            <w:noProof/>
          </w:rPr>
          <w:fldChar w:fldCharType="end"/>
        </w:r>
      </w:p>
    </w:sdtContent>
  </w:sdt>
  <w:p w14:paraId="6AE52310" w14:textId="302FB2A6" w:rsidR="006366A2" w:rsidRPr="006366A2" w:rsidRDefault="006366A2">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54646" w14:textId="77777777" w:rsidR="005A4996" w:rsidRDefault="005A4996" w:rsidP="006366A2">
      <w:pPr>
        <w:spacing w:line="240" w:lineRule="auto"/>
      </w:pPr>
      <w:r>
        <w:separator/>
      </w:r>
    </w:p>
  </w:footnote>
  <w:footnote w:type="continuationSeparator" w:id="0">
    <w:p w14:paraId="3958E234" w14:textId="77777777" w:rsidR="005A4996" w:rsidRDefault="005A4996" w:rsidP="006366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A4EB7"/>
    <w:multiLevelType w:val="multilevel"/>
    <w:tmpl w:val="292012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0BA28DA"/>
    <w:multiLevelType w:val="multilevel"/>
    <w:tmpl w:val="EF40FC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68A399C"/>
    <w:multiLevelType w:val="multilevel"/>
    <w:tmpl w:val="AD4A95F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BF7729"/>
    <w:multiLevelType w:val="multilevel"/>
    <w:tmpl w:val="8444C5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4A72159"/>
    <w:multiLevelType w:val="multilevel"/>
    <w:tmpl w:val="1F5667E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2728C6"/>
    <w:multiLevelType w:val="multilevel"/>
    <w:tmpl w:val="02FCC4F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E362C4A"/>
    <w:multiLevelType w:val="multilevel"/>
    <w:tmpl w:val="811805E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0A7712"/>
    <w:multiLevelType w:val="multilevel"/>
    <w:tmpl w:val="919C96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5D0D6C"/>
    <w:multiLevelType w:val="multilevel"/>
    <w:tmpl w:val="31FAC0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609C051C"/>
    <w:multiLevelType w:val="multilevel"/>
    <w:tmpl w:val="84FACBF0"/>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48C6AD9"/>
    <w:multiLevelType w:val="multilevel"/>
    <w:tmpl w:val="A6827B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7"/>
  </w:num>
  <w:num w:numId="3">
    <w:abstractNumId w:val="10"/>
  </w:num>
  <w:num w:numId="4">
    <w:abstractNumId w:val="8"/>
  </w:num>
  <w:num w:numId="5">
    <w:abstractNumId w:val="6"/>
  </w:num>
  <w:num w:numId="6">
    <w:abstractNumId w:val="3"/>
  </w:num>
  <w:num w:numId="7">
    <w:abstractNumId w:val="2"/>
  </w:num>
  <w:num w:numId="8">
    <w:abstractNumId w:val="1"/>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498"/>
    <w:rsid w:val="001C21B9"/>
    <w:rsid w:val="002A3F4E"/>
    <w:rsid w:val="00386498"/>
    <w:rsid w:val="004D2195"/>
    <w:rsid w:val="00520DED"/>
    <w:rsid w:val="005A4996"/>
    <w:rsid w:val="006366A2"/>
    <w:rsid w:val="00747804"/>
    <w:rsid w:val="0083277E"/>
    <w:rsid w:val="008A406D"/>
    <w:rsid w:val="00A477E0"/>
    <w:rsid w:val="00AF01C6"/>
    <w:rsid w:val="00C42B80"/>
    <w:rsid w:val="00FD5CE2"/>
    <w:rsid w:val="00FE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5C6E"/>
  <w15:docId w15:val="{DA7C717E-2C71-4A97-AB74-03029D54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47804"/>
    <w:rPr>
      <w:color w:val="0000FF" w:themeColor="hyperlink"/>
      <w:u w:val="single"/>
    </w:rPr>
  </w:style>
  <w:style w:type="paragraph" w:styleId="Header">
    <w:name w:val="header"/>
    <w:basedOn w:val="Normal"/>
    <w:link w:val="HeaderChar"/>
    <w:uiPriority w:val="99"/>
    <w:unhideWhenUsed/>
    <w:rsid w:val="006366A2"/>
    <w:pPr>
      <w:tabs>
        <w:tab w:val="center" w:pos="4680"/>
        <w:tab w:val="right" w:pos="9360"/>
      </w:tabs>
      <w:spacing w:line="240" w:lineRule="auto"/>
    </w:pPr>
  </w:style>
  <w:style w:type="character" w:customStyle="1" w:styleId="HeaderChar">
    <w:name w:val="Header Char"/>
    <w:basedOn w:val="DefaultParagraphFont"/>
    <w:link w:val="Header"/>
    <w:uiPriority w:val="99"/>
    <w:rsid w:val="006366A2"/>
  </w:style>
  <w:style w:type="paragraph" w:styleId="Footer">
    <w:name w:val="footer"/>
    <w:basedOn w:val="Normal"/>
    <w:link w:val="FooterChar"/>
    <w:uiPriority w:val="99"/>
    <w:unhideWhenUsed/>
    <w:rsid w:val="006366A2"/>
    <w:pPr>
      <w:tabs>
        <w:tab w:val="center" w:pos="4680"/>
        <w:tab w:val="right" w:pos="9360"/>
      </w:tabs>
      <w:spacing w:line="240" w:lineRule="auto"/>
    </w:pPr>
  </w:style>
  <w:style w:type="character" w:customStyle="1" w:styleId="FooterChar">
    <w:name w:val="Footer Char"/>
    <w:basedOn w:val="DefaultParagraphFont"/>
    <w:link w:val="Footer"/>
    <w:uiPriority w:val="99"/>
    <w:rsid w:val="0063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122823">
      <w:bodyDiv w:val="1"/>
      <w:marLeft w:val="0"/>
      <w:marRight w:val="0"/>
      <w:marTop w:val="0"/>
      <w:marBottom w:val="0"/>
      <w:divBdr>
        <w:top w:val="none" w:sz="0" w:space="0" w:color="auto"/>
        <w:left w:val="none" w:sz="0" w:space="0" w:color="auto"/>
        <w:bottom w:val="none" w:sz="0" w:space="0" w:color="auto"/>
        <w:right w:val="none" w:sz="0" w:space="0" w:color="auto"/>
      </w:divBdr>
      <w:divsChild>
        <w:div w:id="175537567">
          <w:marLeft w:val="0"/>
          <w:marRight w:val="0"/>
          <w:marTop w:val="0"/>
          <w:marBottom w:val="0"/>
          <w:divBdr>
            <w:top w:val="none" w:sz="0" w:space="0" w:color="auto"/>
            <w:left w:val="none" w:sz="0" w:space="0" w:color="auto"/>
            <w:bottom w:val="none" w:sz="0" w:space="0" w:color="auto"/>
            <w:right w:val="none" w:sz="0" w:space="0" w:color="auto"/>
          </w:divBdr>
          <w:divsChild>
            <w:div w:id="1607078733">
              <w:marLeft w:val="0"/>
              <w:marRight w:val="0"/>
              <w:marTop w:val="0"/>
              <w:marBottom w:val="0"/>
              <w:divBdr>
                <w:top w:val="none" w:sz="0" w:space="0" w:color="auto"/>
                <w:left w:val="none" w:sz="0" w:space="0" w:color="auto"/>
                <w:bottom w:val="none" w:sz="0" w:space="0" w:color="auto"/>
                <w:right w:val="none" w:sz="0" w:space="0" w:color="auto"/>
              </w:divBdr>
              <w:divsChild>
                <w:div w:id="19810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frastructurereportc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Overholser</dc:creator>
  <cp:lastModifiedBy>crystal_hardwick@yahoo.com</cp:lastModifiedBy>
  <cp:revision>2</cp:revision>
  <dcterms:created xsi:type="dcterms:W3CDTF">2020-11-03T00:41:00Z</dcterms:created>
  <dcterms:modified xsi:type="dcterms:W3CDTF">2020-11-03T00:41:00Z</dcterms:modified>
</cp:coreProperties>
</file>