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8A0367">
      <w:r>
        <w:t>TOPIC; managerial accounting</w:t>
      </w:r>
    </w:p>
    <w:p w:rsidR="008A0367" w:rsidRDefault="008A0367" w:rsidP="008A036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8A0367" w:rsidRDefault="008A0367" w:rsidP="008A0367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managerial accounting assignment</w:t>
      </w:r>
    </w:p>
    <w:p w:rsidR="008A0367" w:rsidRDefault="008A0367">
      <w:bookmarkStart w:id="0" w:name="_GoBack"/>
      <w:bookmarkEnd w:id="0"/>
    </w:p>
    <w:sectPr w:rsidR="008A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67"/>
    <w:rsid w:val="008A0367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4612"/>
  <w15:chartTrackingRefBased/>
  <w15:docId w15:val="{BFCCC504-B049-4D92-9DFF-22E80E19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36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8A0367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2020-08-18T06:53:00Z</dcterms:created>
  <dcterms:modified xsi:type="dcterms:W3CDTF">2020-08-18T06:54:00Z</dcterms:modified>
</cp:coreProperties>
</file>