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2090" w14:textId="0E54B302" w:rsidR="00D863D7" w:rsidRPr="00137667" w:rsidRDefault="00D863D7" w:rsidP="00D863D7">
      <w:pPr>
        <w:jc w:val="center"/>
        <w:rPr>
          <w:rFonts w:ascii="Arial" w:hAnsi="Arial" w:cs="Arial"/>
          <w:b/>
          <w:sz w:val="32"/>
          <w:szCs w:val="32"/>
        </w:rPr>
      </w:pPr>
      <w:r w:rsidRPr="00137667">
        <w:rPr>
          <w:rFonts w:ascii="Arial" w:hAnsi="Arial" w:cs="Arial"/>
          <w:b/>
          <w:sz w:val="32"/>
          <w:szCs w:val="32"/>
        </w:rPr>
        <w:t xml:space="preserve">Digital </w:t>
      </w:r>
      <w:r>
        <w:rPr>
          <w:rFonts w:ascii="Arial" w:hAnsi="Arial" w:cs="Arial"/>
          <w:b/>
          <w:sz w:val="32"/>
          <w:szCs w:val="32"/>
        </w:rPr>
        <w:t>Marketing</w:t>
      </w:r>
      <w:r w:rsidRPr="00137667">
        <w:rPr>
          <w:rFonts w:ascii="Arial" w:hAnsi="Arial" w:cs="Arial"/>
          <w:b/>
          <w:sz w:val="32"/>
          <w:szCs w:val="32"/>
        </w:rPr>
        <w:t xml:space="preserve">– </w:t>
      </w:r>
      <w:r>
        <w:rPr>
          <w:rFonts w:ascii="Arial" w:hAnsi="Arial" w:cs="Arial"/>
          <w:b/>
          <w:sz w:val="32"/>
          <w:szCs w:val="32"/>
        </w:rPr>
        <w:t>Case Brief</w:t>
      </w:r>
    </w:p>
    <w:p w14:paraId="6B01E730" w14:textId="77777777" w:rsidR="00D863D7" w:rsidRDefault="00D863D7" w:rsidP="00D863D7">
      <w:pPr>
        <w:jc w:val="both"/>
        <w:rPr>
          <w:rFonts w:ascii="Arial" w:hAnsi="Arial" w:cs="Arial"/>
        </w:rPr>
      </w:pPr>
    </w:p>
    <w:p w14:paraId="430F0317" w14:textId="77777777" w:rsidR="00D863D7" w:rsidRPr="00511606" w:rsidRDefault="00D863D7" w:rsidP="00D863D7">
      <w:pPr>
        <w:jc w:val="both"/>
        <w:rPr>
          <w:rFonts w:ascii="Arial" w:hAnsi="Arial" w:cs="Arial"/>
        </w:rPr>
      </w:pPr>
    </w:p>
    <w:p w14:paraId="31F65D80" w14:textId="77777777" w:rsidR="00D863D7" w:rsidRPr="00511606" w:rsidRDefault="00D863D7" w:rsidP="00D863D7">
      <w:pPr>
        <w:pStyle w:val="NormalWeb"/>
        <w:spacing w:before="0" w:beforeAutospacing="0" w:after="0" w:afterAutospacing="0"/>
        <w:jc w:val="both"/>
        <w:rPr>
          <w:rFonts w:ascii="Arial" w:hAnsi="Arial" w:cs="Arial"/>
          <w:b/>
          <w:bCs/>
          <w:color w:val="0E101A"/>
        </w:rPr>
      </w:pPr>
      <w:r w:rsidRPr="00511606">
        <w:rPr>
          <w:rFonts w:ascii="Arial" w:hAnsi="Arial" w:cs="Arial"/>
          <w:b/>
          <w:bCs/>
          <w:color w:val="0E101A"/>
        </w:rPr>
        <w:t>SCOTRAIL BACKGROUND</w:t>
      </w:r>
    </w:p>
    <w:p w14:paraId="536DD0AA" w14:textId="77777777" w:rsidR="00D863D7" w:rsidRPr="00511606" w:rsidRDefault="00D863D7" w:rsidP="00D863D7">
      <w:pPr>
        <w:pStyle w:val="NormalWeb"/>
        <w:spacing w:before="0" w:beforeAutospacing="0" w:after="0" w:afterAutospacing="0"/>
        <w:jc w:val="both"/>
        <w:rPr>
          <w:rFonts w:ascii="Arial" w:hAnsi="Arial" w:cs="Arial"/>
          <w:color w:val="0E101A"/>
        </w:rPr>
      </w:pPr>
    </w:p>
    <w:p w14:paraId="36EAE971"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 xml:space="preserve">Last year ScotRail carried almost 99 million passenger journeys in Scotland, covering over 1.8 billion passenger miles and a network of over 1,782 track miles. There </w:t>
      </w:r>
      <w:r>
        <w:rPr>
          <w:rFonts w:ascii="Arial" w:hAnsi="Arial" w:cs="Arial"/>
          <w:color w:val="0E101A"/>
        </w:rPr>
        <w:t xml:space="preserve">are </w:t>
      </w:r>
      <w:r w:rsidRPr="00511606">
        <w:rPr>
          <w:rFonts w:ascii="Arial" w:hAnsi="Arial" w:cs="Arial"/>
          <w:color w:val="0E101A"/>
        </w:rPr>
        <w:t>359 stations and 800 trains serving Scotland’s Railway. Pre COVID</w:t>
      </w:r>
      <w:r>
        <w:rPr>
          <w:rFonts w:ascii="Arial" w:hAnsi="Arial" w:cs="Arial"/>
          <w:color w:val="0E101A"/>
        </w:rPr>
        <w:t>-19 pandemic</w:t>
      </w:r>
      <w:r w:rsidRPr="00511606">
        <w:rPr>
          <w:rFonts w:ascii="Arial" w:hAnsi="Arial" w:cs="Arial"/>
          <w:color w:val="0E101A"/>
        </w:rPr>
        <w:t xml:space="preserve"> annual journeys totalled 95</w:t>
      </w:r>
      <w:r>
        <w:rPr>
          <w:rFonts w:ascii="Arial" w:hAnsi="Arial" w:cs="Arial"/>
          <w:color w:val="0E101A"/>
        </w:rPr>
        <w:t xml:space="preserve"> </w:t>
      </w:r>
      <w:r w:rsidRPr="00511606">
        <w:rPr>
          <w:rFonts w:ascii="Arial" w:hAnsi="Arial" w:cs="Arial"/>
          <w:color w:val="0E101A"/>
        </w:rPr>
        <w:t>million. Journey purpose splits into:</w:t>
      </w:r>
    </w:p>
    <w:p w14:paraId="6D0A6C2A"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             Business 13%</w:t>
      </w:r>
    </w:p>
    <w:p w14:paraId="43E47879"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             Commute 39%</w:t>
      </w:r>
    </w:p>
    <w:p w14:paraId="2EEEA57B"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             Leisure 47%</w:t>
      </w:r>
    </w:p>
    <w:p w14:paraId="144F2C43"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You can find out more about ScotRail on its website - </w:t>
      </w:r>
      <w:hyperlink r:id="rId5" w:tgtFrame="_blank" w:history="1">
        <w:r w:rsidRPr="00511606">
          <w:rPr>
            <w:rStyle w:val="Hyperlink"/>
            <w:rFonts w:ascii="Arial" w:hAnsi="Arial" w:cs="Arial"/>
            <w:color w:val="4A6EE0"/>
          </w:rPr>
          <w:t>https://www.scotrail.co.uk/</w:t>
        </w:r>
      </w:hyperlink>
      <w:r w:rsidRPr="00511606">
        <w:rPr>
          <w:rFonts w:ascii="Arial" w:hAnsi="Arial" w:cs="Arial"/>
          <w:color w:val="0E101A"/>
        </w:rPr>
        <w:t>.</w:t>
      </w:r>
    </w:p>
    <w:p w14:paraId="3C61D23E" w14:textId="77777777" w:rsidR="00D863D7" w:rsidRPr="00511606" w:rsidRDefault="00D863D7" w:rsidP="00D863D7">
      <w:pPr>
        <w:jc w:val="both"/>
        <w:rPr>
          <w:rFonts w:ascii="Arial" w:hAnsi="Arial" w:cs="Arial"/>
          <w:b/>
          <w:bCs/>
          <w:color w:val="0E101A"/>
        </w:rPr>
      </w:pPr>
    </w:p>
    <w:p w14:paraId="0FCB6E71" w14:textId="77777777" w:rsidR="00D863D7" w:rsidRPr="00511606" w:rsidRDefault="00D863D7" w:rsidP="00D863D7">
      <w:pPr>
        <w:jc w:val="both"/>
        <w:rPr>
          <w:rFonts w:ascii="Arial" w:hAnsi="Arial" w:cs="Arial"/>
          <w:b/>
          <w:bCs/>
          <w:color w:val="0E101A"/>
        </w:rPr>
      </w:pPr>
      <w:r w:rsidRPr="00511606">
        <w:rPr>
          <w:rFonts w:ascii="Arial" w:hAnsi="Arial" w:cs="Arial"/>
          <w:b/>
          <w:bCs/>
          <w:color w:val="0E101A"/>
        </w:rPr>
        <w:t>SCOTRAIL</w:t>
      </w:r>
      <w:r>
        <w:rPr>
          <w:rFonts w:ascii="Arial" w:hAnsi="Arial" w:cs="Arial"/>
          <w:b/>
          <w:bCs/>
          <w:color w:val="0E101A"/>
        </w:rPr>
        <w:t xml:space="preserve">: </w:t>
      </w:r>
      <w:r w:rsidRPr="00E3263C">
        <w:rPr>
          <w:rFonts w:ascii="Arial" w:hAnsi="Arial" w:cs="Arial"/>
          <w:b/>
          <w:bCs/>
          <w:color w:val="0E101A"/>
        </w:rPr>
        <w:t>BUSINESS GOALS</w:t>
      </w:r>
    </w:p>
    <w:p w14:paraId="0A589755" w14:textId="77777777" w:rsidR="00D863D7" w:rsidRPr="00E3263C" w:rsidRDefault="00D863D7" w:rsidP="00D863D7">
      <w:pPr>
        <w:jc w:val="both"/>
        <w:rPr>
          <w:rFonts w:ascii="Arial" w:hAnsi="Arial" w:cs="Arial"/>
          <w:b/>
          <w:bCs/>
          <w:color w:val="0E101A"/>
        </w:rPr>
      </w:pPr>
    </w:p>
    <w:p w14:paraId="03B246CA" w14:textId="77777777" w:rsidR="00D863D7" w:rsidRPr="00E3263C" w:rsidRDefault="00D863D7" w:rsidP="00D863D7">
      <w:pPr>
        <w:numPr>
          <w:ilvl w:val="0"/>
          <w:numId w:val="1"/>
        </w:numPr>
        <w:jc w:val="both"/>
        <w:rPr>
          <w:rFonts w:ascii="Arial" w:hAnsi="Arial" w:cs="Arial"/>
          <w:color w:val="0E101A"/>
        </w:rPr>
      </w:pPr>
      <w:r w:rsidRPr="00E3263C">
        <w:rPr>
          <w:rFonts w:ascii="Arial" w:hAnsi="Arial" w:cs="Arial"/>
          <w:color w:val="0E101A"/>
        </w:rPr>
        <w:t>Providing the best railway service Scotland has ever had</w:t>
      </w:r>
    </w:p>
    <w:p w14:paraId="69525B9E" w14:textId="77777777" w:rsidR="00D863D7" w:rsidRPr="00E3263C" w:rsidRDefault="00D863D7" w:rsidP="00D863D7">
      <w:pPr>
        <w:numPr>
          <w:ilvl w:val="0"/>
          <w:numId w:val="1"/>
        </w:numPr>
        <w:jc w:val="both"/>
        <w:rPr>
          <w:rFonts w:ascii="Arial" w:hAnsi="Arial" w:cs="Arial"/>
          <w:color w:val="0E101A"/>
        </w:rPr>
      </w:pPr>
      <w:r w:rsidRPr="00E3263C">
        <w:rPr>
          <w:rFonts w:ascii="Arial" w:hAnsi="Arial" w:cs="Arial"/>
          <w:color w:val="0E101A"/>
        </w:rPr>
        <w:t>Increase passenger numbers within all markets for Commuter, Leisure, and Business</w:t>
      </w:r>
    </w:p>
    <w:p w14:paraId="1791AAFF" w14:textId="77777777" w:rsidR="00D863D7" w:rsidRPr="00E3263C" w:rsidRDefault="00D863D7" w:rsidP="00D863D7">
      <w:pPr>
        <w:numPr>
          <w:ilvl w:val="0"/>
          <w:numId w:val="1"/>
        </w:numPr>
        <w:jc w:val="both"/>
        <w:rPr>
          <w:rFonts w:ascii="Arial" w:hAnsi="Arial" w:cs="Arial"/>
          <w:color w:val="0E101A"/>
        </w:rPr>
      </w:pPr>
      <w:r w:rsidRPr="00E3263C">
        <w:rPr>
          <w:rFonts w:ascii="Arial" w:hAnsi="Arial" w:cs="Arial"/>
          <w:color w:val="0E101A"/>
        </w:rPr>
        <w:t>Making rail the most efficient and greenest way for people to travel longer distances</w:t>
      </w:r>
    </w:p>
    <w:p w14:paraId="4A59B002" w14:textId="77777777" w:rsidR="00D863D7" w:rsidRPr="00511606" w:rsidRDefault="00D863D7" w:rsidP="00D863D7">
      <w:pPr>
        <w:jc w:val="both"/>
        <w:rPr>
          <w:rFonts w:ascii="Arial" w:hAnsi="Arial" w:cs="Arial"/>
        </w:rPr>
      </w:pPr>
    </w:p>
    <w:p w14:paraId="6DC21F7B" w14:textId="77777777" w:rsidR="00D863D7" w:rsidRDefault="00D863D7" w:rsidP="00D863D7">
      <w:pPr>
        <w:jc w:val="both"/>
        <w:rPr>
          <w:rFonts w:ascii="Arial" w:hAnsi="Arial" w:cs="Arial"/>
          <w:color w:val="0E101A"/>
        </w:rPr>
      </w:pPr>
      <w:r w:rsidRPr="00E3263C">
        <w:rPr>
          <w:rFonts w:ascii="Arial" w:hAnsi="Arial" w:cs="Arial"/>
          <w:color w:val="0E101A"/>
        </w:rPr>
        <w:t>The COVID-19 pandemic in 2020 has had a causal effect on the unprecedented rise in the use of bicycles and cycling within the UK and beyond. Global shortages of bikes have been reported, and studies have confirmed that cycling in the UK is up 300%</w:t>
      </w:r>
      <w:r>
        <w:rPr>
          <w:rFonts w:ascii="Arial" w:hAnsi="Arial" w:cs="Arial"/>
          <w:color w:val="0E101A"/>
        </w:rPr>
        <w:t xml:space="preserve"> (in 2020)</w:t>
      </w:r>
      <w:r w:rsidRPr="00E3263C">
        <w:rPr>
          <w:rFonts w:ascii="Arial" w:hAnsi="Arial" w:cs="Arial"/>
          <w:color w:val="0E101A"/>
        </w:rPr>
        <w:t xml:space="preserve"> over the previous year. Many cities are reporting high increases in cycling. In recognition of this, the Scottish government has invested £30</w:t>
      </w:r>
      <w:r>
        <w:rPr>
          <w:rFonts w:ascii="Arial" w:hAnsi="Arial" w:cs="Arial"/>
          <w:color w:val="0E101A"/>
        </w:rPr>
        <w:t xml:space="preserve"> </w:t>
      </w:r>
      <w:r w:rsidRPr="00E3263C">
        <w:rPr>
          <w:rFonts w:ascii="Arial" w:hAnsi="Arial" w:cs="Arial"/>
          <w:color w:val="0E101A"/>
        </w:rPr>
        <w:t>million in temporary footpaths and cycle lanes during the COVID-19 pandemic and plans to make these permanent.</w:t>
      </w:r>
    </w:p>
    <w:p w14:paraId="4B3E9AF5" w14:textId="77777777" w:rsidR="00D863D7" w:rsidRPr="00E3263C" w:rsidRDefault="00D863D7" w:rsidP="00D863D7">
      <w:pPr>
        <w:jc w:val="both"/>
        <w:rPr>
          <w:rFonts w:ascii="Arial" w:hAnsi="Arial" w:cs="Arial"/>
          <w:color w:val="0E101A"/>
        </w:rPr>
      </w:pPr>
    </w:p>
    <w:p w14:paraId="3BCB8AC9" w14:textId="77777777" w:rsidR="00D863D7" w:rsidRPr="00511606" w:rsidRDefault="00D863D7" w:rsidP="00D863D7">
      <w:pPr>
        <w:jc w:val="both"/>
        <w:rPr>
          <w:rFonts w:ascii="Arial" w:hAnsi="Arial" w:cs="Arial"/>
          <w:b/>
          <w:bCs/>
        </w:rPr>
      </w:pPr>
      <w:r w:rsidRPr="00511606">
        <w:rPr>
          <w:rFonts w:ascii="Arial" w:hAnsi="Arial" w:cs="Arial"/>
          <w:b/>
          <w:bCs/>
        </w:rPr>
        <w:t>THE CHALLENGE</w:t>
      </w:r>
    </w:p>
    <w:p w14:paraId="0A981C70" w14:textId="77777777" w:rsidR="00D863D7" w:rsidRDefault="00D863D7" w:rsidP="00D863D7">
      <w:pPr>
        <w:jc w:val="both"/>
        <w:rPr>
          <w:rFonts w:ascii="Arial" w:hAnsi="Arial" w:cs="Arial"/>
          <w:color w:val="0E101A"/>
        </w:rPr>
      </w:pPr>
    </w:p>
    <w:p w14:paraId="088798E2" w14:textId="77777777" w:rsidR="00D863D7" w:rsidRDefault="00D863D7" w:rsidP="00D863D7">
      <w:pPr>
        <w:jc w:val="both"/>
        <w:rPr>
          <w:rFonts w:ascii="Arial" w:hAnsi="Arial" w:cs="Arial"/>
          <w:color w:val="0E101A"/>
        </w:rPr>
      </w:pPr>
      <w:r w:rsidRPr="00511606">
        <w:rPr>
          <w:rFonts w:ascii="Arial" w:hAnsi="Arial" w:cs="Arial"/>
          <w:color w:val="0E101A"/>
        </w:rPr>
        <w:t xml:space="preserve">ScotRail has </w:t>
      </w:r>
      <w:r w:rsidRPr="00E3263C">
        <w:rPr>
          <w:rFonts w:ascii="Arial" w:hAnsi="Arial" w:cs="Arial"/>
          <w:color w:val="0E101A"/>
        </w:rPr>
        <w:t xml:space="preserve">been unable to run any significant digital marketing campaigns during the COVID-19 pandemic. </w:t>
      </w:r>
    </w:p>
    <w:p w14:paraId="5500BF50" w14:textId="77777777" w:rsidR="00D863D7" w:rsidRPr="00511606" w:rsidRDefault="00D863D7" w:rsidP="00D863D7">
      <w:pPr>
        <w:jc w:val="both"/>
        <w:rPr>
          <w:rFonts w:ascii="Arial" w:hAnsi="Arial" w:cs="Arial"/>
        </w:rPr>
      </w:pPr>
    </w:p>
    <w:p w14:paraId="18B83628" w14:textId="77777777" w:rsidR="00D863D7" w:rsidRPr="00511606" w:rsidRDefault="00D863D7" w:rsidP="00D863D7">
      <w:pPr>
        <w:pStyle w:val="NormalWeb"/>
        <w:spacing w:before="0" w:beforeAutospacing="0" w:after="0" w:afterAutospacing="0"/>
        <w:jc w:val="both"/>
        <w:rPr>
          <w:rFonts w:ascii="Arial" w:hAnsi="Arial" w:cs="Arial"/>
          <w:color w:val="0E101A"/>
        </w:rPr>
      </w:pPr>
      <w:r w:rsidRPr="00511606">
        <w:rPr>
          <w:rFonts w:ascii="Arial" w:hAnsi="Arial" w:cs="Arial"/>
          <w:color w:val="0E101A"/>
        </w:rPr>
        <w:t xml:space="preserve">Propose </w:t>
      </w:r>
      <w:r>
        <w:rPr>
          <w:rFonts w:ascii="Arial" w:hAnsi="Arial" w:cs="Arial"/>
          <w:color w:val="0E101A"/>
        </w:rPr>
        <w:t xml:space="preserve">a </w:t>
      </w:r>
      <w:r w:rsidRPr="00511606">
        <w:rPr>
          <w:rFonts w:ascii="Arial" w:hAnsi="Arial" w:cs="Arial"/>
          <w:color w:val="0E101A"/>
        </w:rPr>
        <w:t xml:space="preserve">digital marketing campaign </w:t>
      </w:r>
      <w:r>
        <w:rPr>
          <w:rFonts w:ascii="Arial" w:hAnsi="Arial" w:cs="Arial"/>
          <w:color w:val="0E101A"/>
        </w:rPr>
        <w:t xml:space="preserve">plan </w:t>
      </w:r>
      <w:r w:rsidRPr="00511606">
        <w:rPr>
          <w:rFonts w:ascii="Arial" w:hAnsi="Arial" w:cs="Arial"/>
          <w:color w:val="0E101A"/>
        </w:rPr>
        <w:t>for ScotRail so that it can gain participation from 1,500 passengers across Scotland that will see them combining train and bicycle travel to make their business, commuter, or leisure journeys. These can be current train passengers or those who have previously used their car to make journeys. The </w:t>
      </w:r>
      <w:r w:rsidRPr="00511606">
        <w:rPr>
          <w:rStyle w:val="Emphasis"/>
          <w:rFonts w:ascii="Arial" w:hAnsi="Arial" w:cs="Arial"/>
          <w:color w:val="0E101A"/>
        </w:rPr>
        <w:t>campaign will run for two months (November 2020 to December 2020) and convert</w:t>
      </w:r>
      <w:r w:rsidRPr="00511606">
        <w:rPr>
          <w:rFonts w:ascii="Arial" w:hAnsi="Arial" w:cs="Arial"/>
          <w:color w:val="0E101A"/>
        </w:rPr>
        <w:t xml:space="preserve"> </w:t>
      </w:r>
      <w:r w:rsidRPr="00511606">
        <w:rPr>
          <w:rStyle w:val="Emphasis"/>
          <w:rFonts w:ascii="Arial" w:hAnsi="Arial" w:cs="Arial"/>
          <w:color w:val="0E101A"/>
        </w:rPr>
        <w:t>to </w:t>
      </w:r>
      <w:r w:rsidRPr="00511606">
        <w:rPr>
          <w:rFonts w:ascii="Arial" w:hAnsi="Arial" w:cs="Arial"/>
          <w:color w:val="0E101A"/>
        </w:rPr>
        <w:t>participation from 1,500 passengers between January 1</w:t>
      </w:r>
      <w:r>
        <w:rPr>
          <w:rFonts w:ascii="Arial" w:hAnsi="Arial" w:cs="Arial"/>
          <w:color w:val="0E101A"/>
        </w:rPr>
        <w:t>5</w:t>
      </w:r>
      <w:r w:rsidRPr="00511606">
        <w:rPr>
          <w:rFonts w:ascii="Arial" w:hAnsi="Arial" w:cs="Arial"/>
          <w:color w:val="0E101A"/>
        </w:rPr>
        <w:t xml:space="preserve">, 2021 to </w:t>
      </w:r>
      <w:r>
        <w:rPr>
          <w:rFonts w:ascii="Arial" w:hAnsi="Arial" w:cs="Arial"/>
          <w:color w:val="0E101A"/>
        </w:rPr>
        <w:t>February 15</w:t>
      </w:r>
      <w:r w:rsidRPr="00511606">
        <w:rPr>
          <w:rFonts w:ascii="Arial" w:hAnsi="Arial" w:cs="Arial"/>
          <w:color w:val="0E101A"/>
        </w:rPr>
        <w:t>, 2021. </w:t>
      </w:r>
    </w:p>
    <w:p w14:paraId="6E026B0E" w14:textId="77777777" w:rsidR="00D863D7" w:rsidRPr="00511606" w:rsidRDefault="00D863D7" w:rsidP="00D863D7">
      <w:pPr>
        <w:jc w:val="both"/>
        <w:rPr>
          <w:rFonts w:ascii="Arial" w:hAnsi="Arial" w:cs="Arial"/>
        </w:rPr>
      </w:pPr>
    </w:p>
    <w:p w14:paraId="6DD1DFB6" w14:textId="77777777" w:rsidR="00D863D7" w:rsidRDefault="00D863D7" w:rsidP="00D863D7">
      <w:pPr>
        <w:jc w:val="both"/>
        <w:rPr>
          <w:rFonts w:ascii="Arial" w:hAnsi="Arial" w:cs="Arial"/>
        </w:rPr>
      </w:pPr>
      <w:r w:rsidRPr="00511606">
        <w:rPr>
          <w:rFonts w:ascii="Arial" w:hAnsi="Arial" w:cs="Arial"/>
        </w:rPr>
        <w:t>Your budget is £60,000.</w:t>
      </w:r>
    </w:p>
    <w:p w14:paraId="27802B0D" w14:textId="77777777" w:rsidR="00D863D7" w:rsidRDefault="00D863D7" w:rsidP="00D863D7">
      <w:pPr>
        <w:jc w:val="both"/>
        <w:rPr>
          <w:rFonts w:ascii="Arial" w:hAnsi="Arial" w:cs="Arial"/>
        </w:rPr>
      </w:pPr>
    </w:p>
    <w:p w14:paraId="7B0054C8" w14:textId="77777777" w:rsidR="00D863D7" w:rsidRDefault="00D863D7" w:rsidP="00D863D7">
      <w:pPr>
        <w:jc w:val="both"/>
        <w:rPr>
          <w:rFonts w:ascii="Arial" w:hAnsi="Arial" w:cs="Arial"/>
        </w:rPr>
      </w:pPr>
    </w:p>
    <w:p w14:paraId="56C16C4C" w14:textId="77777777" w:rsidR="00D863D7" w:rsidRDefault="00D863D7" w:rsidP="00D863D7">
      <w:pPr>
        <w:jc w:val="both"/>
        <w:rPr>
          <w:rFonts w:ascii="Arial" w:hAnsi="Arial" w:cs="Arial"/>
        </w:rPr>
      </w:pPr>
    </w:p>
    <w:p w14:paraId="55649253" w14:textId="77777777" w:rsidR="00D863D7" w:rsidRDefault="00D863D7" w:rsidP="00D863D7">
      <w:pPr>
        <w:jc w:val="both"/>
        <w:rPr>
          <w:rFonts w:ascii="Arial" w:hAnsi="Arial" w:cs="Arial"/>
        </w:rPr>
      </w:pPr>
    </w:p>
    <w:p w14:paraId="0E4E5784" w14:textId="62641D3B" w:rsidR="00D863D7" w:rsidRPr="00137667" w:rsidRDefault="00D863D7" w:rsidP="00D863D7">
      <w:pPr>
        <w:jc w:val="center"/>
        <w:rPr>
          <w:rFonts w:ascii="Arial" w:hAnsi="Arial" w:cs="Arial"/>
          <w:b/>
          <w:sz w:val="32"/>
          <w:szCs w:val="32"/>
        </w:rPr>
      </w:pPr>
      <w:bookmarkStart w:id="0" w:name="_Hlk52703557"/>
      <w:r w:rsidRPr="00137667">
        <w:rPr>
          <w:rFonts w:ascii="Arial" w:hAnsi="Arial" w:cs="Arial"/>
          <w:b/>
          <w:sz w:val="32"/>
          <w:szCs w:val="32"/>
        </w:rPr>
        <w:lastRenderedPageBreak/>
        <w:t xml:space="preserve">Digital </w:t>
      </w:r>
      <w:r>
        <w:rPr>
          <w:rFonts w:ascii="Arial" w:hAnsi="Arial" w:cs="Arial"/>
          <w:b/>
          <w:sz w:val="32"/>
          <w:szCs w:val="32"/>
        </w:rPr>
        <w:t>Marketing</w:t>
      </w:r>
      <w:r w:rsidRPr="00137667">
        <w:rPr>
          <w:rFonts w:ascii="Arial" w:hAnsi="Arial" w:cs="Arial"/>
          <w:b/>
          <w:sz w:val="32"/>
          <w:szCs w:val="32"/>
        </w:rPr>
        <w:t xml:space="preserve">– </w:t>
      </w:r>
      <w:r>
        <w:rPr>
          <w:rFonts w:ascii="Arial" w:hAnsi="Arial" w:cs="Arial"/>
          <w:b/>
          <w:sz w:val="32"/>
          <w:szCs w:val="32"/>
        </w:rPr>
        <w:t>Individual</w:t>
      </w:r>
      <w:r w:rsidRPr="00137667">
        <w:rPr>
          <w:rFonts w:ascii="Arial" w:hAnsi="Arial" w:cs="Arial"/>
          <w:b/>
          <w:sz w:val="32"/>
          <w:szCs w:val="32"/>
        </w:rPr>
        <w:t xml:space="preserve"> </w:t>
      </w:r>
      <w:r>
        <w:rPr>
          <w:rFonts w:ascii="Arial" w:hAnsi="Arial" w:cs="Arial"/>
          <w:b/>
          <w:sz w:val="32"/>
          <w:szCs w:val="32"/>
        </w:rPr>
        <w:t>Assignment</w:t>
      </w:r>
      <w:r w:rsidRPr="00137667">
        <w:rPr>
          <w:rFonts w:ascii="Arial" w:hAnsi="Arial" w:cs="Arial"/>
          <w:b/>
          <w:sz w:val="32"/>
          <w:szCs w:val="32"/>
        </w:rPr>
        <w:br/>
        <w:t xml:space="preserve">Semester </w:t>
      </w:r>
      <w:r>
        <w:rPr>
          <w:rFonts w:ascii="Arial" w:hAnsi="Arial" w:cs="Arial"/>
          <w:b/>
          <w:sz w:val="32"/>
          <w:szCs w:val="32"/>
        </w:rPr>
        <w:t>1</w:t>
      </w:r>
    </w:p>
    <w:p w14:paraId="6E8022DD" w14:textId="77777777" w:rsidR="00D863D7" w:rsidRDefault="00D863D7" w:rsidP="00D863D7"/>
    <w:p w14:paraId="44C6762A" w14:textId="77777777" w:rsidR="00D863D7" w:rsidRPr="00C7191C" w:rsidRDefault="00D863D7" w:rsidP="00D863D7">
      <w:pPr>
        <w:jc w:val="both"/>
        <w:rPr>
          <w:rFonts w:ascii="Arial" w:hAnsi="Arial" w:cs="Arial"/>
        </w:rPr>
      </w:pPr>
      <w:r>
        <w:rPr>
          <w:rFonts w:ascii="Arial" w:hAnsi="Arial" w:cs="Arial"/>
        </w:rPr>
        <w:t>D</w:t>
      </w:r>
      <w:r w:rsidRPr="00C7191C">
        <w:rPr>
          <w:rFonts w:ascii="Arial" w:hAnsi="Arial" w:cs="Arial"/>
        </w:rPr>
        <w:t>evelop a</w:t>
      </w:r>
      <w:r>
        <w:rPr>
          <w:rFonts w:ascii="Arial" w:hAnsi="Arial" w:cs="Arial"/>
        </w:rPr>
        <w:t>n</w:t>
      </w:r>
      <w:r w:rsidRPr="00C7191C">
        <w:rPr>
          <w:rFonts w:ascii="Arial" w:hAnsi="Arial" w:cs="Arial"/>
        </w:rPr>
        <w:t xml:space="preserve"> </w:t>
      </w:r>
      <w:r>
        <w:rPr>
          <w:rFonts w:ascii="Arial" w:hAnsi="Arial" w:cs="Arial"/>
        </w:rPr>
        <w:t>Individual Assignment based on the Case Brief</w:t>
      </w:r>
      <w:r w:rsidRPr="00C7191C">
        <w:rPr>
          <w:rFonts w:ascii="Arial" w:hAnsi="Arial" w:cs="Arial"/>
        </w:rPr>
        <w:t xml:space="preserve">. This year’s </w:t>
      </w:r>
      <w:r>
        <w:rPr>
          <w:rFonts w:ascii="Arial" w:hAnsi="Arial" w:cs="Arial"/>
        </w:rPr>
        <w:t>Case</w:t>
      </w:r>
      <w:r w:rsidRPr="00C7191C">
        <w:rPr>
          <w:rFonts w:ascii="Arial" w:hAnsi="Arial" w:cs="Arial"/>
        </w:rPr>
        <w:t xml:space="preserve"> Brief is about </w:t>
      </w:r>
      <w:r>
        <w:rPr>
          <w:rFonts w:ascii="Arial" w:hAnsi="Arial" w:cs="Arial"/>
        </w:rPr>
        <w:t>ScotRail</w:t>
      </w:r>
      <w:r w:rsidRPr="00C7191C">
        <w:rPr>
          <w:rFonts w:ascii="Arial" w:hAnsi="Arial" w:cs="Arial"/>
        </w:rPr>
        <w:t xml:space="preserve">. </w:t>
      </w:r>
    </w:p>
    <w:p w14:paraId="0CB00918" w14:textId="77777777" w:rsidR="00D863D7" w:rsidRDefault="00D863D7" w:rsidP="00D863D7">
      <w:pPr>
        <w:jc w:val="both"/>
        <w:rPr>
          <w:rFonts w:ascii="Arial" w:hAnsi="Arial" w:cs="Arial"/>
        </w:rPr>
      </w:pPr>
    </w:p>
    <w:p w14:paraId="58599D68" w14:textId="77777777" w:rsidR="00D863D7" w:rsidRDefault="00D863D7" w:rsidP="00D863D7">
      <w:pPr>
        <w:jc w:val="both"/>
        <w:rPr>
          <w:rFonts w:ascii="Arial" w:hAnsi="Arial" w:cs="Arial"/>
        </w:rPr>
      </w:pPr>
      <w:r w:rsidRPr="00DE7367">
        <w:rPr>
          <w:rFonts w:ascii="Arial" w:hAnsi="Arial" w:cs="Arial"/>
          <w:b/>
          <w:bCs/>
        </w:rPr>
        <w:t xml:space="preserve">Objective of the </w:t>
      </w:r>
      <w:r>
        <w:rPr>
          <w:rFonts w:ascii="Arial" w:hAnsi="Arial" w:cs="Arial"/>
          <w:b/>
          <w:bCs/>
        </w:rPr>
        <w:t>Individual Assignment</w:t>
      </w:r>
      <w:r>
        <w:rPr>
          <w:rFonts w:ascii="Arial" w:hAnsi="Arial" w:cs="Arial"/>
        </w:rPr>
        <w:t xml:space="preserve">: </w:t>
      </w:r>
    </w:p>
    <w:p w14:paraId="00F887C3" w14:textId="77777777" w:rsidR="00D863D7" w:rsidRDefault="00D863D7" w:rsidP="00D863D7">
      <w:pPr>
        <w:jc w:val="both"/>
        <w:rPr>
          <w:rFonts w:ascii="Arial" w:hAnsi="Arial" w:cs="Arial"/>
        </w:rPr>
      </w:pPr>
    </w:p>
    <w:p w14:paraId="597CE34F" w14:textId="77777777" w:rsidR="00D863D7" w:rsidRDefault="00D863D7" w:rsidP="00D863D7">
      <w:pPr>
        <w:jc w:val="both"/>
        <w:rPr>
          <w:rFonts w:ascii="Arial" w:hAnsi="Arial" w:cs="Arial"/>
        </w:rPr>
      </w:pPr>
      <w:r w:rsidRPr="00C7191C">
        <w:rPr>
          <w:rFonts w:ascii="Arial" w:hAnsi="Arial" w:cs="Arial"/>
        </w:rPr>
        <w:t xml:space="preserve">The </w:t>
      </w:r>
      <w:r w:rsidRPr="00C7191C">
        <w:rPr>
          <w:rFonts w:ascii="Arial" w:hAnsi="Arial" w:cs="Arial"/>
          <w:i/>
          <w:iCs/>
        </w:rPr>
        <w:t>primary objective</w:t>
      </w:r>
      <w:r w:rsidRPr="00C7191C">
        <w:rPr>
          <w:rFonts w:ascii="Arial" w:hAnsi="Arial" w:cs="Arial"/>
        </w:rPr>
        <w:t xml:space="preserve"> of the </w:t>
      </w:r>
      <w:r>
        <w:rPr>
          <w:rFonts w:ascii="Arial" w:hAnsi="Arial" w:cs="Arial"/>
        </w:rPr>
        <w:t>Individual Assignment</w:t>
      </w:r>
      <w:r w:rsidRPr="00C7191C">
        <w:rPr>
          <w:rFonts w:ascii="Arial" w:hAnsi="Arial" w:cs="Arial"/>
        </w:rPr>
        <w:t xml:space="preserve"> will be: </w:t>
      </w:r>
    </w:p>
    <w:p w14:paraId="272932A1" w14:textId="77777777" w:rsidR="00D863D7" w:rsidRDefault="00D863D7" w:rsidP="00D863D7">
      <w:pPr>
        <w:jc w:val="both"/>
        <w:rPr>
          <w:rFonts w:ascii="Arial" w:hAnsi="Arial" w:cs="Arial"/>
        </w:rPr>
      </w:pPr>
    </w:p>
    <w:p w14:paraId="72882320" w14:textId="77777777" w:rsidR="00D863D7" w:rsidRDefault="00D863D7" w:rsidP="00D863D7">
      <w:pPr>
        <w:jc w:val="both"/>
        <w:rPr>
          <w:rFonts w:ascii="Arial" w:hAnsi="Arial" w:cs="Arial"/>
          <w:color w:val="0E101A"/>
        </w:rPr>
      </w:pPr>
      <w:bookmarkStart w:id="1" w:name="_Hlk52704286"/>
      <w:r w:rsidRPr="00540A97">
        <w:rPr>
          <w:rFonts w:ascii="Arial" w:hAnsi="Arial" w:cs="Arial"/>
          <w:color w:val="0E101A"/>
        </w:rPr>
        <w:t>Proposing a digital marketing campaign for ScotRail so that it can gain participation from 1,500 passengers across Scotland that will see them combining train and bicycle travel to make their business, commuter, or leisure journeys. These can be current train passengers or those who have previously used their car to make journeys. The </w:t>
      </w:r>
      <w:r w:rsidRPr="00540A97">
        <w:rPr>
          <w:rStyle w:val="Emphasis"/>
          <w:rFonts w:ascii="Arial" w:hAnsi="Arial" w:cs="Arial"/>
          <w:color w:val="0E101A"/>
        </w:rPr>
        <w:t>campaign will run for two months (November 2020 to December 2020) and convert</w:t>
      </w:r>
      <w:r w:rsidRPr="00540A97">
        <w:rPr>
          <w:rFonts w:ascii="Arial" w:hAnsi="Arial" w:cs="Arial"/>
          <w:color w:val="0E101A"/>
        </w:rPr>
        <w:t xml:space="preserve"> </w:t>
      </w:r>
      <w:r w:rsidRPr="00540A97">
        <w:rPr>
          <w:rStyle w:val="Emphasis"/>
          <w:rFonts w:ascii="Arial" w:hAnsi="Arial" w:cs="Arial"/>
          <w:color w:val="0E101A"/>
        </w:rPr>
        <w:t>to </w:t>
      </w:r>
      <w:r w:rsidRPr="00540A97">
        <w:rPr>
          <w:rFonts w:ascii="Arial" w:hAnsi="Arial" w:cs="Arial"/>
          <w:color w:val="0E101A"/>
        </w:rPr>
        <w:t>participation from 1,500 passengers by January 31, 2021. </w:t>
      </w:r>
    </w:p>
    <w:p w14:paraId="6BB87E41" w14:textId="77777777" w:rsidR="00D863D7" w:rsidRDefault="00D863D7" w:rsidP="00D863D7">
      <w:pPr>
        <w:jc w:val="both"/>
        <w:rPr>
          <w:rFonts w:ascii="Arial" w:hAnsi="Arial" w:cs="Arial"/>
          <w:color w:val="0E101A"/>
        </w:rPr>
      </w:pPr>
    </w:p>
    <w:p w14:paraId="1FD078BA" w14:textId="77777777" w:rsidR="00D863D7" w:rsidRDefault="00D863D7" w:rsidP="00D863D7">
      <w:pPr>
        <w:jc w:val="both"/>
        <w:rPr>
          <w:rFonts w:ascii="Arial" w:hAnsi="Arial" w:cs="Arial"/>
        </w:rPr>
      </w:pPr>
      <w:r w:rsidRPr="00511606">
        <w:rPr>
          <w:rFonts w:ascii="Arial" w:hAnsi="Arial" w:cs="Arial"/>
        </w:rPr>
        <w:t>Your budget is £60,000.</w:t>
      </w:r>
    </w:p>
    <w:bookmarkEnd w:id="0"/>
    <w:bookmarkEnd w:id="1"/>
    <w:p w14:paraId="1BB44DD1" w14:textId="77777777" w:rsidR="00D863D7" w:rsidRDefault="00D863D7" w:rsidP="00D863D7">
      <w:pPr>
        <w:jc w:val="both"/>
        <w:rPr>
          <w:rStyle w:val="fontstyle01"/>
          <w:rFonts w:ascii="Arial" w:hAnsi="Arial" w:cs="Arial"/>
          <w:color w:val="auto"/>
          <w:sz w:val="24"/>
          <w:szCs w:val="24"/>
        </w:rPr>
      </w:pPr>
    </w:p>
    <w:p w14:paraId="6F1A0105" w14:textId="77777777" w:rsidR="00D863D7" w:rsidRDefault="00D863D7" w:rsidP="00D863D7">
      <w:pPr>
        <w:jc w:val="both"/>
        <w:rPr>
          <w:rStyle w:val="fontstyle01"/>
          <w:rFonts w:ascii="Arial" w:hAnsi="Arial" w:cs="Arial"/>
          <w:b/>
          <w:bCs/>
          <w:color w:val="auto"/>
          <w:sz w:val="24"/>
          <w:szCs w:val="24"/>
        </w:rPr>
      </w:pPr>
      <w:r>
        <w:rPr>
          <w:rStyle w:val="fontstyle01"/>
          <w:rFonts w:ascii="Arial" w:hAnsi="Arial" w:cs="Arial"/>
          <w:b/>
          <w:bCs/>
          <w:color w:val="auto"/>
          <w:sz w:val="24"/>
          <w:szCs w:val="24"/>
        </w:rPr>
        <w:t xml:space="preserve">Word </w:t>
      </w:r>
      <w:r w:rsidRPr="005B75D6">
        <w:rPr>
          <w:rStyle w:val="fontstyle01"/>
          <w:rFonts w:ascii="Arial" w:hAnsi="Arial" w:cs="Arial"/>
          <w:b/>
          <w:bCs/>
          <w:color w:val="auto"/>
          <w:sz w:val="24"/>
          <w:szCs w:val="24"/>
        </w:rPr>
        <w:t>Limit</w:t>
      </w:r>
    </w:p>
    <w:p w14:paraId="53A62290" w14:textId="77777777" w:rsidR="00D863D7" w:rsidRPr="003F617C" w:rsidRDefault="00D863D7" w:rsidP="00D863D7">
      <w:pPr>
        <w:jc w:val="both"/>
        <w:rPr>
          <w:rStyle w:val="fontstyle01"/>
          <w:rFonts w:ascii="Arial" w:hAnsi="Arial" w:cs="Arial"/>
          <w:b/>
          <w:bCs/>
          <w:color w:val="FF0000"/>
          <w:sz w:val="24"/>
          <w:szCs w:val="24"/>
        </w:rPr>
      </w:pPr>
    </w:p>
    <w:p w14:paraId="2788D0FF" w14:textId="77777777" w:rsidR="00D863D7" w:rsidRPr="003F617C" w:rsidRDefault="00D863D7" w:rsidP="00D863D7">
      <w:pPr>
        <w:jc w:val="both"/>
        <w:rPr>
          <w:rStyle w:val="fontstyle01"/>
          <w:rFonts w:ascii="Arial" w:hAnsi="Arial" w:cs="Arial"/>
          <w:b/>
          <w:bCs/>
          <w:color w:val="FF0000"/>
          <w:sz w:val="24"/>
          <w:szCs w:val="24"/>
        </w:rPr>
      </w:pPr>
      <w:r w:rsidRPr="003F617C">
        <w:rPr>
          <w:rStyle w:val="fontstyle01"/>
          <w:rFonts w:ascii="Arial" w:hAnsi="Arial" w:cs="Arial"/>
          <w:b/>
          <w:bCs/>
          <w:color w:val="FF0000"/>
          <w:sz w:val="24"/>
          <w:szCs w:val="24"/>
        </w:rPr>
        <w:t xml:space="preserve">The limit for the Individual Assignment is 2,000 words </w:t>
      </w:r>
      <w:r w:rsidRPr="003F617C">
        <w:rPr>
          <w:rFonts w:ascii="Arial" w:hAnsi="Arial" w:cs="Arial"/>
          <w:b/>
          <w:color w:val="FF0000"/>
        </w:rPr>
        <w:t>(+ or – 10%)</w:t>
      </w:r>
      <w:r w:rsidRPr="003F617C">
        <w:rPr>
          <w:rStyle w:val="fontstyle01"/>
          <w:rFonts w:ascii="Arial" w:hAnsi="Arial" w:cs="Arial"/>
          <w:b/>
          <w:bCs/>
          <w:color w:val="FF0000"/>
          <w:sz w:val="24"/>
          <w:szCs w:val="24"/>
        </w:rPr>
        <w:t>.</w:t>
      </w:r>
    </w:p>
    <w:p w14:paraId="46C68294" w14:textId="77777777" w:rsidR="00D863D7" w:rsidRDefault="00D863D7" w:rsidP="00D863D7">
      <w:pPr>
        <w:jc w:val="both"/>
        <w:rPr>
          <w:rFonts w:ascii="ArialMT" w:hAnsi="ArialMT"/>
          <w:b/>
          <w:bCs/>
          <w:color w:val="000000"/>
        </w:rPr>
      </w:pPr>
    </w:p>
    <w:p w14:paraId="488C4D98" w14:textId="77777777" w:rsidR="00D863D7" w:rsidRPr="00213F2D" w:rsidRDefault="00D863D7" w:rsidP="00D863D7">
      <w:pPr>
        <w:jc w:val="both"/>
        <w:rPr>
          <w:rFonts w:ascii="ArialMT" w:hAnsi="ArialMT"/>
          <w:b/>
          <w:bCs/>
        </w:rPr>
      </w:pPr>
      <w:r w:rsidRPr="00213F2D">
        <w:rPr>
          <w:rFonts w:ascii="ArialMT" w:hAnsi="ArialMT"/>
          <w:b/>
          <w:bCs/>
        </w:rPr>
        <w:t xml:space="preserve">Components of the </w:t>
      </w:r>
      <w:r w:rsidRPr="00213F2D">
        <w:rPr>
          <w:rStyle w:val="fontstyle01"/>
          <w:rFonts w:ascii="Arial" w:hAnsi="Arial" w:cs="Arial"/>
          <w:b/>
          <w:bCs/>
          <w:color w:val="auto"/>
          <w:sz w:val="24"/>
          <w:szCs w:val="24"/>
        </w:rPr>
        <w:t>Individual Assignment</w:t>
      </w:r>
      <w:r w:rsidRPr="00213F2D">
        <w:rPr>
          <w:rFonts w:ascii="ArialMT" w:hAnsi="ArialMT"/>
          <w:b/>
          <w:bCs/>
        </w:rPr>
        <w:t xml:space="preserve"> report and the marks assigned: </w:t>
      </w:r>
    </w:p>
    <w:p w14:paraId="4989944A" w14:textId="77777777" w:rsidR="00D863D7" w:rsidRDefault="00D863D7" w:rsidP="00D86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63D7" w:rsidRPr="008247B4" w14:paraId="3A9EBC12" w14:textId="77777777" w:rsidTr="0061366A">
        <w:trPr>
          <w:trHeight w:val="456"/>
        </w:trPr>
        <w:tc>
          <w:tcPr>
            <w:tcW w:w="9016" w:type="dxa"/>
            <w:shd w:val="clear" w:color="auto" w:fill="auto"/>
          </w:tcPr>
          <w:p w14:paraId="3E0AAD14" w14:textId="77777777" w:rsidR="00D863D7" w:rsidRPr="001C61D8" w:rsidRDefault="00D863D7" w:rsidP="0061366A">
            <w:pPr>
              <w:rPr>
                <w:rFonts w:ascii="Arial" w:eastAsia="Calibri" w:hAnsi="Arial" w:cs="Arial"/>
                <w:b/>
                <w:bCs/>
                <w:u w:val="single"/>
              </w:rPr>
            </w:pPr>
            <w:r w:rsidRPr="001C61D8">
              <w:rPr>
                <w:rFonts w:ascii="Arial" w:hAnsi="Arial" w:cs="Arial"/>
                <w:b/>
                <w:bCs/>
                <w:color w:val="000000"/>
                <w:u w:val="single"/>
              </w:rPr>
              <w:t>Title page</w:t>
            </w:r>
          </w:p>
        </w:tc>
      </w:tr>
      <w:tr w:rsidR="00D863D7" w:rsidRPr="008247B4" w14:paraId="39A65688" w14:textId="77777777" w:rsidTr="0061366A">
        <w:trPr>
          <w:trHeight w:val="563"/>
        </w:trPr>
        <w:tc>
          <w:tcPr>
            <w:tcW w:w="9016" w:type="dxa"/>
            <w:shd w:val="clear" w:color="auto" w:fill="auto"/>
          </w:tcPr>
          <w:p w14:paraId="76A1D647" w14:textId="77777777" w:rsidR="00D863D7" w:rsidRPr="001C61D8" w:rsidRDefault="00D863D7" w:rsidP="0061366A">
            <w:pPr>
              <w:jc w:val="both"/>
              <w:rPr>
                <w:rFonts w:ascii="Arial" w:eastAsiaTheme="minorHAnsi" w:hAnsi="Arial" w:cs="Arial"/>
                <w:b/>
                <w:bCs/>
                <w:color w:val="000000"/>
                <w:u w:val="single"/>
              </w:rPr>
            </w:pPr>
            <w:r w:rsidRPr="001C61D8">
              <w:rPr>
                <w:rFonts w:ascii="Arial" w:hAnsi="Arial" w:cs="Arial"/>
                <w:b/>
                <w:bCs/>
                <w:color w:val="000000"/>
                <w:u w:val="single"/>
              </w:rPr>
              <w:t>Table of Contents</w:t>
            </w:r>
          </w:p>
        </w:tc>
      </w:tr>
      <w:tr w:rsidR="00D863D7" w:rsidRPr="008247B4" w14:paraId="101A4258" w14:textId="77777777" w:rsidTr="0061366A">
        <w:tc>
          <w:tcPr>
            <w:tcW w:w="9016" w:type="dxa"/>
            <w:shd w:val="clear" w:color="auto" w:fill="auto"/>
          </w:tcPr>
          <w:p w14:paraId="3D52793F" w14:textId="77777777" w:rsidR="00D863D7" w:rsidRPr="001C61D8" w:rsidRDefault="00D863D7" w:rsidP="0061366A">
            <w:pPr>
              <w:rPr>
                <w:rFonts w:ascii="Arial" w:eastAsia="Calibri" w:hAnsi="Arial" w:cs="Arial"/>
                <w:b/>
              </w:rPr>
            </w:pPr>
            <w:r w:rsidRPr="001C61D8">
              <w:rPr>
                <w:rFonts w:ascii="Arial" w:eastAsia="Calibri" w:hAnsi="Arial" w:cs="Arial"/>
                <w:b/>
                <w:u w:val="single"/>
              </w:rPr>
              <w:t>Abstract</w:t>
            </w:r>
            <w:r w:rsidRPr="001C61D8">
              <w:rPr>
                <w:rFonts w:ascii="Arial" w:eastAsia="Calibri" w:hAnsi="Arial" w:cs="Arial"/>
                <w:b/>
              </w:rPr>
              <w:t xml:space="preserve"> [5 marks]</w:t>
            </w:r>
          </w:p>
          <w:p w14:paraId="20023790" w14:textId="77777777" w:rsidR="00D863D7" w:rsidRPr="001C61D8" w:rsidRDefault="00D863D7" w:rsidP="0061366A">
            <w:pPr>
              <w:rPr>
                <w:rFonts w:ascii="Arial" w:eastAsia="Calibri" w:hAnsi="Arial" w:cs="Arial"/>
                <w:b/>
                <w:bCs/>
              </w:rPr>
            </w:pPr>
          </w:p>
        </w:tc>
      </w:tr>
      <w:tr w:rsidR="00D863D7" w:rsidRPr="008247B4" w14:paraId="52F5D2AD" w14:textId="77777777" w:rsidTr="0061366A">
        <w:tc>
          <w:tcPr>
            <w:tcW w:w="9016" w:type="dxa"/>
            <w:shd w:val="clear" w:color="auto" w:fill="auto"/>
          </w:tcPr>
          <w:p w14:paraId="5A6FD1D4" w14:textId="77777777" w:rsidR="00D863D7" w:rsidRPr="001C61D8" w:rsidRDefault="00D863D7" w:rsidP="0061366A">
            <w:pPr>
              <w:rPr>
                <w:rFonts w:ascii="Arial" w:eastAsia="Calibri" w:hAnsi="Arial" w:cs="Arial"/>
                <w:b/>
                <w:bCs/>
              </w:rPr>
            </w:pPr>
            <w:r w:rsidRPr="001C61D8">
              <w:rPr>
                <w:rFonts w:ascii="Arial" w:eastAsia="Calibri" w:hAnsi="Arial" w:cs="Arial"/>
                <w:b/>
                <w:bCs/>
                <w:u w:val="single"/>
              </w:rPr>
              <w:t>Campaign Plan (CP)</w:t>
            </w:r>
            <w:r w:rsidRPr="001C61D8">
              <w:rPr>
                <w:rFonts w:ascii="Arial" w:eastAsia="Calibri" w:hAnsi="Arial" w:cs="Arial"/>
                <w:b/>
                <w:bCs/>
              </w:rPr>
              <w:t xml:space="preserve"> [40 marks]</w:t>
            </w:r>
          </w:p>
          <w:p w14:paraId="0ED1A422" w14:textId="77777777" w:rsidR="00D863D7" w:rsidRPr="001C61D8" w:rsidRDefault="00D863D7" w:rsidP="0061366A">
            <w:pPr>
              <w:rPr>
                <w:rFonts w:ascii="Arial" w:eastAsia="Calibri" w:hAnsi="Arial" w:cs="Arial"/>
                <w:b/>
                <w:bCs/>
              </w:rPr>
            </w:pPr>
          </w:p>
          <w:p w14:paraId="1B927855" w14:textId="77777777" w:rsidR="00D863D7" w:rsidRPr="001C61D8" w:rsidRDefault="00D863D7" w:rsidP="0061366A">
            <w:pPr>
              <w:rPr>
                <w:rFonts w:ascii="Arial" w:eastAsia="Calibri" w:hAnsi="Arial" w:cs="Arial"/>
                <w:bCs/>
              </w:rPr>
            </w:pPr>
            <w:r w:rsidRPr="001C61D8">
              <w:rPr>
                <w:rFonts w:ascii="Arial" w:eastAsia="Calibri" w:hAnsi="Arial" w:cs="Arial"/>
                <w:bCs/>
              </w:rPr>
              <w:t xml:space="preserve">-Customer Analysis </w:t>
            </w:r>
          </w:p>
          <w:p w14:paraId="5D1F0F65" w14:textId="77777777" w:rsidR="00D863D7" w:rsidRPr="001C61D8" w:rsidRDefault="00D863D7" w:rsidP="0061366A">
            <w:pPr>
              <w:rPr>
                <w:rFonts w:ascii="Arial" w:eastAsia="Calibri" w:hAnsi="Arial" w:cs="Arial"/>
                <w:bCs/>
              </w:rPr>
            </w:pPr>
            <w:r w:rsidRPr="001C61D8">
              <w:rPr>
                <w:rFonts w:ascii="Arial" w:eastAsia="Calibri" w:hAnsi="Arial" w:cs="Arial"/>
                <w:bCs/>
              </w:rPr>
              <w:t xml:space="preserve">- Digital Marketing Strategy </w:t>
            </w:r>
          </w:p>
          <w:p w14:paraId="0B9E9094" w14:textId="77777777" w:rsidR="00D863D7" w:rsidRPr="001C61D8" w:rsidRDefault="00D863D7" w:rsidP="0061366A">
            <w:pPr>
              <w:rPr>
                <w:rFonts w:ascii="Arial" w:eastAsia="Calibri" w:hAnsi="Arial" w:cs="Arial"/>
                <w:bCs/>
              </w:rPr>
            </w:pPr>
            <w:r w:rsidRPr="001C61D8">
              <w:rPr>
                <w:rFonts w:ascii="Arial" w:eastAsia="Calibri" w:hAnsi="Arial" w:cs="Arial"/>
                <w:bCs/>
              </w:rPr>
              <w:t>- Media and Marketing Mix</w:t>
            </w:r>
          </w:p>
          <w:p w14:paraId="5D1D2D0B" w14:textId="77777777" w:rsidR="00D863D7" w:rsidRPr="001C61D8" w:rsidRDefault="00D863D7" w:rsidP="0061366A">
            <w:pPr>
              <w:rPr>
                <w:rFonts w:ascii="Arial" w:eastAsia="Calibri" w:hAnsi="Arial" w:cs="Arial"/>
                <w:bCs/>
              </w:rPr>
            </w:pPr>
            <w:r w:rsidRPr="001C61D8">
              <w:rPr>
                <w:rFonts w:ascii="Arial" w:eastAsia="Calibri" w:hAnsi="Arial" w:cs="Arial"/>
                <w:bCs/>
              </w:rPr>
              <w:t xml:space="preserve">- Campaign Plan </w:t>
            </w:r>
            <w:r>
              <w:rPr>
                <w:rFonts w:ascii="Arial" w:eastAsia="Calibri" w:hAnsi="Arial" w:cs="Arial"/>
                <w:bCs/>
              </w:rPr>
              <w:t>for Digital Media</w:t>
            </w:r>
          </w:p>
          <w:p w14:paraId="4355F070" w14:textId="77777777" w:rsidR="00D863D7" w:rsidRPr="001C61D8" w:rsidRDefault="00D863D7" w:rsidP="0061366A">
            <w:pPr>
              <w:rPr>
                <w:rFonts w:ascii="Arial" w:eastAsia="Calibri" w:hAnsi="Arial" w:cs="Arial"/>
                <w:lang w:eastAsia="en-US"/>
              </w:rPr>
            </w:pPr>
          </w:p>
        </w:tc>
      </w:tr>
      <w:tr w:rsidR="00D863D7" w:rsidRPr="00810318" w14:paraId="615170A4" w14:textId="77777777" w:rsidTr="0061366A">
        <w:tc>
          <w:tcPr>
            <w:tcW w:w="9016" w:type="dxa"/>
            <w:shd w:val="clear" w:color="auto" w:fill="auto"/>
          </w:tcPr>
          <w:p w14:paraId="3BA01675" w14:textId="77777777" w:rsidR="00D863D7" w:rsidRPr="001C61D8" w:rsidRDefault="00D863D7" w:rsidP="0061366A">
            <w:pPr>
              <w:rPr>
                <w:rFonts w:ascii="Arial" w:eastAsia="Calibri" w:hAnsi="Arial" w:cs="Arial"/>
                <w:b/>
                <w:bCs/>
              </w:rPr>
            </w:pPr>
            <w:r w:rsidRPr="001C61D8">
              <w:rPr>
                <w:rFonts w:ascii="Arial" w:eastAsia="Calibri" w:hAnsi="Arial" w:cs="Arial"/>
                <w:b/>
                <w:bCs/>
              </w:rPr>
              <w:t xml:space="preserve"> </w:t>
            </w:r>
            <w:r w:rsidRPr="001C61D8">
              <w:rPr>
                <w:rFonts w:ascii="Arial" w:eastAsia="Calibri" w:hAnsi="Arial" w:cs="Arial"/>
                <w:b/>
                <w:bCs/>
                <w:u w:val="single"/>
              </w:rPr>
              <w:t xml:space="preserve">KPIs, </w:t>
            </w:r>
            <w:r w:rsidRPr="001C61D8">
              <w:rPr>
                <w:rFonts w:ascii="Arial" w:hAnsi="Arial" w:cs="Arial"/>
                <w:b/>
                <w:u w:val="single"/>
              </w:rPr>
              <w:t>Recommended Measurement &amp; Budget</w:t>
            </w:r>
            <w:r w:rsidRPr="001C61D8">
              <w:rPr>
                <w:rFonts w:ascii="Arial" w:eastAsia="Calibri" w:hAnsi="Arial" w:cs="Arial"/>
                <w:b/>
                <w:bCs/>
              </w:rPr>
              <w:t xml:space="preserve"> [</w:t>
            </w:r>
            <w:r>
              <w:rPr>
                <w:rFonts w:ascii="Arial" w:eastAsia="Calibri" w:hAnsi="Arial" w:cs="Arial"/>
                <w:b/>
                <w:bCs/>
              </w:rPr>
              <w:t>3</w:t>
            </w:r>
            <w:r w:rsidRPr="001C61D8">
              <w:rPr>
                <w:rFonts w:ascii="Arial" w:eastAsia="Calibri" w:hAnsi="Arial" w:cs="Arial"/>
                <w:b/>
                <w:bCs/>
              </w:rPr>
              <w:t>0 marks]</w:t>
            </w:r>
          </w:p>
          <w:p w14:paraId="078A57A8" w14:textId="77777777" w:rsidR="00D863D7" w:rsidRPr="001C61D8" w:rsidRDefault="00D863D7" w:rsidP="0061366A">
            <w:pPr>
              <w:rPr>
                <w:rFonts w:ascii="Arial" w:eastAsia="Calibri" w:hAnsi="Arial" w:cs="Arial"/>
                <w:b/>
              </w:rPr>
            </w:pPr>
          </w:p>
        </w:tc>
      </w:tr>
      <w:tr w:rsidR="00D863D7" w:rsidRPr="008247B4" w14:paraId="6B2EC7BC" w14:textId="77777777" w:rsidTr="0061366A">
        <w:tc>
          <w:tcPr>
            <w:tcW w:w="9016" w:type="dxa"/>
            <w:shd w:val="clear" w:color="auto" w:fill="auto"/>
          </w:tcPr>
          <w:p w14:paraId="0C5B2EA7" w14:textId="77777777" w:rsidR="00D863D7" w:rsidRPr="001C61D8" w:rsidRDefault="00D863D7" w:rsidP="0061366A">
            <w:pPr>
              <w:rPr>
                <w:rFonts w:ascii="Arial" w:eastAsia="Calibri" w:hAnsi="Arial" w:cs="Arial"/>
                <w:b/>
                <w:lang w:eastAsia="en-US"/>
              </w:rPr>
            </w:pPr>
            <w:r w:rsidRPr="001C61D8">
              <w:rPr>
                <w:rFonts w:ascii="Arial" w:eastAsia="Calibri" w:hAnsi="Arial" w:cs="Arial"/>
                <w:b/>
                <w:u w:val="single"/>
                <w:lang w:eastAsia="en-US"/>
              </w:rPr>
              <w:t xml:space="preserve">Creative Strategy with </w:t>
            </w:r>
            <w:r>
              <w:rPr>
                <w:rFonts w:ascii="Arial" w:eastAsia="Calibri" w:hAnsi="Arial" w:cs="Arial"/>
                <w:b/>
                <w:u w:val="single"/>
                <w:lang w:eastAsia="en-US"/>
              </w:rPr>
              <w:t>sample creative material</w:t>
            </w:r>
            <w:r w:rsidRPr="001C61D8">
              <w:rPr>
                <w:rFonts w:ascii="Arial" w:eastAsia="Calibri" w:hAnsi="Arial" w:cs="Arial"/>
                <w:b/>
                <w:lang w:eastAsia="en-US"/>
              </w:rPr>
              <w:t xml:space="preserve"> [</w:t>
            </w:r>
            <w:r>
              <w:rPr>
                <w:rFonts w:ascii="Arial" w:eastAsia="Calibri" w:hAnsi="Arial" w:cs="Arial"/>
                <w:b/>
                <w:lang w:eastAsia="en-US"/>
              </w:rPr>
              <w:t>20</w:t>
            </w:r>
            <w:r w:rsidRPr="001C61D8">
              <w:rPr>
                <w:rFonts w:ascii="Arial" w:eastAsia="Calibri" w:hAnsi="Arial" w:cs="Arial"/>
                <w:b/>
                <w:lang w:eastAsia="en-US"/>
              </w:rPr>
              <w:t xml:space="preserve"> marks]</w:t>
            </w:r>
          </w:p>
          <w:p w14:paraId="211985CD" w14:textId="77777777" w:rsidR="00D863D7" w:rsidRPr="001C61D8" w:rsidRDefault="00D863D7" w:rsidP="0061366A">
            <w:pPr>
              <w:rPr>
                <w:rFonts w:ascii="Arial" w:eastAsia="Calibri" w:hAnsi="Arial" w:cs="Arial"/>
                <w:lang w:eastAsia="en-US"/>
              </w:rPr>
            </w:pPr>
          </w:p>
        </w:tc>
      </w:tr>
      <w:tr w:rsidR="00D863D7" w:rsidRPr="00BC3DD0" w14:paraId="3EEEDF13" w14:textId="77777777" w:rsidTr="0061366A">
        <w:trPr>
          <w:trHeight w:val="726"/>
        </w:trPr>
        <w:tc>
          <w:tcPr>
            <w:tcW w:w="9016" w:type="dxa"/>
            <w:shd w:val="clear" w:color="auto" w:fill="auto"/>
          </w:tcPr>
          <w:p w14:paraId="7CB17553" w14:textId="77777777" w:rsidR="00D863D7" w:rsidRPr="001C61D8" w:rsidRDefault="00D863D7" w:rsidP="0061366A">
            <w:pPr>
              <w:rPr>
                <w:rFonts w:ascii="Arial" w:eastAsia="Calibri" w:hAnsi="Arial" w:cs="Arial"/>
                <w:b/>
                <w:bCs/>
                <w:u w:val="single"/>
                <w:lang w:eastAsia="en-US"/>
              </w:rPr>
            </w:pPr>
            <w:r w:rsidRPr="001C61D8">
              <w:rPr>
                <w:rFonts w:ascii="Arial" w:hAnsi="Arial" w:cs="Arial"/>
                <w:b/>
                <w:bCs/>
                <w:color w:val="000000"/>
                <w:u w:val="single"/>
              </w:rPr>
              <w:t>References</w:t>
            </w:r>
            <w:r>
              <w:rPr>
                <w:rFonts w:ascii="Arial" w:hAnsi="Arial" w:cs="Arial"/>
                <w:b/>
                <w:bCs/>
                <w:color w:val="000000"/>
                <w:u w:val="single"/>
              </w:rPr>
              <w:t xml:space="preserve"> &amp; In-text citations</w:t>
            </w:r>
            <w:r w:rsidRPr="00540A97">
              <w:rPr>
                <w:rFonts w:ascii="Arial" w:hAnsi="Arial" w:cs="Arial"/>
                <w:b/>
                <w:bCs/>
                <w:color w:val="000000"/>
              </w:rPr>
              <w:t xml:space="preserve"> </w:t>
            </w:r>
            <w:r>
              <w:rPr>
                <w:rFonts w:ascii="Arial" w:hAnsi="Arial" w:cs="Arial"/>
                <w:b/>
                <w:bCs/>
                <w:color w:val="000000"/>
              </w:rPr>
              <w:t>[</w:t>
            </w:r>
            <w:r w:rsidRPr="00540A97">
              <w:rPr>
                <w:rFonts w:ascii="Arial" w:hAnsi="Arial" w:cs="Arial"/>
                <w:b/>
                <w:bCs/>
                <w:color w:val="000000"/>
              </w:rPr>
              <w:t>5 marks</w:t>
            </w:r>
            <w:r>
              <w:rPr>
                <w:rFonts w:ascii="Arial" w:hAnsi="Arial" w:cs="Arial"/>
                <w:b/>
                <w:bCs/>
                <w:color w:val="000000"/>
              </w:rPr>
              <w:t>]</w:t>
            </w:r>
          </w:p>
        </w:tc>
      </w:tr>
      <w:tr w:rsidR="00D863D7" w:rsidRPr="00BC3DD0" w14:paraId="3767C0E7" w14:textId="77777777" w:rsidTr="0061366A">
        <w:trPr>
          <w:trHeight w:val="726"/>
        </w:trPr>
        <w:tc>
          <w:tcPr>
            <w:tcW w:w="9016" w:type="dxa"/>
            <w:shd w:val="clear" w:color="auto" w:fill="auto"/>
          </w:tcPr>
          <w:p w14:paraId="6CF0A15C" w14:textId="77777777" w:rsidR="00D863D7" w:rsidRDefault="00D863D7" w:rsidP="0061366A">
            <w:pPr>
              <w:rPr>
                <w:rFonts w:ascii="Arial" w:hAnsi="Arial" w:cs="Arial"/>
                <w:b/>
                <w:bCs/>
                <w:color w:val="000000"/>
                <w:u w:val="single"/>
              </w:rPr>
            </w:pPr>
            <w:r w:rsidRPr="001C61D8">
              <w:rPr>
                <w:rFonts w:ascii="Arial" w:hAnsi="Arial" w:cs="Arial"/>
                <w:b/>
                <w:bCs/>
                <w:color w:val="000000"/>
                <w:u w:val="single"/>
              </w:rPr>
              <w:t>Appendices</w:t>
            </w:r>
          </w:p>
          <w:p w14:paraId="666B2EDF" w14:textId="77777777" w:rsidR="00D863D7" w:rsidRPr="001C61D8" w:rsidRDefault="00D863D7" w:rsidP="0061366A">
            <w:pPr>
              <w:rPr>
                <w:rFonts w:ascii="Arial" w:hAnsi="Arial" w:cs="Arial"/>
                <w:b/>
                <w:bCs/>
                <w:color w:val="000000"/>
                <w:u w:val="single"/>
              </w:rPr>
            </w:pPr>
          </w:p>
          <w:p w14:paraId="38F202F2" w14:textId="77777777" w:rsidR="00D863D7" w:rsidRPr="008650B5" w:rsidRDefault="00D863D7" w:rsidP="0061366A">
            <w:pPr>
              <w:rPr>
                <w:rFonts w:ascii="Arial" w:eastAsia="Calibri" w:hAnsi="Arial" w:cs="Arial"/>
                <w:lang w:eastAsia="en-US"/>
              </w:rPr>
            </w:pPr>
            <w:r w:rsidRPr="008650B5">
              <w:rPr>
                <w:rFonts w:ascii="Arial" w:hAnsi="Arial" w:cs="Arial"/>
                <w:color w:val="000000"/>
              </w:rPr>
              <w:t>One Appendix per page and not more than 4 pages (i.e., maximum of 4 Appendices). Additional appendices will draw penalty</w:t>
            </w:r>
            <w:r>
              <w:rPr>
                <w:rFonts w:ascii="Arial" w:hAnsi="Arial" w:cs="Arial"/>
                <w:color w:val="000000"/>
              </w:rPr>
              <w:t xml:space="preserve"> in marks</w:t>
            </w:r>
            <w:r w:rsidRPr="008650B5">
              <w:rPr>
                <w:rFonts w:ascii="Arial" w:hAnsi="Arial" w:cs="Arial"/>
                <w:color w:val="000000"/>
              </w:rPr>
              <w:t xml:space="preserve">. </w:t>
            </w:r>
          </w:p>
        </w:tc>
      </w:tr>
    </w:tbl>
    <w:p w14:paraId="2260203B" w14:textId="77777777" w:rsidR="00D863D7" w:rsidRDefault="00D863D7" w:rsidP="00D863D7">
      <w:pPr>
        <w:jc w:val="both"/>
        <w:rPr>
          <w:rStyle w:val="fontstyle01"/>
          <w:rFonts w:ascii="Arial" w:hAnsi="Arial" w:cs="Arial"/>
          <w:b/>
          <w:bCs/>
          <w:color w:val="auto"/>
          <w:sz w:val="24"/>
          <w:szCs w:val="24"/>
        </w:rPr>
      </w:pPr>
    </w:p>
    <w:p w14:paraId="5CC147C1" w14:textId="77777777" w:rsidR="00D863D7" w:rsidRPr="00216543" w:rsidRDefault="00D863D7" w:rsidP="00D863D7">
      <w:pPr>
        <w:rPr>
          <w:rFonts w:ascii="Arial" w:hAnsi="Arial" w:cs="Arial"/>
          <w:b/>
          <w:iCs/>
        </w:rPr>
      </w:pPr>
      <w:r w:rsidRPr="00216543">
        <w:rPr>
          <w:rFonts w:ascii="Arial" w:hAnsi="Arial" w:cs="Arial"/>
          <w:b/>
          <w:iCs/>
        </w:rPr>
        <w:lastRenderedPageBreak/>
        <w:t>Research</w:t>
      </w:r>
    </w:p>
    <w:p w14:paraId="7DEAAC86" w14:textId="77777777" w:rsidR="00D863D7" w:rsidRDefault="00D863D7" w:rsidP="00D863D7">
      <w:pPr>
        <w:jc w:val="both"/>
        <w:rPr>
          <w:rStyle w:val="fontstyle01"/>
          <w:rFonts w:ascii="Arial" w:hAnsi="Arial" w:cs="Arial"/>
          <w:b/>
          <w:bCs/>
          <w:color w:val="auto"/>
          <w:sz w:val="24"/>
          <w:szCs w:val="24"/>
        </w:rPr>
      </w:pPr>
    </w:p>
    <w:p w14:paraId="2EE982B9" w14:textId="77777777" w:rsidR="00D863D7" w:rsidRDefault="00D863D7" w:rsidP="00D863D7">
      <w:pPr>
        <w:jc w:val="both"/>
        <w:rPr>
          <w:rStyle w:val="fontstyle01"/>
          <w:rFonts w:ascii="Arial" w:hAnsi="Arial" w:cs="Arial"/>
          <w:color w:val="auto"/>
          <w:sz w:val="24"/>
          <w:szCs w:val="24"/>
        </w:rPr>
      </w:pPr>
      <w:r w:rsidRPr="00216543">
        <w:rPr>
          <w:rStyle w:val="fontstyle01"/>
          <w:rFonts w:ascii="Arial" w:hAnsi="Arial" w:cs="Arial"/>
          <w:color w:val="auto"/>
          <w:sz w:val="24"/>
          <w:szCs w:val="24"/>
        </w:rPr>
        <w:t>Th</w:t>
      </w:r>
      <w:r>
        <w:rPr>
          <w:rStyle w:val="fontstyle01"/>
          <w:rFonts w:ascii="Arial" w:hAnsi="Arial" w:cs="Arial"/>
          <w:color w:val="auto"/>
          <w:sz w:val="24"/>
          <w:szCs w:val="24"/>
        </w:rPr>
        <w:t>e individual</w:t>
      </w:r>
      <w:r w:rsidRPr="00216543">
        <w:rPr>
          <w:rStyle w:val="fontstyle01"/>
          <w:rFonts w:ascii="Arial" w:hAnsi="Arial" w:cs="Arial"/>
          <w:color w:val="auto"/>
          <w:sz w:val="24"/>
          <w:szCs w:val="24"/>
        </w:rPr>
        <w:t xml:space="preserve"> report should be </w:t>
      </w:r>
      <w:proofErr w:type="gramStart"/>
      <w:r w:rsidRPr="00216543">
        <w:rPr>
          <w:rStyle w:val="fontstyle01"/>
          <w:rFonts w:ascii="Arial" w:hAnsi="Arial" w:cs="Arial"/>
          <w:color w:val="auto"/>
          <w:sz w:val="24"/>
          <w:szCs w:val="24"/>
        </w:rPr>
        <w:t>research-informed</w:t>
      </w:r>
      <w:proofErr w:type="gramEnd"/>
      <w:r w:rsidRPr="00216543">
        <w:rPr>
          <w:rStyle w:val="fontstyle01"/>
          <w:rFonts w:ascii="Arial" w:hAnsi="Arial" w:cs="Arial"/>
          <w:color w:val="auto"/>
          <w:sz w:val="24"/>
          <w:szCs w:val="24"/>
        </w:rPr>
        <w:t xml:space="preserve">. Students should use cutting-edge secondary research in the form of extant literature review, databases (Statista, Passport, etc.), trade journals, online magazines and newspapers (like Fortune, Forbes, etc.), and other online sources. </w:t>
      </w:r>
      <w:r w:rsidRPr="00E36BB7">
        <w:rPr>
          <w:rStyle w:val="fontstyle01"/>
          <w:rFonts w:ascii="Arial" w:hAnsi="Arial" w:cs="Arial"/>
          <w:color w:val="FF0000"/>
          <w:sz w:val="24"/>
          <w:szCs w:val="24"/>
        </w:rPr>
        <w:t xml:space="preserve">Do not engage in Primary data collection </w:t>
      </w:r>
      <w:r w:rsidRPr="00216543">
        <w:rPr>
          <w:rStyle w:val="fontstyle01"/>
          <w:rFonts w:ascii="Arial" w:hAnsi="Arial" w:cs="Arial"/>
          <w:color w:val="auto"/>
          <w:sz w:val="24"/>
          <w:szCs w:val="24"/>
        </w:rPr>
        <w:t>(e.g., surveys and interviews). Citations/ references should not be based on Wiki, Blogs, Vlogs, etc.</w:t>
      </w:r>
    </w:p>
    <w:p w14:paraId="4F48B85E" w14:textId="77777777" w:rsidR="00D863D7" w:rsidRDefault="00D863D7" w:rsidP="00D863D7">
      <w:pPr>
        <w:jc w:val="both"/>
        <w:rPr>
          <w:rStyle w:val="fontstyle01"/>
          <w:rFonts w:ascii="Arial" w:hAnsi="Arial" w:cs="Arial"/>
          <w:b/>
          <w:bCs/>
          <w:color w:val="auto"/>
          <w:sz w:val="24"/>
          <w:szCs w:val="24"/>
        </w:rPr>
      </w:pPr>
    </w:p>
    <w:p w14:paraId="0ADEEE86" w14:textId="77777777" w:rsidR="00D863D7" w:rsidRPr="003E496F" w:rsidRDefault="00D863D7" w:rsidP="00D863D7">
      <w:pPr>
        <w:jc w:val="both"/>
        <w:rPr>
          <w:rFonts w:ascii="Arial" w:hAnsi="Arial" w:cs="Arial"/>
        </w:rPr>
      </w:pPr>
    </w:p>
    <w:p w14:paraId="257138C3" w14:textId="77777777" w:rsidR="00D863D7" w:rsidRDefault="00D863D7" w:rsidP="00D863D7">
      <w:pPr>
        <w:jc w:val="both"/>
        <w:rPr>
          <w:rFonts w:ascii="Arial-BoldMT" w:hAnsi="Arial-BoldMT"/>
          <w:b/>
          <w:bCs/>
          <w:color w:val="000000"/>
        </w:rPr>
      </w:pPr>
      <w:r>
        <w:rPr>
          <w:rFonts w:ascii="Arial-BoldMT" w:hAnsi="Arial-BoldMT"/>
          <w:b/>
          <w:bCs/>
          <w:color w:val="000000"/>
        </w:rPr>
        <w:t xml:space="preserve">Formatting Style: </w:t>
      </w:r>
    </w:p>
    <w:p w14:paraId="039B5F85" w14:textId="77777777" w:rsidR="00D863D7" w:rsidRDefault="00D863D7" w:rsidP="00D863D7">
      <w:pPr>
        <w:jc w:val="both"/>
        <w:rPr>
          <w:rFonts w:ascii="ArialMT" w:hAnsi="ArialMT"/>
          <w:color w:val="000000"/>
        </w:rPr>
      </w:pPr>
    </w:p>
    <w:p w14:paraId="7AAC1A26" w14:textId="77777777" w:rsidR="00D863D7" w:rsidRDefault="00D863D7" w:rsidP="00D863D7">
      <w:pPr>
        <w:jc w:val="both"/>
        <w:rPr>
          <w:rFonts w:ascii="ArialMT" w:hAnsi="ArialMT"/>
          <w:color w:val="FF0000"/>
        </w:rPr>
      </w:pPr>
      <w:r w:rsidRPr="00EA356F">
        <w:rPr>
          <w:rFonts w:ascii="ArialMT" w:hAnsi="ArialMT"/>
          <w:color w:val="000000"/>
        </w:rPr>
        <w:t>The assignment should be word processed, with 1.5 line spacing, a font of no</w:t>
      </w:r>
      <w:r w:rsidRPr="00EA356F">
        <w:rPr>
          <w:rFonts w:ascii="ArialMT" w:hAnsi="ArialMT"/>
          <w:color w:val="000000"/>
        </w:rPr>
        <w:br/>
        <w:t>less than 12 point and 2.5 cm margins on all four sides. All pages should be</w:t>
      </w:r>
      <w:r w:rsidRPr="00EA356F">
        <w:rPr>
          <w:rFonts w:ascii="ArialMT" w:hAnsi="ArialMT"/>
          <w:color w:val="000000"/>
        </w:rPr>
        <w:br/>
        <w:t>numbered consecutively.</w:t>
      </w:r>
      <w:r>
        <w:rPr>
          <w:rFonts w:ascii="ArialMT" w:hAnsi="ArialMT"/>
          <w:color w:val="000000"/>
        </w:rPr>
        <w:t xml:space="preserve"> </w:t>
      </w:r>
      <w:r w:rsidRPr="00EA356F">
        <w:rPr>
          <w:rFonts w:ascii="ArialMT" w:hAnsi="ArialMT"/>
          <w:color w:val="000000"/>
        </w:rPr>
        <w:t xml:space="preserve">In addition to these </w:t>
      </w:r>
      <w:proofErr w:type="gramStart"/>
      <w:r w:rsidRPr="00EA356F">
        <w:rPr>
          <w:rFonts w:ascii="ArialMT" w:hAnsi="ArialMT"/>
          <w:color w:val="000000"/>
        </w:rPr>
        <w:t>requirements</w:t>
      </w:r>
      <w:proofErr w:type="gramEnd"/>
      <w:r w:rsidRPr="00EA356F">
        <w:rPr>
          <w:rFonts w:ascii="ArialMT" w:hAnsi="ArialMT"/>
          <w:color w:val="000000"/>
        </w:rPr>
        <w:t xml:space="preserve"> you should also make sure you understand</w:t>
      </w:r>
      <w:r>
        <w:rPr>
          <w:rFonts w:ascii="ArialMT" w:hAnsi="ArialMT"/>
          <w:color w:val="000000"/>
        </w:rPr>
        <w:t xml:space="preserve"> </w:t>
      </w:r>
      <w:r w:rsidRPr="00EA356F">
        <w:rPr>
          <w:rFonts w:ascii="ArialMT" w:hAnsi="ArialMT"/>
          <w:color w:val="000000"/>
        </w:rPr>
        <w:t>additional guidance on academic writing, referencing and plagiarism provided</w:t>
      </w:r>
      <w:r>
        <w:rPr>
          <w:rFonts w:ascii="ArialMT" w:hAnsi="ArialMT"/>
          <w:color w:val="000000"/>
        </w:rPr>
        <w:t xml:space="preserve"> </w:t>
      </w:r>
      <w:r w:rsidRPr="00EA356F">
        <w:rPr>
          <w:rFonts w:ascii="ArialMT" w:hAnsi="ArialMT"/>
          <w:color w:val="000000"/>
        </w:rPr>
        <w:t>as part of your programme of study.</w:t>
      </w:r>
      <w:r>
        <w:rPr>
          <w:rFonts w:ascii="ArialMT" w:hAnsi="ArialMT"/>
          <w:color w:val="000000"/>
        </w:rPr>
        <w:t xml:space="preserve"> </w:t>
      </w:r>
      <w:r w:rsidRPr="003E496F">
        <w:rPr>
          <w:rFonts w:ascii="Arial-BoldItalicMT" w:hAnsi="Arial-BoldItalicMT"/>
          <w:i/>
          <w:iCs/>
          <w:color w:val="FF0000"/>
        </w:rPr>
        <w:t>Note that plagiarism is a serious offence that can lead to you failing the module and your suspension from studies</w:t>
      </w:r>
      <w:r w:rsidRPr="003E496F">
        <w:rPr>
          <w:rFonts w:ascii="ArialMT" w:hAnsi="ArialMT"/>
          <w:color w:val="FF0000"/>
        </w:rPr>
        <w:t>.</w:t>
      </w:r>
    </w:p>
    <w:p w14:paraId="377423C8" w14:textId="77777777" w:rsidR="00D863D7" w:rsidRPr="003E496F" w:rsidRDefault="00D863D7" w:rsidP="00D863D7">
      <w:pPr>
        <w:jc w:val="both"/>
        <w:rPr>
          <w:rStyle w:val="fontstyle01"/>
          <w:rFonts w:ascii="Arial" w:hAnsi="Arial" w:cs="Arial"/>
          <w:color w:val="FF0000"/>
          <w:sz w:val="24"/>
          <w:szCs w:val="24"/>
        </w:rPr>
      </w:pPr>
    </w:p>
    <w:p w14:paraId="7D8D92C8" w14:textId="77777777" w:rsidR="00D863D7" w:rsidRDefault="00D863D7" w:rsidP="00D863D7">
      <w:pPr>
        <w:jc w:val="both"/>
        <w:rPr>
          <w:rFonts w:ascii="ArialMT" w:hAnsi="ArialMT"/>
          <w:color w:val="000000"/>
        </w:rPr>
      </w:pPr>
    </w:p>
    <w:p w14:paraId="3CA6678A" w14:textId="77777777" w:rsidR="00D863D7" w:rsidRDefault="00D863D7" w:rsidP="00D863D7">
      <w:pPr>
        <w:jc w:val="both"/>
        <w:rPr>
          <w:rFonts w:ascii="Arial" w:hAnsi="Arial" w:cs="Arial"/>
          <w:bCs/>
          <w:iCs/>
        </w:rPr>
      </w:pPr>
    </w:p>
    <w:p w14:paraId="56DEEE1A" w14:textId="77777777" w:rsidR="00D863D7" w:rsidRDefault="00D863D7" w:rsidP="00D863D7">
      <w:pPr>
        <w:jc w:val="both"/>
        <w:rPr>
          <w:rFonts w:ascii="Arial" w:hAnsi="Arial" w:cs="Arial"/>
          <w:bCs/>
          <w:iCs/>
        </w:rPr>
      </w:pPr>
    </w:p>
    <w:p w14:paraId="41613489" w14:textId="77777777" w:rsidR="00D863D7" w:rsidRDefault="00D863D7" w:rsidP="00D863D7">
      <w:pPr>
        <w:jc w:val="both"/>
        <w:rPr>
          <w:rFonts w:ascii="Arial" w:hAnsi="Arial" w:cs="Arial"/>
          <w:bCs/>
          <w:iCs/>
        </w:rPr>
      </w:pPr>
    </w:p>
    <w:p w14:paraId="4929447C" w14:textId="77777777" w:rsidR="00D863D7" w:rsidRDefault="00D863D7" w:rsidP="00D863D7">
      <w:pPr>
        <w:jc w:val="both"/>
        <w:rPr>
          <w:rFonts w:ascii="Arial" w:hAnsi="Arial" w:cs="Arial"/>
          <w:bCs/>
          <w:iCs/>
        </w:rPr>
      </w:pPr>
    </w:p>
    <w:p w14:paraId="4F352548" w14:textId="77777777" w:rsidR="00D863D7" w:rsidRDefault="00D863D7" w:rsidP="00D863D7">
      <w:pPr>
        <w:jc w:val="both"/>
        <w:rPr>
          <w:rFonts w:ascii="Arial" w:hAnsi="Arial" w:cs="Arial"/>
          <w:bCs/>
          <w:iCs/>
        </w:rPr>
      </w:pPr>
    </w:p>
    <w:p w14:paraId="44E42C00" w14:textId="77777777" w:rsidR="00D863D7" w:rsidRDefault="00D863D7" w:rsidP="00D863D7">
      <w:pPr>
        <w:jc w:val="both"/>
        <w:rPr>
          <w:rFonts w:ascii="Arial" w:hAnsi="Arial" w:cs="Arial"/>
          <w:bCs/>
          <w:iCs/>
        </w:rPr>
      </w:pPr>
    </w:p>
    <w:p w14:paraId="0078C49C" w14:textId="77777777" w:rsidR="00D863D7" w:rsidRDefault="00D863D7" w:rsidP="00D863D7">
      <w:pPr>
        <w:jc w:val="both"/>
        <w:rPr>
          <w:rFonts w:ascii="Arial" w:hAnsi="Arial" w:cs="Arial"/>
          <w:bCs/>
          <w:iCs/>
        </w:rPr>
      </w:pPr>
    </w:p>
    <w:p w14:paraId="341B4886" w14:textId="77777777" w:rsidR="00D863D7" w:rsidRDefault="00D863D7" w:rsidP="00D863D7">
      <w:pPr>
        <w:jc w:val="both"/>
        <w:rPr>
          <w:rFonts w:ascii="Arial" w:hAnsi="Arial" w:cs="Arial"/>
          <w:bCs/>
          <w:iCs/>
        </w:rPr>
      </w:pPr>
    </w:p>
    <w:p w14:paraId="15BA0AD5" w14:textId="77777777" w:rsidR="00D863D7" w:rsidRDefault="00D863D7" w:rsidP="00D863D7">
      <w:pPr>
        <w:jc w:val="both"/>
        <w:rPr>
          <w:rFonts w:ascii="Arial" w:hAnsi="Arial" w:cs="Arial"/>
          <w:bCs/>
          <w:iCs/>
        </w:rPr>
      </w:pPr>
    </w:p>
    <w:p w14:paraId="1D3E5DAB" w14:textId="77777777" w:rsidR="00D863D7" w:rsidRDefault="00D863D7" w:rsidP="00D863D7">
      <w:pPr>
        <w:jc w:val="both"/>
        <w:rPr>
          <w:rFonts w:ascii="Arial" w:hAnsi="Arial" w:cs="Arial"/>
          <w:bCs/>
          <w:iCs/>
        </w:rPr>
      </w:pPr>
    </w:p>
    <w:p w14:paraId="7C9C2180" w14:textId="77777777" w:rsidR="00D863D7" w:rsidRDefault="00D863D7" w:rsidP="00D863D7">
      <w:pPr>
        <w:jc w:val="both"/>
        <w:rPr>
          <w:rFonts w:ascii="Arial" w:hAnsi="Arial" w:cs="Arial"/>
          <w:bCs/>
          <w:iCs/>
        </w:rPr>
      </w:pPr>
    </w:p>
    <w:p w14:paraId="0CBE32C9" w14:textId="77777777" w:rsidR="00D863D7" w:rsidRDefault="00D863D7" w:rsidP="00D863D7">
      <w:pPr>
        <w:jc w:val="both"/>
        <w:rPr>
          <w:rFonts w:ascii="Arial" w:hAnsi="Arial" w:cs="Arial"/>
          <w:bCs/>
          <w:iCs/>
        </w:rPr>
      </w:pPr>
    </w:p>
    <w:p w14:paraId="77AF0DE0" w14:textId="77777777" w:rsidR="00D863D7" w:rsidRDefault="00D863D7" w:rsidP="00D863D7">
      <w:pPr>
        <w:jc w:val="both"/>
        <w:rPr>
          <w:rFonts w:ascii="Arial" w:hAnsi="Arial" w:cs="Arial"/>
          <w:bCs/>
          <w:iCs/>
        </w:rPr>
      </w:pPr>
    </w:p>
    <w:p w14:paraId="11B447CF" w14:textId="77777777" w:rsidR="00D863D7" w:rsidRDefault="00D863D7" w:rsidP="00D863D7">
      <w:pPr>
        <w:jc w:val="both"/>
        <w:rPr>
          <w:rFonts w:ascii="Arial" w:hAnsi="Arial" w:cs="Arial"/>
          <w:bCs/>
          <w:iCs/>
        </w:rPr>
        <w:sectPr w:rsidR="00D863D7">
          <w:footerReference w:type="default" r:id="rId6"/>
          <w:pgSz w:w="11906" w:h="16838"/>
          <w:pgMar w:top="1440" w:right="1440" w:bottom="1440" w:left="1440" w:header="708" w:footer="708" w:gutter="0"/>
          <w:cols w:space="708"/>
          <w:docGrid w:linePitch="360"/>
        </w:sectPr>
      </w:pPr>
    </w:p>
    <w:p w14:paraId="4C33865F" w14:textId="11421B3B" w:rsidR="00D863D7" w:rsidRPr="00521444" w:rsidRDefault="00D863D7" w:rsidP="00D863D7">
      <w:pPr>
        <w:jc w:val="both"/>
        <w:rPr>
          <w:rFonts w:ascii="Arial" w:hAnsi="Arial" w:cs="Arial"/>
          <w:b/>
          <w:sz w:val="20"/>
          <w:szCs w:val="20"/>
        </w:rPr>
      </w:pPr>
      <w:r w:rsidRPr="00521444">
        <w:rPr>
          <w:rFonts w:ascii="Arial" w:hAnsi="Arial" w:cs="Arial"/>
          <w:b/>
          <w:sz w:val="20"/>
          <w:szCs w:val="20"/>
        </w:rPr>
        <w:lastRenderedPageBreak/>
        <w:t xml:space="preserve">Digital Marketing - Marking Scheme </w:t>
      </w:r>
    </w:p>
    <w:p w14:paraId="6FB6D0DC" w14:textId="77777777" w:rsidR="00D863D7" w:rsidRPr="00A91E82" w:rsidRDefault="00D863D7" w:rsidP="00D863D7">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12"/>
        <w:gridCol w:w="1120"/>
        <w:gridCol w:w="1120"/>
        <w:gridCol w:w="1121"/>
        <w:gridCol w:w="1121"/>
        <w:gridCol w:w="1114"/>
        <w:gridCol w:w="1167"/>
      </w:tblGrid>
      <w:tr w:rsidR="00D863D7" w:rsidRPr="00521444" w14:paraId="2045E330" w14:textId="77777777" w:rsidTr="0061366A">
        <w:tc>
          <w:tcPr>
            <w:tcW w:w="1985" w:type="dxa"/>
            <w:shd w:val="clear" w:color="auto" w:fill="auto"/>
          </w:tcPr>
          <w:p w14:paraId="53778CC5" w14:textId="77777777" w:rsidR="00D863D7" w:rsidRPr="00521444" w:rsidRDefault="00D863D7" w:rsidP="0061366A">
            <w:pPr>
              <w:rPr>
                <w:rFonts w:ascii="Arial" w:eastAsia="Calibri" w:hAnsi="Arial" w:cs="Arial"/>
                <w:b/>
                <w:sz w:val="14"/>
                <w:szCs w:val="14"/>
                <w:lang w:eastAsia="en-US"/>
              </w:rPr>
            </w:pPr>
          </w:p>
        </w:tc>
        <w:tc>
          <w:tcPr>
            <w:tcW w:w="1629" w:type="dxa"/>
            <w:shd w:val="clear" w:color="auto" w:fill="auto"/>
          </w:tcPr>
          <w:p w14:paraId="2C603D5B"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0% - 19%</w:t>
            </w:r>
          </w:p>
        </w:tc>
        <w:tc>
          <w:tcPr>
            <w:tcW w:w="1702" w:type="dxa"/>
            <w:shd w:val="clear" w:color="auto" w:fill="auto"/>
          </w:tcPr>
          <w:p w14:paraId="031E9318"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20% - 39%</w:t>
            </w:r>
          </w:p>
        </w:tc>
        <w:tc>
          <w:tcPr>
            <w:tcW w:w="1702" w:type="dxa"/>
            <w:shd w:val="clear" w:color="auto" w:fill="auto"/>
          </w:tcPr>
          <w:p w14:paraId="46FDBAB0"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40% - 49%</w:t>
            </w:r>
          </w:p>
        </w:tc>
        <w:tc>
          <w:tcPr>
            <w:tcW w:w="1721" w:type="dxa"/>
            <w:shd w:val="clear" w:color="auto" w:fill="auto"/>
          </w:tcPr>
          <w:p w14:paraId="0EEFC9E9"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50% - 59%</w:t>
            </w:r>
          </w:p>
        </w:tc>
        <w:tc>
          <w:tcPr>
            <w:tcW w:w="1736" w:type="dxa"/>
            <w:shd w:val="clear" w:color="auto" w:fill="auto"/>
          </w:tcPr>
          <w:p w14:paraId="20219D34"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60% - 69%</w:t>
            </w:r>
          </w:p>
        </w:tc>
        <w:tc>
          <w:tcPr>
            <w:tcW w:w="1484" w:type="dxa"/>
            <w:shd w:val="clear" w:color="auto" w:fill="auto"/>
          </w:tcPr>
          <w:p w14:paraId="44989826"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70% – 79%</w:t>
            </w:r>
          </w:p>
        </w:tc>
        <w:tc>
          <w:tcPr>
            <w:tcW w:w="2046" w:type="dxa"/>
            <w:shd w:val="clear" w:color="auto" w:fill="auto"/>
          </w:tcPr>
          <w:p w14:paraId="2D11D5DA"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80% +</w:t>
            </w:r>
          </w:p>
        </w:tc>
      </w:tr>
      <w:tr w:rsidR="00D863D7" w:rsidRPr="00521444" w14:paraId="769E0EE4" w14:textId="77777777" w:rsidTr="0061366A">
        <w:tc>
          <w:tcPr>
            <w:tcW w:w="1985" w:type="dxa"/>
            <w:shd w:val="clear" w:color="auto" w:fill="auto"/>
          </w:tcPr>
          <w:p w14:paraId="34297DDB" w14:textId="77777777" w:rsidR="00D863D7" w:rsidRPr="00521444" w:rsidRDefault="00D863D7" w:rsidP="0061366A">
            <w:pPr>
              <w:rPr>
                <w:rFonts w:ascii="Arial" w:eastAsia="Calibri" w:hAnsi="Arial" w:cs="Arial"/>
                <w:b/>
                <w:sz w:val="14"/>
                <w:szCs w:val="14"/>
                <w:lang w:eastAsia="en-US"/>
              </w:rPr>
            </w:pPr>
          </w:p>
        </w:tc>
        <w:tc>
          <w:tcPr>
            <w:tcW w:w="1629" w:type="dxa"/>
            <w:shd w:val="clear" w:color="auto" w:fill="auto"/>
          </w:tcPr>
          <w:p w14:paraId="36CE1719"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Poor fail</w:t>
            </w:r>
          </w:p>
        </w:tc>
        <w:tc>
          <w:tcPr>
            <w:tcW w:w="1702" w:type="dxa"/>
            <w:shd w:val="clear" w:color="auto" w:fill="auto"/>
          </w:tcPr>
          <w:p w14:paraId="1B58DA13"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Marginal fail</w:t>
            </w:r>
          </w:p>
        </w:tc>
        <w:tc>
          <w:tcPr>
            <w:tcW w:w="1702" w:type="dxa"/>
            <w:shd w:val="clear" w:color="auto" w:fill="auto"/>
          </w:tcPr>
          <w:p w14:paraId="3AB2C306"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Marginal pass</w:t>
            </w:r>
          </w:p>
        </w:tc>
        <w:tc>
          <w:tcPr>
            <w:tcW w:w="1721" w:type="dxa"/>
            <w:shd w:val="clear" w:color="auto" w:fill="auto"/>
          </w:tcPr>
          <w:p w14:paraId="76F098E4"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Adequate</w:t>
            </w:r>
          </w:p>
        </w:tc>
        <w:tc>
          <w:tcPr>
            <w:tcW w:w="1736" w:type="dxa"/>
            <w:shd w:val="clear" w:color="auto" w:fill="auto"/>
          </w:tcPr>
          <w:p w14:paraId="07264942"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Good</w:t>
            </w:r>
          </w:p>
        </w:tc>
        <w:tc>
          <w:tcPr>
            <w:tcW w:w="1484" w:type="dxa"/>
            <w:shd w:val="clear" w:color="auto" w:fill="auto"/>
          </w:tcPr>
          <w:p w14:paraId="62D52824"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Very good</w:t>
            </w:r>
          </w:p>
        </w:tc>
        <w:tc>
          <w:tcPr>
            <w:tcW w:w="2046" w:type="dxa"/>
            <w:shd w:val="clear" w:color="auto" w:fill="auto"/>
          </w:tcPr>
          <w:p w14:paraId="2671CBA4"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Excellent</w:t>
            </w:r>
          </w:p>
        </w:tc>
      </w:tr>
      <w:tr w:rsidR="00D863D7" w:rsidRPr="00521444" w14:paraId="5F49D99C" w14:textId="77777777" w:rsidTr="0061366A">
        <w:trPr>
          <w:trHeight w:val="1078"/>
        </w:trPr>
        <w:tc>
          <w:tcPr>
            <w:tcW w:w="1985" w:type="dxa"/>
            <w:shd w:val="clear" w:color="auto" w:fill="auto"/>
          </w:tcPr>
          <w:p w14:paraId="28AE4980" w14:textId="77777777" w:rsidR="00D863D7" w:rsidRPr="00521444" w:rsidRDefault="00D863D7" w:rsidP="0061366A">
            <w:pPr>
              <w:rPr>
                <w:rFonts w:ascii="Arial" w:eastAsia="Calibri" w:hAnsi="Arial" w:cs="Arial"/>
                <w:b/>
                <w:bCs/>
                <w:sz w:val="14"/>
                <w:szCs w:val="14"/>
              </w:rPr>
            </w:pPr>
            <w:r w:rsidRPr="00521444">
              <w:rPr>
                <w:rFonts w:ascii="Arial" w:eastAsia="Calibri" w:hAnsi="Arial" w:cs="Arial"/>
                <w:b/>
                <w:sz w:val="14"/>
                <w:szCs w:val="14"/>
              </w:rPr>
              <w:t>Abstract [5 Marks]</w:t>
            </w:r>
          </w:p>
        </w:tc>
        <w:tc>
          <w:tcPr>
            <w:tcW w:w="1629" w:type="dxa"/>
            <w:shd w:val="clear" w:color="auto" w:fill="auto"/>
          </w:tcPr>
          <w:p w14:paraId="414672F7"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This is not considered </w:t>
            </w:r>
          </w:p>
        </w:tc>
        <w:tc>
          <w:tcPr>
            <w:tcW w:w="1702" w:type="dxa"/>
            <w:shd w:val="clear" w:color="auto" w:fill="auto"/>
          </w:tcPr>
          <w:p w14:paraId="46B541CD" w14:textId="77777777" w:rsidR="00D863D7" w:rsidRPr="00521444" w:rsidRDefault="00D863D7" w:rsidP="0061366A">
            <w:pPr>
              <w:spacing w:after="200"/>
              <w:rPr>
                <w:rFonts w:ascii="Arial" w:eastAsia="Calibri" w:hAnsi="Arial" w:cs="Arial"/>
                <w:sz w:val="14"/>
                <w:szCs w:val="14"/>
              </w:rPr>
            </w:pPr>
            <w:r w:rsidRPr="00521444">
              <w:rPr>
                <w:rFonts w:ascii="Arial" w:eastAsia="Calibri" w:hAnsi="Arial" w:cs="Arial"/>
                <w:sz w:val="14"/>
                <w:szCs w:val="14"/>
              </w:rPr>
              <w:t xml:space="preserve">No or limited coverage   </w:t>
            </w:r>
          </w:p>
        </w:tc>
        <w:tc>
          <w:tcPr>
            <w:tcW w:w="1702" w:type="dxa"/>
            <w:shd w:val="clear" w:color="auto" w:fill="auto"/>
          </w:tcPr>
          <w:p w14:paraId="32AA27AC" w14:textId="77777777" w:rsidR="00D863D7" w:rsidRPr="00521444" w:rsidRDefault="00D863D7" w:rsidP="0061366A">
            <w:pPr>
              <w:spacing w:after="200"/>
              <w:rPr>
                <w:rFonts w:ascii="Arial" w:eastAsia="Calibri" w:hAnsi="Arial" w:cs="Arial"/>
                <w:sz w:val="14"/>
                <w:szCs w:val="14"/>
              </w:rPr>
            </w:pPr>
            <w:r w:rsidRPr="00521444">
              <w:rPr>
                <w:rFonts w:ascii="Arial" w:eastAsia="Calibri" w:hAnsi="Arial" w:cs="Arial"/>
                <w:sz w:val="14"/>
                <w:szCs w:val="14"/>
              </w:rPr>
              <w:t xml:space="preserve">Limited coverage only. </w:t>
            </w:r>
          </w:p>
        </w:tc>
        <w:tc>
          <w:tcPr>
            <w:tcW w:w="1721" w:type="dxa"/>
            <w:shd w:val="clear" w:color="auto" w:fill="auto"/>
          </w:tcPr>
          <w:p w14:paraId="44C0AEED"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Basic </w:t>
            </w:r>
          </w:p>
        </w:tc>
        <w:tc>
          <w:tcPr>
            <w:tcW w:w="1736" w:type="dxa"/>
            <w:shd w:val="clear" w:color="auto" w:fill="auto"/>
          </w:tcPr>
          <w:p w14:paraId="2F0391D7"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Good coverage </w:t>
            </w:r>
          </w:p>
        </w:tc>
        <w:tc>
          <w:tcPr>
            <w:tcW w:w="1484" w:type="dxa"/>
            <w:shd w:val="clear" w:color="auto" w:fill="auto"/>
          </w:tcPr>
          <w:p w14:paraId="36FEB37B"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A detailed Abstract and succinct but little more detail in places. Succinct and summarises the whole report.</w:t>
            </w:r>
          </w:p>
        </w:tc>
        <w:tc>
          <w:tcPr>
            <w:tcW w:w="2046" w:type="dxa"/>
            <w:shd w:val="clear" w:color="auto" w:fill="auto"/>
          </w:tcPr>
          <w:p w14:paraId="64384F5F"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A sophisticated Abstract, which is succinct and detailed. </w:t>
            </w:r>
          </w:p>
        </w:tc>
      </w:tr>
      <w:tr w:rsidR="00D863D7" w:rsidRPr="00521444" w14:paraId="490B6D67" w14:textId="77777777" w:rsidTr="0061366A">
        <w:tc>
          <w:tcPr>
            <w:tcW w:w="1985" w:type="dxa"/>
            <w:shd w:val="clear" w:color="auto" w:fill="auto"/>
          </w:tcPr>
          <w:p w14:paraId="2F2E174E" w14:textId="77777777" w:rsidR="00D863D7" w:rsidRPr="00521444" w:rsidRDefault="00D863D7" w:rsidP="0061366A">
            <w:pPr>
              <w:rPr>
                <w:rFonts w:ascii="Arial" w:eastAsia="Calibri" w:hAnsi="Arial" w:cs="Arial"/>
                <w:b/>
                <w:bCs/>
                <w:sz w:val="14"/>
                <w:szCs w:val="14"/>
              </w:rPr>
            </w:pPr>
            <w:r w:rsidRPr="00521444">
              <w:rPr>
                <w:rFonts w:ascii="Arial" w:eastAsia="Calibri" w:hAnsi="Arial" w:cs="Arial"/>
                <w:b/>
                <w:bCs/>
                <w:sz w:val="14"/>
                <w:szCs w:val="14"/>
                <w:u w:val="single"/>
              </w:rPr>
              <w:t>Campaign Plan (CP)</w:t>
            </w:r>
            <w:r w:rsidRPr="00521444">
              <w:rPr>
                <w:rFonts w:ascii="Arial" w:eastAsia="Calibri" w:hAnsi="Arial" w:cs="Arial"/>
                <w:b/>
                <w:bCs/>
                <w:sz w:val="14"/>
                <w:szCs w:val="14"/>
              </w:rPr>
              <w:t xml:space="preserve"> [40 marks]</w:t>
            </w:r>
          </w:p>
          <w:p w14:paraId="1640D8D1" w14:textId="77777777" w:rsidR="00D863D7" w:rsidRPr="00521444" w:rsidRDefault="00D863D7" w:rsidP="0061366A">
            <w:pPr>
              <w:rPr>
                <w:rFonts w:ascii="Arial" w:eastAsia="Calibri" w:hAnsi="Arial" w:cs="Arial"/>
                <w:bCs/>
                <w:sz w:val="14"/>
                <w:szCs w:val="14"/>
              </w:rPr>
            </w:pPr>
            <w:r w:rsidRPr="00521444">
              <w:rPr>
                <w:rFonts w:ascii="Arial" w:eastAsia="Calibri" w:hAnsi="Arial" w:cs="Arial"/>
                <w:bCs/>
                <w:sz w:val="14"/>
                <w:szCs w:val="14"/>
              </w:rPr>
              <w:t xml:space="preserve">Including Customer Analysis </w:t>
            </w:r>
          </w:p>
          <w:p w14:paraId="50CA765C" w14:textId="77777777" w:rsidR="00D863D7" w:rsidRPr="00521444" w:rsidRDefault="00D863D7" w:rsidP="0061366A">
            <w:pPr>
              <w:rPr>
                <w:rFonts w:ascii="Arial" w:eastAsia="Calibri" w:hAnsi="Arial" w:cs="Arial"/>
                <w:bCs/>
                <w:sz w:val="14"/>
                <w:szCs w:val="14"/>
              </w:rPr>
            </w:pPr>
            <w:r w:rsidRPr="00521444">
              <w:rPr>
                <w:rFonts w:ascii="Arial" w:eastAsia="Calibri" w:hAnsi="Arial" w:cs="Arial"/>
                <w:bCs/>
                <w:sz w:val="14"/>
                <w:szCs w:val="14"/>
              </w:rPr>
              <w:t xml:space="preserve">- Digital Marketing Strategy </w:t>
            </w:r>
          </w:p>
          <w:p w14:paraId="022B7640" w14:textId="77777777" w:rsidR="00D863D7" w:rsidRPr="00521444" w:rsidRDefault="00D863D7" w:rsidP="0061366A">
            <w:pPr>
              <w:rPr>
                <w:rFonts w:ascii="Arial" w:eastAsia="Calibri" w:hAnsi="Arial" w:cs="Arial"/>
                <w:bCs/>
                <w:sz w:val="14"/>
                <w:szCs w:val="14"/>
              </w:rPr>
            </w:pPr>
            <w:r w:rsidRPr="00521444">
              <w:rPr>
                <w:rFonts w:ascii="Arial" w:eastAsia="Calibri" w:hAnsi="Arial" w:cs="Arial"/>
                <w:bCs/>
                <w:sz w:val="14"/>
                <w:szCs w:val="14"/>
              </w:rPr>
              <w:t>- Media and Marketing Mix</w:t>
            </w:r>
          </w:p>
          <w:p w14:paraId="58642C05" w14:textId="77777777" w:rsidR="00D863D7" w:rsidRPr="00521444" w:rsidRDefault="00D863D7" w:rsidP="0061366A">
            <w:pPr>
              <w:rPr>
                <w:rFonts w:ascii="Arial" w:eastAsia="Calibri" w:hAnsi="Arial" w:cs="Arial"/>
                <w:bCs/>
                <w:sz w:val="14"/>
                <w:szCs w:val="14"/>
              </w:rPr>
            </w:pPr>
            <w:r w:rsidRPr="00521444">
              <w:rPr>
                <w:rFonts w:ascii="Arial" w:eastAsia="Calibri" w:hAnsi="Arial" w:cs="Arial"/>
                <w:bCs/>
                <w:sz w:val="14"/>
                <w:szCs w:val="14"/>
              </w:rPr>
              <w:t>- Campaign Plan for Digital Media</w:t>
            </w:r>
          </w:p>
          <w:p w14:paraId="15F9B38F" w14:textId="77777777" w:rsidR="00D863D7" w:rsidRPr="00521444" w:rsidRDefault="00D863D7" w:rsidP="0061366A">
            <w:pPr>
              <w:rPr>
                <w:rFonts w:ascii="Arial" w:eastAsia="Calibri" w:hAnsi="Arial" w:cs="Arial"/>
                <w:sz w:val="14"/>
                <w:szCs w:val="14"/>
                <w:lang w:eastAsia="en-US"/>
              </w:rPr>
            </w:pPr>
          </w:p>
        </w:tc>
        <w:tc>
          <w:tcPr>
            <w:tcW w:w="1629" w:type="dxa"/>
            <w:shd w:val="clear" w:color="auto" w:fill="auto"/>
          </w:tcPr>
          <w:p w14:paraId="276A231B"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No evidence of any engagement with task.  </w:t>
            </w:r>
          </w:p>
        </w:tc>
        <w:tc>
          <w:tcPr>
            <w:tcW w:w="1702" w:type="dxa"/>
            <w:shd w:val="clear" w:color="auto" w:fill="auto"/>
          </w:tcPr>
          <w:p w14:paraId="2DD19874" w14:textId="77777777" w:rsidR="00D863D7" w:rsidRPr="00521444" w:rsidRDefault="00D863D7" w:rsidP="0061366A">
            <w:pPr>
              <w:spacing w:after="200"/>
              <w:rPr>
                <w:rFonts w:ascii="Arial" w:eastAsia="Calibri" w:hAnsi="Arial" w:cs="Arial"/>
                <w:sz w:val="14"/>
                <w:szCs w:val="14"/>
                <w:lang w:eastAsia="en-US"/>
              </w:rPr>
            </w:pPr>
            <w:r w:rsidRPr="00521444">
              <w:rPr>
                <w:rFonts w:ascii="Arial" w:eastAsia="Calibri" w:hAnsi="Arial" w:cs="Arial"/>
                <w:sz w:val="14"/>
                <w:szCs w:val="14"/>
              </w:rPr>
              <w:t>There is little or no evidence of any understanding of the task and any CP, which meets the Case brief.</w:t>
            </w:r>
          </w:p>
        </w:tc>
        <w:tc>
          <w:tcPr>
            <w:tcW w:w="1702" w:type="dxa"/>
            <w:shd w:val="clear" w:color="auto" w:fill="auto"/>
          </w:tcPr>
          <w:p w14:paraId="5CD26538" w14:textId="77777777" w:rsidR="00D863D7" w:rsidRPr="00521444" w:rsidRDefault="00D863D7" w:rsidP="0061366A">
            <w:pPr>
              <w:spacing w:after="200"/>
              <w:rPr>
                <w:rFonts w:ascii="Arial" w:eastAsia="Calibri" w:hAnsi="Arial" w:cs="Arial"/>
                <w:sz w:val="14"/>
                <w:szCs w:val="14"/>
              </w:rPr>
            </w:pPr>
            <w:r w:rsidRPr="00521444">
              <w:rPr>
                <w:rFonts w:ascii="Arial" w:eastAsia="Calibri" w:hAnsi="Arial" w:cs="Arial"/>
                <w:sz w:val="14"/>
                <w:szCs w:val="14"/>
              </w:rPr>
              <w:t xml:space="preserve">There is a basic coverage of CP given in Case brief. Little or no use of relevant literature etc. Almost entirely descriptive in approach rather than providing an actual CP.   Limited knowledge and understanding of the subject matter displayed </w:t>
            </w:r>
          </w:p>
          <w:p w14:paraId="0E81EF56" w14:textId="77777777" w:rsidR="00D863D7" w:rsidRPr="00521444" w:rsidRDefault="00D863D7" w:rsidP="0061366A">
            <w:pPr>
              <w:rPr>
                <w:rFonts w:ascii="Arial" w:eastAsia="Calibri" w:hAnsi="Arial" w:cs="Arial"/>
                <w:color w:val="FF0000"/>
                <w:sz w:val="14"/>
                <w:szCs w:val="14"/>
                <w:lang w:eastAsia="en-US"/>
              </w:rPr>
            </w:pPr>
          </w:p>
        </w:tc>
        <w:tc>
          <w:tcPr>
            <w:tcW w:w="1721" w:type="dxa"/>
            <w:shd w:val="clear" w:color="auto" w:fill="auto"/>
          </w:tcPr>
          <w:p w14:paraId="29C76F7D"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Some understanding and fulfilment of the Case brief. Some provision of a CP using some literature and concepts. Showing some ability to evaluate Information presented clearly but lacking any originality, tending to be descriptive in approach  </w:t>
            </w:r>
          </w:p>
        </w:tc>
        <w:tc>
          <w:tcPr>
            <w:tcW w:w="1736" w:type="dxa"/>
            <w:shd w:val="clear" w:color="auto" w:fill="auto"/>
          </w:tcPr>
          <w:p w14:paraId="630CDF8E" w14:textId="77777777" w:rsidR="00D863D7" w:rsidRPr="00521444" w:rsidRDefault="00D863D7" w:rsidP="0061366A">
            <w:pPr>
              <w:rPr>
                <w:rFonts w:ascii="Arial" w:eastAsia="Calibri" w:hAnsi="Arial" w:cs="Arial"/>
                <w:color w:val="FF0000"/>
                <w:sz w:val="14"/>
                <w:szCs w:val="14"/>
                <w:lang w:eastAsia="en-US"/>
              </w:rPr>
            </w:pPr>
            <w:r w:rsidRPr="00521444">
              <w:rPr>
                <w:rFonts w:ascii="Arial" w:eastAsia="Calibri" w:hAnsi="Arial" w:cs="Arial"/>
                <w:sz w:val="14"/>
                <w:szCs w:val="14"/>
              </w:rPr>
              <w:t xml:space="preserve">A critical appreciation and development of a CP, which meets the brief, </w:t>
            </w:r>
            <w:proofErr w:type="gramStart"/>
            <w:r w:rsidRPr="00521444">
              <w:rPr>
                <w:rFonts w:ascii="Arial" w:eastAsia="Calibri" w:hAnsi="Arial" w:cs="Arial"/>
                <w:sz w:val="14"/>
                <w:szCs w:val="14"/>
              </w:rPr>
              <w:t>Uses</w:t>
            </w:r>
            <w:proofErr w:type="gramEnd"/>
            <w:r w:rsidRPr="00521444">
              <w:rPr>
                <w:rFonts w:ascii="Arial" w:eastAsia="Calibri" w:hAnsi="Arial" w:cs="Arial"/>
                <w:sz w:val="14"/>
                <w:szCs w:val="14"/>
              </w:rPr>
              <w:t xml:space="preserve"> a range of relevant literature and issues, showing a good understanding and ability provide a CP.   Sound grasp of relevant theories and concepts</w:t>
            </w:r>
            <w:r w:rsidRPr="00521444">
              <w:rPr>
                <w:rFonts w:ascii="Arial" w:eastAsia="Calibri" w:hAnsi="Arial" w:cs="Arial"/>
                <w:color w:val="FF0000"/>
                <w:sz w:val="14"/>
                <w:szCs w:val="14"/>
              </w:rPr>
              <w:t xml:space="preserve">. </w:t>
            </w:r>
          </w:p>
        </w:tc>
        <w:tc>
          <w:tcPr>
            <w:tcW w:w="1484" w:type="dxa"/>
            <w:shd w:val="clear" w:color="auto" w:fill="auto"/>
          </w:tcPr>
          <w:p w14:paraId="7FE93FEC"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A sophisticated and critical discussion with signs of originality, demonstrating a sound understanding to produce a CP. Use of a wide range of the relevant literature and issues Evidence of wide reading beyond the basic texts </w:t>
            </w:r>
          </w:p>
        </w:tc>
        <w:tc>
          <w:tcPr>
            <w:tcW w:w="2046" w:type="dxa"/>
            <w:shd w:val="clear" w:color="auto" w:fill="auto"/>
          </w:tcPr>
          <w:p w14:paraId="32462BCF"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Highly sophisticated, original, imaginative and appropriately critical discussion/CP. Demonstrates a thorough understanding of all relevant literature Outstanding demonstration of understanding and depth, drawing upon extensive reading Using outstanding examples.  </w:t>
            </w:r>
          </w:p>
        </w:tc>
      </w:tr>
      <w:tr w:rsidR="00D863D7" w:rsidRPr="00521444" w14:paraId="38692B85" w14:textId="77777777" w:rsidTr="0061366A">
        <w:tc>
          <w:tcPr>
            <w:tcW w:w="1985" w:type="dxa"/>
            <w:shd w:val="clear" w:color="auto" w:fill="auto"/>
          </w:tcPr>
          <w:p w14:paraId="5670F404" w14:textId="77777777" w:rsidR="00D863D7" w:rsidRPr="00521444" w:rsidRDefault="00D863D7" w:rsidP="0061366A">
            <w:pPr>
              <w:rPr>
                <w:rFonts w:ascii="Arial" w:eastAsia="Calibri" w:hAnsi="Arial" w:cs="Arial"/>
                <w:b/>
                <w:bCs/>
                <w:sz w:val="14"/>
                <w:szCs w:val="14"/>
              </w:rPr>
            </w:pPr>
            <w:r w:rsidRPr="00521444">
              <w:rPr>
                <w:rFonts w:ascii="Arial" w:eastAsia="Calibri" w:hAnsi="Arial" w:cs="Arial"/>
                <w:b/>
                <w:bCs/>
                <w:sz w:val="14"/>
                <w:szCs w:val="14"/>
              </w:rPr>
              <w:t xml:space="preserve"> KPIs, </w:t>
            </w:r>
            <w:r w:rsidRPr="00521444">
              <w:rPr>
                <w:rFonts w:ascii="Arial" w:hAnsi="Arial" w:cs="Arial"/>
                <w:b/>
                <w:sz w:val="14"/>
                <w:szCs w:val="14"/>
              </w:rPr>
              <w:t>Recommended Measurement &amp; Budget</w:t>
            </w:r>
            <w:r w:rsidRPr="00521444">
              <w:rPr>
                <w:rFonts w:ascii="Arial" w:eastAsia="Calibri" w:hAnsi="Arial" w:cs="Arial"/>
                <w:b/>
                <w:bCs/>
                <w:sz w:val="14"/>
                <w:szCs w:val="14"/>
              </w:rPr>
              <w:t xml:space="preserve"> [30marks]</w:t>
            </w:r>
          </w:p>
          <w:p w14:paraId="464E1100" w14:textId="77777777" w:rsidR="00D863D7" w:rsidRPr="00521444" w:rsidRDefault="00D863D7" w:rsidP="0061366A">
            <w:pPr>
              <w:rPr>
                <w:rFonts w:ascii="Arial" w:eastAsia="Calibri" w:hAnsi="Arial" w:cs="Arial"/>
                <w:b/>
                <w:sz w:val="14"/>
                <w:szCs w:val="14"/>
              </w:rPr>
            </w:pPr>
            <w:r w:rsidRPr="00521444">
              <w:rPr>
                <w:rFonts w:ascii="Arial" w:eastAsia="Calibri" w:hAnsi="Arial" w:cs="Arial"/>
                <w:bCs/>
                <w:sz w:val="14"/>
                <w:szCs w:val="14"/>
              </w:rPr>
              <w:t>Identified, linked to objectives; distribution over campaign period and via channels; Gantt Chart and detailed costings etc.</w:t>
            </w:r>
          </w:p>
        </w:tc>
        <w:tc>
          <w:tcPr>
            <w:tcW w:w="1629" w:type="dxa"/>
            <w:shd w:val="clear" w:color="auto" w:fill="auto"/>
          </w:tcPr>
          <w:p w14:paraId="3BEEF4C8"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This is not attempted </w:t>
            </w:r>
          </w:p>
        </w:tc>
        <w:tc>
          <w:tcPr>
            <w:tcW w:w="1702" w:type="dxa"/>
            <w:shd w:val="clear" w:color="auto" w:fill="auto"/>
          </w:tcPr>
          <w:p w14:paraId="593176F2" w14:textId="77777777" w:rsidR="00D863D7" w:rsidRPr="00521444" w:rsidRDefault="00D863D7" w:rsidP="0061366A">
            <w:pPr>
              <w:spacing w:after="200"/>
              <w:rPr>
                <w:rFonts w:ascii="Arial" w:eastAsia="Calibri" w:hAnsi="Arial" w:cs="Arial"/>
                <w:sz w:val="14"/>
                <w:szCs w:val="14"/>
              </w:rPr>
            </w:pPr>
            <w:r w:rsidRPr="00521444">
              <w:rPr>
                <w:rFonts w:ascii="Arial" w:eastAsia="Calibri" w:hAnsi="Arial" w:cs="Arial"/>
                <w:sz w:val="14"/>
                <w:szCs w:val="14"/>
              </w:rPr>
              <w:t xml:space="preserve">There is no explanation for the KPIs and hot to measure the campaign, Nothing on budgets too.  </w:t>
            </w:r>
          </w:p>
        </w:tc>
        <w:tc>
          <w:tcPr>
            <w:tcW w:w="1702" w:type="dxa"/>
            <w:shd w:val="clear" w:color="auto" w:fill="auto"/>
          </w:tcPr>
          <w:p w14:paraId="59ACF708" w14:textId="77777777" w:rsidR="00D863D7" w:rsidRPr="00521444" w:rsidRDefault="00D863D7" w:rsidP="0061366A">
            <w:pPr>
              <w:spacing w:after="200"/>
              <w:rPr>
                <w:rFonts w:ascii="Arial" w:eastAsia="Calibri" w:hAnsi="Arial" w:cs="Arial"/>
                <w:sz w:val="14"/>
                <w:szCs w:val="14"/>
              </w:rPr>
            </w:pPr>
            <w:r w:rsidRPr="00521444">
              <w:rPr>
                <w:rFonts w:ascii="Arial" w:eastAsia="Calibri" w:hAnsi="Arial" w:cs="Arial"/>
                <w:sz w:val="14"/>
                <w:szCs w:val="14"/>
              </w:rPr>
              <w:t xml:space="preserve">There is some evidence as to the possible KPIs including budgets. Some evidence of planned budgets and how to measure the CP. </w:t>
            </w:r>
          </w:p>
        </w:tc>
        <w:tc>
          <w:tcPr>
            <w:tcW w:w="1721" w:type="dxa"/>
            <w:shd w:val="clear" w:color="auto" w:fill="auto"/>
          </w:tcPr>
          <w:p w14:paraId="5B8DD4EE"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There is some evidence about how to calculate and what KPIs to use etc. </w:t>
            </w:r>
          </w:p>
        </w:tc>
        <w:tc>
          <w:tcPr>
            <w:tcW w:w="1736" w:type="dxa"/>
            <w:shd w:val="clear" w:color="auto" w:fill="auto"/>
          </w:tcPr>
          <w:p w14:paraId="6B2EA54B"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A good explanation as to what KPIs including budgets. Some calculations and idea of how to use and how to measure through budgets and other methods. Clear and workable. </w:t>
            </w:r>
          </w:p>
        </w:tc>
        <w:tc>
          <w:tcPr>
            <w:tcW w:w="1484" w:type="dxa"/>
            <w:shd w:val="clear" w:color="auto" w:fill="auto"/>
          </w:tcPr>
          <w:p w14:paraId="77883198"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A very good explanation as how to determine KPIs. Very clear calculation or discussion as to why this is important. Very clear and links to the overall campaign. </w:t>
            </w:r>
          </w:p>
        </w:tc>
        <w:tc>
          <w:tcPr>
            <w:tcW w:w="2046" w:type="dxa"/>
            <w:shd w:val="clear" w:color="auto" w:fill="auto"/>
          </w:tcPr>
          <w:p w14:paraId="3EE37E18"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 xml:space="preserve">Excellent and insightful explanation of the relevance of KPIs.  Excellent insight shown with a high level of detail. </w:t>
            </w:r>
          </w:p>
        </w:tc>
      </w:tr>
      <w:tr w:rsidR="00D863D7" w:rsidRPr="00521444" w14:paraId="112EE7D1" w14:textId="77777777" w:rsidTr="0061366A">
        <w:tc>
          <w:tcPr>
            <w:tcW w:w="1985" w:type="dxa"/>
            <w:shd w:val="clear" w:color="auto" w:fill="auto"/>
          </w:tcPr>
          <w:p w14:paraId="35B76E20"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Creative Strategy with examples</w:t>
            </w:r>
          </w:p>
          <w:p w14:paraId="59088F2D"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b/>
                <w:sz w:val="14"/>
                <w:szCs w:val="14"/>
                <w:lang w:eastAsia="en-US"/>
              </w:rPr>
              <w:t>[20 marks]</w:t>
            </w:r>
          </w:p>
          <w:p w14:paraId="38698B1D" w14:textId="77777777" w:rsidR="00D863D7" w:rsidRPr="00521444" w:rsidRDefault="00D863D7" w:rsidP="0061366A">
            <w:pPr>
              <w:rPr>
                <w:rFonts w:ascii="Arial" w:eastAsia="Calibri" w:hAnsi="Arial" w:cs="Arial"/>
                <w:b/>
                <w:sz w:val="14"/>
                <w:szCs w:val="14"/>
                <w:lang w:eastAsia="en-US"/>
              </w:rPr>
            </w:pPr>
            <w:r w:rsidRPr="00521444">
              <w:rPr>
                <w:rFonts w:ascii="Arial" w:eastAsia="Calibri" w:hAnsi="Arial" w:cs="Arial"/>
                <w:sz w:val="14"/>
                <w:szCs w:val="14"/>
                <w:lang w:eastAsia="en-US"/>
              </w:rPr>
              <w:t xml:space="preserve">Key messages by segment, creative work, link to brand, justification; sample creative material. </w:t>
            </w:r>
          </w:p>
        </w:tc>
        <w:tc>
          <w:tcPr>
            <w:tcW w:w="1629" w:type="dxa"/>
            <w:shd w:val="clear" w:color="auto" w:fill="auto"/>
          </w:tcPr>
          <w:p w14:paraId="440AA23D" w14:textId="77777777" w:rsidR="00D863D7" w:rsidRPr="00521444" w:rsidRDefault="00D863D7" w:rsidP="0061366A">
            <w:pPr>
              <w:rPr>
                <w:rFonts w:ascii="Arial" w:eastAsia="Calibri" w:hAnsi="Arial" w:cs="Arial"/>
                <w:sz w:val="14"/>
                <w:szCs w:val="14"/>
              </w:rPr>
            </w:pPr>
            <w:r w:rsidRPr="00521444">
              <w:rPr>
                <w:rFonts w:ascii="Arial" w:eastAsia="Calibri" w:hAnsi="Arial" w:cs="Arial"/>
                <w:sz w:val="14"/>
                <w:szCs w:val="14"/>
              </w:rPr>
              <w:t>This is not attempted</w:t>
            </w:r>
          </w:p>
        </w:tc>
        <w:tc>
          <w:tcPr>
            <w:tcW w:w="1702" w:type="dxa"/>
            <w:shd w:val="clear" w:color="auto" w:fill="auto"/>
          </w:tcPr>
          <w:p w14:paraId="66FEDBAB" w14:textId="77777777" w:rsidR="00D863D7" w:rsidRPr="00521444" w:rsidRDefault="00D863D7" w:rsidP="0061366A">
            <w:pPr>
              <w:spacing w:after="200"/>
              <w:rPr>
                <w:rFonts w:ascii="Arial" w:eastAsia="Calibri" w:hAnsi="Arial" w:cs="Arial"/>
                <w:sz w:val="14"/>
                <w:szCs w:val="14"/>
                <w:lang w:eastAsia="en-US"/>
              </w:rPr>
            </w:pPr>
            <w:r w:rsidRPr="00521444">
              <w:rPr>
                <w:rFonts w:ascii="Arial" w:eastAsia="Calibri" w:hAnsi="Arial" w:cs="Arial"/>
                <w:sz w:val="14"/>
                <w:szCs w:val="14"/>
                <w:lang w:eastAsia="en-US"/>
              </w:rPr>
              <w:t>There is limited evidence of any creative work produced to link to the CP and Case brief.</w:t>
            </w:r>
          </w:p>
        </w:tc>
        <w:tc>
          <w:tcPr>
            <w:tcW w:w="1702" w:type="dxa"/>
            <w:shd w:val="clear" w:color="auto" w:fill="auto"/>
          </w:tcPr>
          <w:p w14:paraId="5A3E2355"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There is some evidence of creative work produced to link to the CP and Case brief.</w:t>
            </w:r>
          </w:p>
        </w:tc>
        <w:tc>
          <w:tcPr>
            <w:tcW w:w="1721" w:type="dxa"/>
            <w:shd w:val="clear" w:color="auto" w:fill="auto"/>
          </w:tcPr>
          <w:p w14:paraId="1CDE6985"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There is some reasonable evidence of creative work produced to link to the CP and Case brief.</w:t>
            </w:r>
          </w:p>
        </w:tc>
        <w:tc>
          <w:tcPr>
            <w:tcW w:w="1736" w:type="dxa"/>
            <w:shd w:val="clear" w:color="auto" w:fill="auto"/>
          </w:tcPr>
          <w:p w14:paraId="1B82CD8A"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There is good evidence of creative work produced to link to the CP and Case brief.</w:t>
            </w:r>
          </w:p>
        </w:tc>
        <w:tc>
          <w:tcPr>
            <w:tcW w:w="1484" w:type="dxa"/>
            <w:shd w:val="clear" w:color="auto" w:fill="auto"/>
          </w:tcPr>
          <w:p w14:paraId="0413DFC8"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There is very good evidence of creative work produced to link to the CP and Case brief.</w:t>
            </w:r>
          </w:p>
        </w:tc>
        <w:tc>
          <w:tcPr>
            <w:tcW w:w="2046" w:type="dxa"/>
            <w:shd w:val="clear" w:color="auto" w:fill="auto"/>
          </w:tcPr>
          <w:p w14:paraId="097CBB6D"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There is excellent evidence of creative work produced to link to the CP and Case brief.</w:t>
            </w:r>
          </w:p>
        </w:tc>
      </w:tr>
      <w:tr w:rsidR="00D863D7" w:rsidRPr="00521444" w14:paraId="51208510" w14:textId="77777777" w:rsidTr="0061366A">
        <w:tc>
          <w:tcPr>
            <w:tcW w:w="1985" w:type="dxa"/>
            <w:shd w:val="clear" w:color="auto" w:fill="auto"/>
          </w:tcPr>
          <w:p w14:paraId="4F7FFEA3" w14:textId="77777777" w:rsidR="00D863D7" w:rsidRPr="00521444" w:rsidRDefault="00D863D7" w:rsidP="0061366A">
            <w:pPr>
              <w:rPr>
                <w:rFonts w:ascii="Arial" w:eastAsia="Calibri" w:hAnsi="Arial" w:cs="Arial"/>
                <w:b/>
                <w:bCs/>
                <w:sz w:val="14"/>
                <w:szCs w:val="14"/>
                <w:lang w:eastAsia="en-US"/>
              </w:rPr>
            </w:pPr>
            <w:r w:rsidRPr="00521444">
              <w:rPr>
                <w:rFonts w:ascii="Arial" w:eastAsia="Calibri" w:hAnsi="Arial" w:cs="Arial"/>
                <w:b/>
                <w:bCs/>
                <w:sz w:val="14"/>
                <w:szCs w:val="14"/>
                <w:lang w:eastAsia="en-US"/>
              </w:rPr>
              <w:t xml:space="preserve">References and in-text citation [5 Marks] </w:t>
            </w:r>
          </w:p>
        </w:tc>
        <w:tc>
          <w:tcPr>
            <w:tcW w:w="1629" w:type="dxa"/>
            <w:shd w:val="clear" w:color="auto" w:fill="auto"/>
          </w:tcPr>
          <w:p w14:paraId="7C589884"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No </w:t>
            </w:r>
          </w:p>
        </w:tc>
        <w:tc>
          <w:tcPr>
            <w:tcW w:w="1702" w:type="dxa"/>
            <w:shd w:val="clear" w:color="auto" w:fill="auto"/>
          </w:tcPr>
          <w:p w14:paraId="6DDFEFF8" w14:textId="77777777" w:rsidR="00D863D7" w:rsidRPr="00521444" w:rsidRDefault="00D863D7" w:rsidP="0061366A">
            <w:pPr>
              <w:spacing w:after="200"/>
              <w:rPr>
                <w:rFonts w:ascii="Arial" w:eastAsia="Calibri" w:hAnsi="Arial" w:cs="Arial"/>
                <w:sz w:val="14"/>
                <w:szCs w:val="14"/>
                <w:lang w:eastAsia="en-US"/>
              </w:rPr>
            </w:pPr>
            <w:r w:rsidRPr="00521444">
              <w:rPr>
                <w:rFonts w:ascii="Arial" w:eastAsia="Calibri" w:hAnsi="Arial" w:cs="Arial"/>
                <w:sz w:val="14"/>
                <w:szCs w:val="14"/>
              </w:rPr>
              <w:t xml:space="preserve">No or limited coverage   </w:t>
            </w:r>
          </w:p>
        </w:tc>
        <w:tc>
          <w:tcPr>
            <w:tcW w:w="1702" w:type="dxa"/>
            <w:shd w:val="clear" w:color="auto" w:fill="auto"/>
          </w:tcPr>
          <w:p w14:paraId="4305EC36"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Limited coverage</w:t>
            </w:r>
          </w:p>
        </w:tc>
        <w:tc>
          <w:tcPr>
            <w:tcW w:w="1721" w:type="dxa"/>
            <w:shd w:val="clear" w:color="auto" w:fill="auto"/>
          </w:tcPr>
          <w:p w14:paraId="5543BBD7"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Basic </w:t>
            </w:r>
          </w:p>
        </w:tc>
        <w:tc>
          <w:tcPr>
            <w:tcW w:w="1736" w:type="dxa"/>
            <w:shd w:val="clear" w:color="auto" w:fill="auto"/>
          </w:tcPr>
          <w:p w14:paraId="228A1A59"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rPr>
              <w:t xml:space="preserve">Good coverage </w:t>
            </w:r>
          </w:p>
        </w:tc>
        <w:tc>
          <w:tcPr>
            <w:tcW w:w="1484" w:type="dxa"/>
            <w:shd w:val="clear" w:color="auto" w:fill="auto"/>
          </w:tcPr>
          <w:p w14:paraId="272189BF"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 xml:space="preserve">Very good </w:t>
            </w:r>
          </w:p>
        </w:tc>
        <w:tc>
          <w:tcPr>
            <w:tcW w:w="2046" w:type="dxa"/>
            <w:shd w:val="clear" w:color="auto" w:fill="auto"/>
          </w:tcPr>
          <w:p w14:paraId="4CAE2DD1" w14:textId="77777777" w:rsidR="00D863D7" w:rsidRPr="00521444" w:rsidRDefault="00D863D7" w:rsidP="0061366A">
            <w:pPr>
              <w:rPr>
                <w:rFonts w:ascii="Arial" w:eastAsia="Calibri" w:hAnsi="Arial" w:cs="Arial"/>
                <w:sz w:val="14"/>
                <w:szCs w:val="14"/>
                <w:lang w:eastAsia="en-US"/>
              </w:rPr>
            </w:pPr>
            <w:r w:rsidRPr="00521444">
              <w:rPr>
                <w:rFonts w:ascii="Arial" w:eastAsia="Calibri" w:hAnsi="Arial" w:cs="Arial"/>
                <w:sz w:val="14"/>
                <w:szCs w:val="14"/>
                <w:lang w:eastAsia="en-US"/>
              </w:rPr>
              <w:t>Excellent</w:t>
            </w:r>
          </w:p>
        </w:tc>
      </w:tr>
    </w:tbl>
    <w:p w14:paraId="679DA45B" w14:textId="77777777" w:rsidR="00D863D7" w:rsidRPr="00A91E82" w:rsidRDefault="00D863D7" w:rsidP="00D863D7">
      <w:pPr>
        <w:rPr>
          <w:rFonts w:ascii="Arial" w:hAnsi="Arial" w:cs="Arial"/>
          <w:sz w:val="16"/>
          <w:szCs w:val="16"/>
        </w:rPr>
      </w:pPr>
    </w:p>
    <w:p w14:paraId="25B72654" w14:textId="77777777" w:rsidR="00D863D7" w:rsidRDefault="00D863D7" w:rsidP="00D863D7">
      <w:pPr>
        <w:jc w:val="both"/>
        <w:rPr>
          <w:rFonts w:ascii="ArialMT" w:hAnsi="ArialMT"/>
          <w:color w:val="000000"/>
        </w:rPr>
      </w:pPr>
    </w:p>
    <w:p w14:paraId="7E46343C" w14:textId="77777777" w:rsidR="00D863D7" w:rsidRDefault="00D863D7" w:rsidP="00D863D7">
      <w:pPr>
        <w:jc w:val="both"/>
        <w:rPr>
          <w:rFonts w:ascii="ArialMT" w:hAnsi="ArialMT"/>
          <w:color w:val="000000"/>
        </w:rPr>
      </w:pPr>
    </w:p>
    <w:p w14:paraId="664EEC30" w14:textId="77777777" w:rsidR="00D863D7" w:rsidRDefault="00D863D7" w:rsidP="00D863D7">
      <w:pPr>
        <w:jc w:val="both"/>
        <w:rPr>
          <w:rFonts w:ascii="ArialMT" w:hAnsi="ArialMT"/>
          <w:color w:val="000000"/>
        </w:rPr>
      </w:pPr>
    </w:p>
    <w:p w14:paraId="7CC7DA28" w14:textId="77777777" w:rsidR="00D863D7" w:rsidRDefault="00D863D7" w:rsidP="00D863D7">
      <w:pPr>
        <w:jc w:val="both"/>
        <w:rPr>
          <w:rFonts w:ascii="ArialMT" w:hAnsi="ArialMT"/>
          <w:color w:val="000000"/>
        </w:rPr>
      </w:pPr>
    </w:p>
    <w:p w14:paraId="1A091FE1" w14:textId="77777777" w:rsidR="00D863D7" w:rsidRDefault="00D863D7" w:rsidP="00D863D7">
      <w:pPr>
        <w:jc w:val="both"/>
        <w:rPr>
          <w:rFonts w:ascii="ArialMT" w:hAnsi="ArialMT"/>
          <w:color w:val="000000"/>
        </w:rPr>
      </w:pPr>
    </w:p>
    <w:p w14:paraId="6B18AB37" w14:textId="77777777" w:rsidR="00D863D7" w:rsidRDefault="00D863D7" w:rsidP="00D863D7">
      <w:pPr>
        <w:jc w:val="both"/>
        <w:rPr>
          <w:rFonts w:ascii="ArialMT" w:hAnsi="ArialMT"/>
          <w:color w:val="000000"/>
        </w:rPr>
      </w:pPr>
    </w:p>
    <w:p w14:paraId="2C6D4AD4" w14:textId="77777777" w:rsidR="00D863D7" w:rsidRPr="00F860BF" w:rsidRDefault="00D863D7" w:rsidP="00D863D7">
      <w:pPr>
        <w:rPr>
          <w:color w:val="FF0000"/>
        </w:rPr>
      </w:pPr>
    </w:p>
    <w:p w14:paraId="0222DF45" w14:textId="77777777" w:rsidR="00D863D7" w:rsidRDefault="00D863D7"/>
    <w:sectPr w:rsidR="00D86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EF527494CF">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Arial-BoldMT">
    <w:altName w:val="Arial"/>
    <w:panose1 w:val="020B0604020202020204"/>
    <w:charset w:val="00"/>
    <w:family w:val="roman"/>
    <w:notTrueType/>
    <w:pitch w:val="default"/>
  </w:font>
  <w:font w:name="Arial-BoldItalic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748399"/>
      <w:docPartObj>
        <w:docPartGallery w:val="Page Numbers (Bottom of Page)"/>
        <w:docPartUnique/>
      </w:docPartObj>
    </w:sdtPr>
    <w:sdtEndPr>
      <w:rPr>
        <w:noProof/>
      </w:rPr>
    </w:sdtEndPr>
    <w:sdtContent>
      <w:p w14:paraId="77DC6594" w14:textId="77777777" w:rsidR="00E36BB7" w:rsidRDefault="00D86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1D24E" w14:textId="77777777" w:rsidR="00E36BB7" w:rsidRDefault="00D863D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1670"/>
    <w:multiLevelType w:val="multilevel"/>
    <w:tmpl w:val="030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D7"/>
    <w:rsid w:val="00D863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C9B6CAE"/>
  <w15:chartTrackingRefBased/>
  <w15:docId w15:val="{C894DF14-3F3F-8E44-B039-D28929FA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D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863D7"/>
    <w:rPr>
      <w:rFonts w:ascii="FEF527494CF" w:hAnsi="FEF527494CF" w:hint="default"/>
      <w:b w:val="0"/>
      <w:bCs w:val="0"/>
      <w:i w:val="0"/>
      <w:iCs w:val="0"/>
      <w:color w:val="1D2A57"/>
      <w:sz w:val="20"/>
      <w:szCs w:val="20"/>
    </w:rPr>
  </w:style>
  <w:style w:type="character" w:styleId="Emphasis">
    <w:name w:val="Emphasis"/>
    <w:basedOn w:val="DefaultParagraphFont"/>
    <w:uiPriority w:val="20"/>
    <w:qFormat/>
    <w:rsid w:val="00D863D7"/>
    <w:rPr>
      <w:i/>
      <w:iCs/>
    </w:rPr>
  </w:style>
  <w:style w:type="paragraph" w:styleId="NormalWeb">
    <w:name w:val="Normal (Web)"/>
    <w:basedOn w:val="Normal"/>
    <w:uiPriority w:val="99"/>
    <w:semiHidden/>
    <w:unhideWhenUsed/>
    <w:rsid w:val="00D863D7"/>
    <w:pPr>
      <w:spacing w:before="100" w:beforeAutospacing="1" w:after="100" w:afterAutospacing="1"/>
    </w:pPr>
  </w:style>
  <w:style w:type="character" w:styleId="Hyperlink">
    <w:name w:val="Hyperlink"/>
    <w:basedOn w:val="DefaultParagraphFont"/>
    <w:uiPriority w:val="99"/>
    <w:unhideWhenUsed/>
    <w:rsid w:val="00D863D7"/>
    <w:rPr>
      <w:color w:val="0563C1" w:themeColor="hyperlink"/>
      <w:u w:val="single"/>
    </w:rPr>
  </w:style>
  <w:style w:type="paragraph" w:styleId="Footer">
    <w:name w:val="footer"/>
    <w:basedOn w:val="Normal"/>
    <w:link w:val="FooterChar"/>
    <w:uiPriority w:val="99"/>
    <w:unhideWhenUsed/>
    <w:rsid w:val="00D863D7"/>
    <w:pPr>
      <w:tabs>
        <w:tab w:val="center" w:pos="4680"/>
        <w:tab w:val="right" w:pos="9360"/>
      </w:tabs>
    </w:pPr>
  </w:style>
  <w:style w:type="character" w:customStyle="1" w:styleId="FooterChar">
    <w:name w:val="Footer Char"/>
    <w:basedOn w:val="DefaultParagraphFont"/>
    <w:link w:val="Footer"/>
    <w:uiPriority w:val="99"/>
    <w:rsid w:val="00D863D7"/>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scotr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Utkarsh Sharma (UG)</dc:creator>
  <cp:keywords/>
  <dc:description/>
  <cp:lastModifiedBy>Utkarsh Sharma (UG)</cp:lastModifiedBy>
  <cp:revision>1</cp:revision>
  <dcterms:created xsi:type="dcterms:W3CDTF">2020-11-20T06:17:00Z</dcterms:created>
  <dcterms:modified xsi:type="dcterms:W3CDTF">2020-11-20T06:22:00Z</dcterms:modified>
</cp:coreProperties>
</file>