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3467D" w14:textId="77777777" w:rsidR="00C021C1" w:rsidRDefault="0044600D">
      <w:pPr>
        <w:pStyle w:val="Heading1"/>
      </w:pPr>
      <w:r>
        <w:t>PHE 101 Public Health Interventions Worksheet</w:t>
      </w:r>
    </w:p>
    <w:p w14:paraId="2A03ECD9" w14:textId="77777777" w:rsidR="00C021C1" w:rsidRDefault="00C021C1">
      <w:pPr>
        <w:suppressAutoHyphens/>
        <w:contextualSpacing/>
        <w:jc w:val="center"/>
        <w:rPr>
          <w:rFonts w:ascii="Calibri" w:hAnsi="Calibri"/>
          <w:sz w:val="16"/>
        </w:rPr>
      </w:pPr>
    </w:p>
    <w:p w14:paraId="73A21217" w14:textId="77777777" w:rsidR="00C021C1" w:rsidRDefault="0044600D">
      <w:pPr>
        <w:suppressAutoHyphens/>
        <w:contextualSpacing/>
        <w:jc w:val="center"/>
        <w:rPr>
          <w:rFonts w:ascii="Calibri" w:hAnsi="Calibri"/>
          <w:sz w:val="22"/>
          <w:szCs w:val="22"/>
        </w:rPr>
      </w:pPr>
      <w:r>
        <w:rPr>
          <w:rFonts w:ascii="Calibri" w:hAnsi="Calibri"/>
          <w:sz w:val="22"/>
          <w:szCs w:val="22"/>
        </w:rPr>
        <w:t>For use in completing Milestone Three (</w:t>
      </w:r>
      <w:r>
        <w:rPr>
          <w:rFonts w:ascii="Calibri" w:hAnsi="Calibri"/>
          <w:color w:val="1155CC"/>
          <w:sz w:val="22"/>
          <w:szCs w:val="22"/>
        </w:rPr>
        <w:t>items in blue</w:t>
      </w:r>
      <w:r>
        <w:rPr>
          <w:rFonts w:ascii="Calibri" w:hAnsi="Calibri"/>
          <w:sz w:val="22"/>
          <w:szCs w:val="22"/>
        </w:rPr>
        <w:t>) and Milestone Four (</w:t>
      </w:r>
      <w:r>
        <w:rPr>
          <w:rFonts w:ascii="Calibri" w:hAnsi="Calibri"/>
          <w:color w:val="45818E"/>
          <w:sz w:val="22"/>
          <w:szCs w:val="22"/>
        </w:rPr>
        <w:t>items in green</w:t>
      </w:r>
      <w:r>
        <w:rPr>
          <w:rFonts w:ascii="Calibri" w:hAnsi="Calibri"/>
          <w:sz w:val="22"/>
          <w:szCs w:val="22"/>
        </w:rPr>
        <w:t>).</w:t>
      </w:r>
    </w:p>
    <w:tbl>
      <w:tblPr>
        <w:tblW w:w="14399" w:type="dxa"/>
        <w:tblInd w:w="2" w:type="dxa"/>
        <w:tblBorders>
          <w:top w:val="single" w:sz="4" w:space="0" w:color="000001"/>
          <w:left w:val="single" w:sz="4" w:space="0" w:color="000001"/>
          <w:bottom w:val="single" w:sz="4" w:space="0" w:color="000001"/>
          <w:insideH w:val="single" w:sz="4" w:space="0" w:color="000001"/>
        </w:tblBorders>
        <w:tblLayout w:type="fixed"/>
        <w:tblCellMar>
          <w:top w:w="55" w:type="dxa"/>
          <w:left w:w="48" w:type="dxa"/>
          <w:bottom w:w="55" w:type="dxa"/>
          <w:right w:w="55" w:type="dxa"/>
        </w:tblCellMar>
        <w:tblLook w:val="0000" w:firstRow="0" w:lastRow="0" w:firstColumn="0" w:lastColumn="0" w:noHBand="0" w:noVBand="0"/>
      </w:tblPr>
      <w:tblGrid>
        <w:gridCol w:w="4799"/>
        <w:gridCol w:w="9600"/>
      </w:tblGrid>
      <w:tr w:rsidR="00C021C1" w14:paraId="0F51B1AE" w14:textId="77777777">
        <w:tc>
          <w:tcPr>
            <w:tcW w:w="4799" w:type="dxa"/>
            <w:tcBorders>
              <w:top w:val="single" w:sz="4" w:space="0" w:color="000001"/>
              <w:left w:val="single" w:sz="4" w:space="0" w:color="000001"/>
              <w:bottom w:val="single" w:sz="4" w:space="0" w:color="000001"/>
            </w:tcBorders>
            <w:tcMar>
              <w:left w:w="48" w:type="dxa"/>
            </w:tcMar>
          </w:tcPr>
          <w:p w14:paraId="2B9CE8F7" w14:textId="6B4ED832" w:rsidR="00C021C1" w:rsidRDefault="0044600D">
            <w:pPr>
              <w:suppressAutoHyphens/>
              <w:contextualSpacing/>
              <w:rPr>
                <w:rFonts w:ascii="Calibri" w:hAnsi="Calibri"/>
                <w:sz w:val="22"/>
                <w:szCs w:val="22"/>
              </w:rPr>
            </w:pPr>
            <w:r>
              <w:rPr>
                <w:rFonts w:ascii="Calibri" w:hAnsi="Calibri"/>
                <w:sz w:val="22"/>
                <w:szCs w:val="22"/>
              </w:rPr>
              <w:t>Name:</w:t>
            </w:r>
            <w:r w:rsidR="005D454F">
              <w:rPr>
                <w:rFonts w:ascii="Calibri" w:hAnsi="Calibri"/>
                <w:sz w:val="22"/>
                <w:szCs w:val="22"/>
              </w:rPr>
              <w:t xml:space="preserve"> Jennifer Worrell</w:t>
            </w:r>
          </w:p>
        </w:tc>
        <w:tc>
          <w:tcPr>
            <w:tcW w:w="9600" w:type="dxa"/>
            <w:tcBorders>
              <w:top w:val="single" w:sz="4" w:space="0" w:color="000001"/>
              <w:left w:val="single" w:sz="4" w:space="0" w:color="000001"/>
              <w:bottom w:val="single" w:sz="4" w:space="0" w:color="000001"/>
              <w:right w:val="single" w:sz="4" w:space="0" w:color="000001"/>
            </w:tcBorders>
            <w:tcMar>
              <w:left w:w="48" w:type="dxa"/>
            </w:tcMar>
          </w:tcPr>
          <w:p w14:paraId="3DA21D7A" w14:textId="4226DCB2" w:rsidR="00C021C1" w:rsidRDefault="0044600D">
            <w:pPr>
              <w:suppressAutoHyphens/>
              <w:contextualSpacing/>
              <w:rPr>
                <w:rFonts w:ascii="Calibri" w:hAnsi="Calibri"/>
                <w:sz w:val="22"/>
                <w:szCs w:val="22"/>
              </w:rPr>
            </w:pPr>
            <w:r>
              <w:rPr>
                <w:rFonts w:ascii="Calibri" w:hAnsi="Calibri"/>
                <w:sz w:val="22"/>
                <w:szCs w:val="22"/>
              </w:rPr>
              <w:t xml:space="preserve">Public health issue summary: </w:t>
            </w:r>
            <w:r w:rsidR="005D454F">
              <w:rPr>
                <w:rFonts w:ascii="Calibri" w:hAnsi="Calibri"/>
                <w:sz w:val="22"/>
                <w:szCs w:val="22"/>
              </w:rPr>
              <w:t>Infectious Diseases regarding Aids and HIV</w:t>
            </w:r>
          </w:p>
        </w:tc>
      </w:tr>
    </w:tbl>
    <w:p w14:paraId="4C1A2A51" w14:textId="77777777" w:rsidR="00C021C1" w:rsidRDefault="00C021C1">
      <w:pPr>
        <w:suppressAutoHyphens/>
        <w:contextualSpacing/>
        <w:rPr>
          <w:rFonts w:ascii="Calibri" w:hAnsi="Calibri"/>
          <w:sz w:val="16"/>
          <w:szCs w:val="22"/>
        </w:rPr>
      </w:pPr>
    </w:p>
    <w:tbl>
      <w:tblPr>
        <w:tblW w:w="14399"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55" w:type="dxa"/>
          <w:left w:w="48" w:type="dxa"/>
          <w:bottom w:w="55" w:type="dxa"/>
          <w:right w:w="55" w:type="dxa"/>
        </w:tblCellMar>
        <w:tblLook w:val="0000" w:firstRow="0" w:lastRow="0" w:firstColumn="0" w:lastColumn="0" w:noHBand="0" w:noVBand="0"/>
      </w:tblPr>
      <w:tblGrid>
        <w:gridCol w:w="3466"/>
        <w:gridCol w:w="10933"/>
      </w:tblGrid>
      <w:tr w:rsidR="00C021C1" w14:paraId="1027BB47" w14:textId="77777777">
        <w:tc>
          <w:tcPr>
            <w:tcW w:w="3466" w:type="dxa"/>
            <w:shd w:val="clear" w:color="auto" w:fill="D9D9D9"/>
            <w:tcMar>
              <w:left w:w="48" w:type="dxa"/>
            </w:tcMar>
          </w:tcPr>
          <w:p w14:paraId="22D6318E" w14:textId="77777777" w:rsidR="00C021C1" w:rsidRDefault="0044600D">
            <w:pPr>
              <w:suppressAutoHyphens/>
              <w:contextualSpacing/>
              <w:jc w:val="right"/>
              <w:rPr>
                <w:rFonts w:ascii="Calibri" w:hAnsi="Calibri"/>
                <w:sz w:val="22"/>
                <w:szCs w:val="22"/>
              </w:rPr>
            </w:pPr>
            <w:r>
              <w:rPr>
                <w:rFonts w:ascii="Calibri" w:hAnsi="Calibri"/>
                <w:sz w:val="22"/>
                <w:szCs w:val="22"/>
              </w:rPr>
              <w:t>Intervention One:</w:t>
            </w:r>
          </w:p>
        </w:tc>
        <w:tc>
          <w:tcPr>
            <w:tcW w:w="10933" w:type="dxa"/>
            <w:shd w:val="clear" w:color="auto" w:fill="D9D9D9"/>
            <w:tcMar>
              <w:left w:w="48" w:type="dxa"/>
            </w:tcMar>
          </w:tcPr>
          <w:p w14:paraId="0E37DD0C" w14:textId="6F694007" w:rsidR="00C021C1" w:rsidRDefault="00466F70">
            <w:pPr>
              <w:suppressAutoHyphens/>
              <w:contextualSpacing/>
              <w:jc w:val="center"/>
              <w:rPr>
                <w:rFonts w:ascii="Calibri" w:hAnsi="Calibri"/>
                <w:sz w:val="22"/>
                <w:szCs w:val="22"/>
              </w:rPr>
            </w:pPr>
            <w:r>
              <w:rPr>
                <w:rFonts w:ascii="Calibri" w:hAnsi="Calibri"/>
                <w:sz w:val="22"/>
                <w:szCs w:val="22"/>
              </w:rPr>
              <w:t>Impact of Educational Intervention on Knowledge Regarding HIV/AIDs among adults</w:t>
            </w:r>
          </w:p>
        </w:tc>
      </w:tr>
      <w:tr w:rsidR="00C021C1" w14:paraId="7748A313" w14:textId="77777777">
        <w:tc>
          <w:tcPr>
            <w:tcW w:w="3466" w:type="dxa"/>
            <w:tcMar>
              <w:left w:w="48" w:type="dxa"/>
            </w:tcMar>
          </w:tcPr>
          <w:p w14:paraId="5F4842D2" w14:textId="77777777" w:rsidR="00C021C1" w:rsidRDefault="0044600D">
            <w:pPr>
              <w:suppressAutoHyphens/>
              <w:contextualSpacing/>
              <w:jc w:val="right"/>
              <w:rPr>
                <w:rFonts w:ascii="Calibri" w:hAnsi="Calibri"/>
                <w:sz w:val="22"/>
                <w:szCs w:val="22"/>
              </w:rPr>
            </w:pPr>
            <w:r>
              <w:rPr>
                <w:rFonts w:ascii="Calibri" w:hAnsi="Calibri"/>
                <w:sz w:val="22"/>
                <w:szCs w:val="22"/>
              </w:rPr>
              <w:t>Source:</w:t>
            </w:r>
          </w:p>
        </w:tc>
        <w:tc>
          <w:tcPr>
            <w:tcW w:w="10933" w:type="dxa"/>
            <w:tcMar>
              <w:left w:w="48" w:type="dxa"/>
            </w:tcMar>
          </w:tcPr>
          <w:p w14:paraId="72385CAF" w14:textId="7E0EE88B" w:rsidR="00C021C1" w:rsidRDefault="00466F70" w:rsidP="00466F70">
            <w:pPr>
              <w:suppressAutoHyphens/>
              <w:contextualSpacing/>
              <w:rPr>
                <w:rFonts w:ascii="Calibri" w:hAnsi="Calibri"/>
                <w:sz w:val="22"/>
                <w:szCs w:val="22"/>
              </w:rPr>
            </w:pPr>
            <w:r w:rsidRPr="00466F70">
              <w:rPr>
                <w:rFonts w:ascii="Calibri" w:hAnsi="Calibri"/>
                <w:sz w:val="22"/>
                <w:szCs w:val="22"/>
              </w:rPr>
              <w:t>Sharma, M. (1). Impact of Educational Intervention on Knowledge Regarding HIV/AIDS among Adults. Journal of Nepal Health Research Council, 6(2), 102-106.</w:t>
            </w:r>
          </w:p>
        </w:tc>
      </w:tr>
      <w:tr w:rsidR="00C021C1" w14:paraId="5AAEF2F3" w14:textId="77777777">
        <w:tc>
          <w:tcPr>
            <w:tcW w:w="3466" w:type="dxa"/>
            <w:tcMar>
              <w:left w:w="48" w:type="dxa"/>
            </w:tcMar>
          </w:tcPr>
          <w:p w14:paraId="38A519B2" w14:textId="77777777" w:rsidR="00C021C1" w:rsidRDefault="0044600D">
            <w:pPr>
              <w:suppressAutoHyphens/>
              <w:contextualSpacing/>
              <w:jc w:val="right"/>
              <w:rPr>
                <w:rFonts w:ascii="Calibri" w:hAnsi="Calibri"/>
                <w:sz w:val="22"/>
                <w:szCs w:val="22"/>
              </w:rPr>
            </w:pPr>
            <w:r>
              <w:rPr>
                <w:rFonts w:ascii="Calibri" w:hAnsi="Calibri"/>
                <w:color w:val="1155CC"/>
                <w:sz w:val="22"/>
                <w:szCs w:val="22"/>
              </w:rPr>
              <w:t>Theoretical basis of the intervention:</w:t>
            </w:r>
          </w:p>
        </w:tc>
        <w:tc>
          <w:tcPr>
            <w:tcW w:w="10933" w:type="dxa"/>
            <w:tcMar>
              <w:left w:w="48" w:type="dxa"/>
            </w:tcMar>
          </w:tcPr>
          <w:p w14:paraId="30D79D01" w14:textId="799A06E6" w:rsidR="00C021C1" w:rsidRDefault="00EB1FF6" w:rsidP="00EB1FF6">
            <w:pPr>
              <w:suppressAutoHyphens/>
              <w:contextualSpacing/>
              <w:rPr>
                <w:rFonts w:ascii="Calibri" w:hAnsi="Calibri"/>
                <w:sz w:val="22"/>
                <w:szCs w:val="22"/>
              </w:rPr>
            </w:pPr>
            <w:r>
              <w:rPr>
                <w:rFonts w:ascii="Calibri" w:hAnsi="Calibri"/>
                <w:sz w:val="22"/>
                <w:szCs w:val="22"/>
              </w:rPr>
              <w:t>This study looks at the affects of educational based interventions that focuses on bettering the understanding of HIV/AIDs in adults</w:t>
            </w:r>
            <w:r w:rsidR="00A109E1">
              <w:rPr>
                <w:rFonts w:ascii="Calibri" w:hAnsi="Calibri"/>
                <w:sz w:val="22"/>
                <w:szCs w:val="22"/>
              </w:rPr>
              <w:t xml:space="preserve"> in</w:t>
            </w:r>
            <w:r w:rsidR="00AE5A54">
              <w:rPr>
                <w:rFonts w:ascii="Calibri" w:hAnsi="Calibri"/>
                <w:sz w:val="22"/>
                <w:szCs w:val="22"/>
              </w:rPr>
              <w:t xml:space="preserve"> the South East Asian region</w:t>
            </w:r>
            <w:r>
              <w:rPr>
                <w:rFonts w:ascii="Calibri" w:hAnsi="Calibri"/>
                <w:sz w:val="22"/>
                <w:szCs w:val="22"/>
              </w:rPr>
              <w:t xml:space="preserve"> by monitoring their past and prior knowledge previously and currently after receiving educational based intervention. While also revealing the distinction amongst the pre and post-test information and knowledge on HIV/AIDs in adults. This consisted of a group of 67 adults to measure research variables conducted by a pre-experimental structured interview. The group were Local Communities Organization (LCO) members in pre and post-test. Inferential and descriptive statistics was used with the analyzed data obtained.</w:t>
            </w:r>
          </w:p>
        </w:tc>
      </w:tr>
      <w:tr w:rsidR="00C021C1" w14:paraId="0D1BFD66" w14:textId="77777777">
        <w:tc>
          <w:tcPr>
            <w:tcW w:w="3466" w:type="dxa"/>
            <w:tcMar>
              <w:left w:w="48" w:type="dxa"/>
            </w:tcMar>
          </w:tcPr>
          <w:p w14:paraId="04AB27FA" w14:textId="77777777" w:rsidR="00C021C1" w:rsidRDefault="0044600D">
            <w:pPr>
              <w:suppressAutoHyphens/>
              <w:contextualSpacing/>
              <w:jc w:val="right"/>
              <w:rPr>
                <w:rFonts w:ascii="Calibri" w:hAnsi="Calibri"/>
                <w:sz w:val="22"/>
                <w:szCs w:val="22"/>
              </w:rPr>
            </w:pPr>
            <w:r>
              <w:rPr>
                <w:rFonts w:ascii="Calibri" w:hAnsi="Calibri"/>
                <w:color w:val="1155CC"/>
                <w:sz w:val="22"/>
                <w:szCs w:val="22"/>
              </w:rPr>
              <w:t>Strategy level(s):</w:t>
            </w:r>
          </w:p>
        </w:tc>
        <w:tc>
          <w:tcPr>
            <w:tcW w:w="10933" w:type="dxa"/>
            <w:tcMar>
              <w:left w:w="48" w:type="dxa"/>
            </w:tcMar>
          </w:tcPr>
          <w:p w14:paraId="3529512D" w14:textId="7BB35877" w:rsidR="00C021C1" w:rsidRDefault="00084194" w:rsidP="00EB1FF6">
            <w:pPr>
              <w:suppressAutoHyphens/>
              <w:contextualSpacing/>
              <w:rPr>
                <w:rFonts w:ascii="Calibri" w:hAnsi="Calibri"/>
                <w:sz w:val="22"/>
                <w:szCs w:val="22"/>
              </w:rPr>
            </w:pPr>
            <w:r>
              <w:rPr>
                <w:rFonts w:ascii="Calibri" w:hAnsi="Calibri"/>
                <w:sz w:val="22"/>
                <w:szCs w:val="22"/>
              </w:rPr>
              <w:t>The strategy levels primarily relating in this study focused on the primary intervention strategy. Which related back to,  prevention of self from exposure to HIV/AIDS by collecting data on how many adults had prior knowledge or current knowledge on HIV/AIDs while comparing it to adults who have received an education intervention which showed the affects of overall knowledge obtained in these adults.</w:t>
            </w:r>
          </w:p>
        </w:tc>
      </w:tr>
      <w:tr w:rsidR="00C021C1" w14:paraId="2B564074" w14:textId="77777777">
        <w:tc>
          <w:tcPr>
            <w:tcW w:w="3466" w:type="dxa"/>
            <w:tcMar>
              <w:left w:w="48" w:type="dxa"/>
            </w:tcMar>
          </w:tcPr>
          <w:p w14:paraId="05D4E190" w14:textId="77777777" w:rsidR="00C021C1" w:rsidRDefault="0044600D">
            <w:pPr>
              <w:suppressAutoHyphens/>
              <w:contextualSpacing/>
              <w:jc w:val="right"/>
              <w:rPr>
                <w:rFonts w:ascii="Calibri" w:hAnsi="Calibri"/>
                <w:sz w:val="22"/>
                <w:szCs w:val="22"/>
              </w:rPr>
            </w:pPr>
            <w:r>
              <w:rPr>
                <w:rFonts w:ascii="Calibri" w:hAnsi="Calibri"/>
                <w:color w:val="1155CC"/>
                <w:sz w:val="22"/>
                <w:szCs w:val="22"/>
              </w:rPr>
              <w:t>How the intervention addresses social determinants:</w:t>
            </w:r>
          </w:p>
        </w:tc>
        <w:tc>
          <w:tcPr>
            <w:tcW w:w="10933" w:type="dxa"/>
            <w:tcMar>
              <w:left w:w="48" w:type="dxa"/>
            </w:tcMar>
          </w:tcPr>
          <w:p w14:paraId="52DE0AEE" w14:textId="6D8D4E81" w:rsidR="00C021C1" w:rsidRDefault="00084194">
            <w:pPr>
              <w:suppressAutoHyphens/>
              <w:contextualSpacing/>
              <w:rPr>
                <w:rFonts w:ascii="Calibri" w:hAnsi="Calibri"/>
                <w:sz w:val="22"/>
                <w:szCs w:val="22"/>
              </w:rPr>
            </w:pPr>
            <w:r>
              <w:rPr>
                <w:rFonts w:ascii="Calibri" w:hAnsi="Calibri"/>
                <w:sz w:val="22"/>
                <w:szCs w:val="22"/>
              </w:rPr>
              <w:t xml:space="preserve">The intervention discussed the social determinants by acknowledging that </w:t>
            </w:r>
            <w:r w:rsidR="009C713E">
              <w:rPr>
                <w:rFonts w:ascii="Calibri" w:hAnsi="Calibri"/>
                <w:sz w:val="22"/>
                <w:szCs w:val="22"/>
              </w:rPr>
              <w:t xml:space="preserve">the areas focused in this study were adults that are in South East Asian region who are of the most diverse countries as far as degradation of environment, poverty, and economic migration. Out of these </w:t>
            </w:r>
            <w:r>
              <w:rPr>
                <w:rFonts w:ascii="Calibri" w:hAnsi="Calibri"/>
                <w:sz w:val="22"/>
                <w:szCs w:val="22"/>
              </w:rPr>
              <w:t>people</w:t>
            </w:r>
            <w:r w:rsidR="009C713E">
              <w:rPr>
                <w:rFonts w:ascii="Calibri" w:hAnsi="Calibri"/>
                <w:sz w:val="22"/>
                <w:szCs w:val="22"/>
              </w:rPr>
              <w:t xml:space="preserve"> most</w:t>
            </w:r>
            <w:r>
              <w:rPr>
                <w:rFonts w:ascii="Calibri" w:hAnsi="Calibri"/>
                <w:sz w:val="22"/>
                <w:szCs w:val="22"/>
              </w:rPr>
              <w:t xml:space="preserve"> learned their prior knowledge from television and radio</w:t>
            </w:r>
            <w:r w:rsidR="00695BFA">
              <w:rPr>
                <w:rFonts w:ascii="Calibri" w:hAnsi="Calibri"/>
                <w:sz w:val="22"/>
                <w:szCs w:val="22"/>
              </w:rPr>
              <w:t xml:space="preserve">, however the number of people who knew the truth about the meaning, mode of transmission of HIV/AIDs, and whether HIV was a life long disease was substantially </w:t>
            </w:r>
            <w:r w:rsidR="009C713E">
              <w:rPr>
                <w:rFonts w:ascii="Calibri" w:hAnsi="Calibri"/>
                <w:sz w:val="22"/>
                <w:szCs w:val="22"/>
              </w:rPr>
              <w:t>lower</w:t>
            </w:r>
            <w:r w:rsidR="00695BFA">
              <w:rPr>
                <w:rFonts w:ascii="Calibri" w:hAnsi="Calibri"/>
                <w:sz w:val="22"/>
                <w:szCs w:val="22"/>
              </w:rPr>
              <w:t xml:space="preserve"> percentage than those who received the educational intervention</w:t>
            </w:r>
            <w:r w:rsidR="009C713E">
              <w:rPr>
                <w:rFonts w:ascii="Calibri" w:hAnsi="Calibri"/>
                <w:sz w:val="22"/>
                <w:szCs w:val="22"/>
              </w:rPr>
              <w:t>. The post</w:t>
            </w:r>
            <w:r w:rsidR="00706A2F">
              <w:rPr>
                <w:rFonts w:ascii="Calibri" w:hAnsi="Calibri"/>
                <w:sz w:val="22"/>
                <w:szCs w:val="22"/>
              </w:rPr>
              <w:t>-</w:t>
            </w:r>
            <w:r w:rsidR="009C713E">
              <w:rPr>
                <w:rFonts w:ascii="Calibri" w:hAnsi="Calibri"/>
                <w:sz w:val="22"/>
                <w:szCs w:val="22"/>
              </w:rPr>
              <w:t xml:space="preserve">test </w:t>
            </w:r>
            <w:r w:rsidR="00706A2F">
              <w:rPr>
                <w:rFonts w:ascii="Calibri" w:hAnsi="Calibri"/>
                <w:sz w:val="22"/>
                <w:szCs w:val="22"/>
              </w:rPr>
              <w:t xml:space="preserve">after intervention </w:t>
            </w:r>
            <w:r w:rsidR="009C713E">
              <w:rPr>
                <w:rFonts w:ascii="Calibri" w:hAnsi="Calibri"/>
                <w:sz w:val="22"/>
                <w:szCs w:val="22"/>
              </w:rPr>
              <w:t xml:space="preserve">results doubled in percentage </w:t>
            </w:r>
            <w:r w:rsidR="00706A2F">
              <w:rPr>
                <w:rFonts w:ascii="Calibri" w:hAnsi="Calibri"/>
                <w:sz w:val="22"/>
                <w:szCs w:val="22"/>
              </w:rPr>
              <w:t xml:space="preserve">compared to the pre-test. </w:t>
            </w:r>
          </w:p>
        </w:tc>
      </w:tr>
      <w:tr w:rsidR="00C021C1" w14:paraId="294879DF" w14:textId="77777777">
        <w:tc>
          <w:tcPr>
            <w:tcW w:w="3466" w:type="dxa"/>
            <w:tcMar>
              <w:left w:w="48" w:type="dxa"/>
            </w:tcMar>
          </w:tcPr>
          <w:p w14:paraId="26F35C83" w14:textId="77777777" w:rsidR="00C021C1" w:rsidRDefault="0044600D">
            <w:pPr>
              <w:suppressAutoHyphens/>
              <w:contextualSpacing/>
              <w:jc w:val="right"/>
              <w:rPr>
                <w:rFonts w:ascii="Calibri" w:hAnsi="Calibri"/>
                <w:sz w:val="22"/>
                <w:szCs w:val="22"/>
              </w:rPr>
            </w:pPr>
            <w:r>
              <w:rPr>
                <w:rFonts w:ascii="Calibri" w:hAnsi="Calibri"/>
                <w:color w:val="45818E"/>
                <w:sz w:val="22"/>
                <w:szCs w:val="22"/>
              </w:rPr>
              <w:t>Public health organizations involved:</w:t>
            </w:r>
          </w:p>
        </w:tc>
        <w:tc>
          <w:tcPr>
            <w:tcW w:w="10933" w:type="dxa"/>
            <w:tcMar>
              <w:left w:w="48" w:type="dxa"/>
            </w:tcMar>
          </w:tcPr>
          <w:p w14:paraId="6130D42C" w14:textId="65BCD25F" w:rsidR="00C021C1" w:rsidRDefault="00ED4857" w:rsidP="009C713E">
            <w:pPr>
              <w:suppressAutoHyphens/>
              <w:contextualSpacing/>
              <w:rPr>
                <w:rFonts w:ascii="Calibri" w:hAnsi="Calibri"/>
                <w:sz w:val="22"/>
                <w:szCs w:val="22"/>
              </w:rPr>
            </w:pPr>
            <w:r>
              <w:rPr>
                <w:rFonts w:ascii="Calibri" w:hAnsi="Calibri"/>
                <w:sz w:val="22"/>
                <w:szCs w:val="22"/>
              </w:rPr>
              <w:t>N/A</w:t>
            </w:r>
          </w:p>
        </w:tc>
      </w:tr>
      <w:tr w:rsidR="00C021C1" w14:paraId="73A64BAB" w14:textId="77777777">
        <w:tc>
          <w:tcPr>
            <w:tcW w:w="3466" w:type="dxa"/>
            <w:tcMar>
              <w:left w:w="48" w:type="dxa"/>
            </w:tcMar>
          </w:tcPr>
          <w:p w14:paraId="5C782A57" w14:textId="77777777" w:rsidR="00C021C1" w:rsidRDefault="0044600D">
            <w:pPr>
              <w:suppressAutoHyphens/>
              <w:contextualSpacing/>
              <w:jc w:val="right"/>
              <w:rPr>
                <w:rFonts w:ascii="Calibri" w:hAnsi="Calibri"/>
                <w:sz w:val="22"/>
                <w:szCs w:val="22"/>
              </w:rPr>
            </w:pPr>
            <w:r>
              <w:rPr>
                <w:rFonts w:ascii="Calibri" w:hAnsi="Calibri"/>
                <w:color w:val="45818E"/>
                <w:sz w:val="22"/>
                <w:szCs w:val="22"/>
              </w:rPr>
              <w:t>Subdisciplines involved:</w:t>
            </w:r>
          </w:p>
        </w:tc>
        <w:tc>
          <w:tcPr>
            <w:tcW w:w="10933" w:type="dxa"/>
            <w:tcMar>
              <w:left w:w="48" w:type="dxa"/>
            </w:tcMar>
          </w:tcPr>
          <w:p w14:paraId="295D1DA8" w14:textId="77777777" w:rsidR="00ED4857" w:rsidRPr="009C713E" w:rsidRDefault="00ED4857" w:rsidP="00ED4857">
            <w:pPr>
              <w:suppressAutoHyphens/>
              <w:contextualSpacing/>
              <w:rPr>
                <w:rFonts w:ascii="Calibri" w:hAnsi="Calibri"/>
                <w:sz w:val="22"/>
                <w:szCs w:val="22"/>
              </w:rPr>
            </w:pPr>
            <w:proofErr w:type="spellStart"/>
            <w:r w:rsidRPr="009C713E">
              <w:rPr>
                <w:rFonts w:ascii="Calibri" w:hAnsi="Calibri"/>
                <w:sz w:val="22"/>
                <w:szCs w:val="22"/>
              </w:rPr>
              <w:t>Maharajgunj</w:t>
            </w:r>
            <w:proofErr w:type="spellEnd"/>
            <w:r w:rsidRPr="009C713E">
              <w:rPr>
                <w:rFonts w:ascii="Calibri" w:hAnsi="Calibri"/>
                <w:sz w:val="22"/>
                <w:szCs w:val="22"/>
              </w:rPr>
              <w:t xml:space="preserve"> Nursing Campus</w:t>
            </w:r>
            <w:r>
              <w:rPr>
                <w:rFonts w:ascii="Calibri" w:hAnsi="Calibri"/>
                <w:sz w:val="22"/>
                <w:szCs w:val="22"/>
              </w:rPr>
              <w:t xml:space="preserve">, </w:t>
            </w:r>
            <w:r w:rsidRPr="009C713E">
              <w:rPr>
                <w:rFonts w:ascii="Calibri" w:hAnsi="Calibri"/>
                <w:sz w:val="22"/>
                <w:szCs w:val="22"/>
              </w:rPr>
              <w:t>Chairperson of Research Committee Professor Dr. Indira</w:t>
            </w:r>
          </w:p>
          <w:p w14:paraId="08FD2CA4" w14:textId="744773C5" w:rsidR="00C021C1" w:rsidRDefault="00ED4857" w:rsidP="00ED4857">
            <w:pPr>
              <w:suppressAutoHyphens/>
              <w:contextualSpacing/>
              <w:rPr>
                <w:rFonts w:ascii="Calibri" w:hAnsi="Calibri"/>
                <w:sz w:val="22"/>
                <w:szCs w:val="22"/>
              </w:rPr>
            </w:pPr>
            <w:r w:rsidRPr="009C713E">
              <w:rPr>
                <w:rFonts w:ascii="Calibri" w:hAnsi="Calibri"/>
                <w:sz w:val="22"/>
                <w:szCs w:val="22"/>
              </w:rPr>
              <w:t>Singh</w:t>
            </w:r>
            <w:r>
              <w:rPr>
                <w:rFonts w:ascii="Calibri" w:hAnsi="Calibri"/>
                <w:sz w:val="22"/>
                <w:szCs w:val="22"/>
              </w:rPr>
              <w:t xml:space="preserve">, </w:t>
            </w:r>
            <w:r w:rsidRPr="009C713E">
              <w:rPr>
                <w:rFonts w:ascii="Calibri" w:hAnsi="Calibri"/>
                <w:sz w:val="22"/>
                <w:szCs w:val="22"/>
              </w:rPr>
              <w:t>members of research Committee</w:t>
            </w:r>
            <w:r>
              <w:rPr>
                <w:rFonts w:ascii="Calibri" w:hAnsi="Calibri"/>
                <w:sz w:val="22"/>
                <w:szCs w:val="22"/>
              </w:rPr>
              <w:t xml:space="preserve"> in.</w:t>
            </w:r>
          </w:p>
        </w:tc>
      </w:tr>
      <w:tr w:rsidR="00C021C1" w14:paraId="64A4620F" w14:textId="77777777">
        <w:tc>
          <w:tcPr>
            <w:tcW w:w="3466" w:type="dxa"/>
            <w:tcMar>
              <w:left w:w="48" w:type="dxa"/>
            </w:tcMar>
          </w:tcPr>
          <w:p w14:paraId="4DB1D2E3" w14:textId="77777777" w:rsidR="00C021C1" w:rsidRDefault="0044600D">
            <w:pPr>
              <w:suppressAutoHyphens/>
              <w:contextualSpacing/>
              <w:jc w:val="right"/>
              <w:rPr>
                <w:rFonts w:ascii="Calibri" w:hAnsi="Calibri"/>
                <w:sz w:val="22"/>
                <w:szCs w:val="22"/>
              </w:rPr>
            </w:pPr>
            <w:r>
              <w:rPr>
                <w:rFonts w:ascii="Calibri" w:hAnsi="Calibri"/>
                <w:color w:val="45818E"/>
                <w:sz w:val="22"/>
                <w:szCs w:val="22"/>
              </w:rPr>
              <w:t>Specific services provided:</w:t>
            </w:r>
          </w:p>
        </w:tc>
        <w:tc>
          <w:tcPr>
            <w:tcW w:w="10933" w:type="dxa"/>
            <w:tcMar>
              <w:left w:w="48" w:type="dxa"/>
            </w:tcMar>
          </w:tcPr>
          <w:p w14:paraId="39F41A5E" w14:textId="7DE18007" w:rsidR="00C021C1" w:rsidRDefault="00706A2F">
            <w:pPr>
              <w:suppressAutoHyphens/>
              <w:contextualSpacing/>
              <w:rPr>
                <w:rFonts w:ascii="Calibri" w:hAnsi="Calibri"/>
                <w:sz w:val="22"/>
                <w:szCs w:val="22"/>
              </w:rPr>
            </w:pPr>
            <w:r>
              <w:rPr>
                <w:rFonts w:ascii="Calibri" w:hAnsi="Calibri"/>
                <w:sz w:val="22"/>
                <w:szCs w:val="22"/>
              </w:rPr>
              <w:t xml:space="preserve">A pre-test and post-test </w:t>
            </w:r>
            <w:proofErr w:type="gramStart"/>
            <w:r>
              <w:rPr>
                <w:rFonts w:ascii="Calibri" w:hAnsi="Calibri"/>
                <w:sz w:val="22"/>
                <w:szCs w:val="22"/>
              </w:rPr>
              <w:t>was</w:t>
            </w:r>
            <w:proofErr w:type="gramEnd"/>
            <w:r>
              <w:rPr>
                <w:rFonts w:ascii="Calibri" w:hAnsi="Calibri"/>
                <w:sz w:val="22"/>
                <w:szCs w:val="22"/>
              </w:rPr>
              <w:t xml:space="preserve"> provided</w:t>
            </w:r>
          </w:p>
        </w:tc>
      </w:tr>
      <w:tr w:rsidR="00C021C1" w14:paraId="5CC41DBE" w14:textId="77777777">
        <w:tc>
          <w:tcPr>
            <w:tcW w:w="3466" w:type="dxa"/>
            <w:tcMar>
              <w:left w:w="48" w:type="dxa"/>
            </w:tcMar>
          </w:tcPr>
          <w:p w14:paraId="1152D875" w14:textId="77777777" w:rsidR="00C021C1" w:rsidRDefault="0044600D">
            <w:pPr>
              <w:suppressAutoHyphens/>
              <w:contextualSpacing/>
              <w:jc w:val="right"/>
              <w:rPr>
                <w:rFonts w:ascii="Calibri" w:hAnsi="Calibri"/>
                <w:sz w:val="22"/>
                <w:szCs w:val="22"/>
              </w:rPr>
            </w:pPr>
            <w:r>
              <w:rPr>
                <w:rFonts w:ascii="Calibri" w:hAnsi="Calibri"/>
                <w:sz w:val="22"/>
                <w:szCs w:val="22"/>
              </w:rPr>
              <w:t>Comments/Other information:</w:t>
            </w:r>
          </w:p>
        </w:tc>
        <w:tc>
          <w:tcPr>
            <w:tcW w:w="10933" w:type="dxa"/>
            <w:tcMar>
              <w:left w:w="48" w:type="dxa"/>
            </w:tcMar>
          </w:tcPr>
          <w:p w14:paraId="3246AF69" w14:textId="64731791" w:rsidR="00C021C1" w:rsidRDefault="00ED4857">
            <w:pPr>
              <w:suppressAutoHyphens/>
              <w:contextualSpacing/>
              <w:rPr>
                <w:rFonts w:ascii="Calibri" w:hAnsi="Calibri"/>
                <w:sz w:val="22"/>
                <w:szCs w:val="22"/>
              </w:rPr>
            </w:pPr>
            <w:r>
              <w:rPr>
                <w:rFonts w:ascii="Calibri" w:hAnsi="Calibri"/>
                <w:sz w:val="22"/>
                <w:szCs w:val="22"/>
              </w:rPr>
              <w:t>N/A</w:t>
            </w:r>
          </w:p>
        </w:tc>
      </w:tr>
    </w:tbl>
    <w:p w14:paraId="6AB5F09E" w14:textId="77777777" w:rsidR="00C021C1" w:rsidRDefault="00C021C1">
      <w:pPr>
        <w:suppressAutoHyphens/>
        <w:contextualSpacing/>
        <w:rPr>
          <w:rFonts w:ascii="Calibri" w:hAnsi="Calibri"/>
          <w:sz w:val="16"/>
          <w:szCs w:val="22"/>
        </w:rPr>
      </w:pPr>
    </w:p>
    <w:tbl>
      <w:tblPr>
        <w:tblW w:w="14399" w:type="dxa"/>
        <w:tblInd w:w="2" w:type="dxa"/>
        <w:tblBorders>
          <w:top w:val="single" w:sz="4" w:space="0" w:color="000001"/>
          <w:left w:val="single" w:sz="4" w:space="0" w:color="000001"/>
          <w:bottom w:val="single" w:sz="4" w:space="0" w:color="000001"/>
          <w:insideH w:val="single" w:sz="4" w:space="0" w:color="000001"/>
        </w:tblBorders>
        <w:tblLayout w:type="fixed"/>
        <w:tblCellMar>
          <w:top w:w="55" w:type="dxa"/>
          <w:left w:w="48" w:type="dxa"/>
          <w:bottom w:w="55" w:type="dxa"/>
          <w:right w:w="55" w:type="dxa"/>
        </w:tblCellMar>
        <w:tblLook w:val="0000" w:firstRow="0" w:lastRow="0" w:firstColumn="0" w:lastColumn="0" w:noHBand="0" w:noVBand="0"/>
      </w:tblPr>
      <w:tblGrid>
        <w:gridCol w:w="3466"/>
        <w:gridCol w:w="10933"/>
      </w:tblGrid>
      <w:tr w:rsidR="00C021C1" w14:paraId="2438F716" w14:textId="77777777">
        <w:trPr>
          <w:trHeight w:val="97"/>
        </w:trPr>
        <w:tc>
          <w:tcPr>
            <w:tcW w:w="3466" w:type="dxa"/>
            <w:tcBorders>
              <w:top w:val="single" w:sz="4" w:space="0" w:color="000001"/>
              <w:left w:val="single" w:sz="4" w:space="0" w:color="000001"/>
              <w:bottom w:val="single" w:sz="4" w:space="0" w:color="000001"/>
            </w:tcBorders>
            <w:shd w:val="clear" w:color="auto" w:fill="D9D9D9"/>
            <w:tcMar>
              <w:left w:w="48" w:type="dxa"/>
            </w:tcMar>
          </w:tcPr>
          <w:p w14:paraId="60DCBB22" w14:textId="77777777" w:rsidR="00C021C1" w:rsidRDefault="0044600D">
            <w:pPr>
              <w:suppressAutoHyphens/>
              <w:contextualSpacing/>
              <w:jc w:val="right"/>
              <w:rPr>
                <w:rFonts w:ascii="Calibri" w:hAnsi="Calibri"/>
                <w:sz w:val="22"/>
                <w:szCs w:val="22"/>
              </w:rPr>
            </w:pPr>
            <w:r>
              <w:rPr>
                <w:rFonts w:ascii="Calibri" w:hAnsi="Calibri"/>
                <w:sz w:val="22"/>
                <w:szCs w:val="22"/>
              </w:rPr>
              <w:lastRenderedPageBreak/>
              <w:t>Intervention Two:</w:t>
            </w:r>
          </w:p>
        </w:tc>
        <w:tc>
          <w:tcPr>
            <w:tcW w:w="10933" w:type="dxa"/>
            <w:tcBorders>
              <w:top w:val="single" w:sz="4" w:space="0" w:color="000001"/>
              <w:left w:val="single" w:sz="4" w:space="0" w:color="000001"/>
              <w:bottom w:val="single" w:sz="4" w:space="0" w:color="000001"/>
              <w:right w:val="single" w:sz="4" w:space="0" w:color="000001"/>
            </w:tcBorders>
            <w:shd w:val="clear" w:color="auto" w:fill="D9D9D9"/>
            <w:tcMar>
              <w:left w:w="48" w:type="dxa"/>
            </w:tcMar>
          </w:tcPr>
          <w:p w14:paraId="0F03EA1C" w14:textId="4EFDE53B" w:rsidR="00C021C1" w:rsidRDefault="007B1EEA">
            <w:pPr>
              <w:suppressAutoHyphens/>
              <w:contextualSpacing/>
              <w:jc w:val="center"/>
              <w:rPr>
                <w:rFonts w:ascii="Calibri" w:hAnsi="Calibri"/>
                <w:sz w:val="22"/>
                <w:szCs w:val="22"/>
              </w:rPr>
            </w:pPr>
            <w:r w:rsidRPr="007B1EEA">
              <w:rPr>
                <w:rFonts w:ascii="Calibri" w:hAnsi="Calibri"/>
                <w:sz w:val="22"/>
                <w:szCs w:val="22"/>
              </w:rPr>
              <w:t>An intervention study to enhance AIDS awareness among underprivileged population in Chandigarh</w:t>
            </w:r>
          </w:p>
        </w:tc>
      </w:tr>
      <w:tr w:rsidR="00C021C1" w14:paraId="5D7DFB9C" w14:textId="77777777">
        <w:tc>
          <w:tcPr>
            <w:tcW w:w="3466" w:type="dxa"/>
            <w:tcBorders>
              <w:top w:val="single" w:sz="4" w:space="0" w:color="000001"/>
              <w:left w:val="single" w:sz="4" w:space="0" w:color="000001"/>
              <w:bottom w:val="single" w:sz="4" w:space="0" w:color="000001"/>
            </w:tcBorders>
            <w:tcMar>
              <w:left w:w="48" w:type="dxa"/>
            </w:tcMar>
          </w:tcPr>
          <w:p w14:paraId="386BC256" w14:textId="77777777" w:rsidR="00C021C1" w:rsidRDefault="0044600D">
            <w:pPr>
              <w:suppressAutoHyphens/>
              <w:contextualSpacing/>
              <w:jc w:val="right"/>
              <w:rPr>
                <w:rFonts w:ascii="Calibri" w:hAnsi="Calibri"/>
                <w:sz w:val="22"/>
                <w:szCs w:val="22"/>
              </w:rPr>
            </w:pPr>
            <w:r>
              <w:rPr>
                <w:rFonts w:ascii="Calibri" w:hAnsi="Calibri"/>
                <w:sz w:val="22"/>
                <w:szCs w:val="22"/>
              </w:rPr>
              <w:t>Source:</w:t>
            </w:r>
          </w:p>
        </w:tc>
        <w:tc>
          <w:tcPr>
            <w:tcW w:w="10933" w:type="dxa"/>
            <w:tcBorders>
              <w:top w:val="single" w:sz="4" w:space="0" w:color="000001"/>
              <w:left w:val="single" w:sz="4" w:space="0" w:color="000001"/>
              <w:bottom w:val="single" w:sz="4" w:space="0" w:color="000001"/>
              <w:right w:val="single" w:sz="4" w:space="0" w:color="000001"/>
            </w:tcBorders>
            <w:tcMar>
              <w:left w:w="48" w:type="dxa"/>
            </w:tcMar>
          </w:tcPr>
          <w:p w14:paraId="190B31B0" w14:textId="69947188" w:rsidR="00C021C1" w:rsidRDefault="0076367B" w:rsidP="0076367B">
            <w:pPr>
              <w:suppressAutoHyphens/>
              <w:contextualSpacing/>
              <w:rPr>
                <w:rFonts w:ascii="Calibri" w:hAnsi="Calibri"/>
                <w:sz w:val="22"/>
                <w:szCs w:val="22"/>
              </w:rPr>
            </w:pPr>
            <w:r w:rsidRPr="0076367B">
              <w:rPr>
                <w:rFonts w:ascii="Calibri" w:hAnsi="Calibri"/>
                <w:sz w:val="22"/>
                <w:szCs w:val="22"/>
              </w:rPr>
              <w:t xml:space="preserve">Bhatia V, Swami H M, Kaur AP. An intervention study to enhance AIDS awareness among underprivileged population in Chandigarh. Indian J Dermatol </w:t>
            </w:r>
            <w:proofErr w:type="spellStart"/>
            <w:r w:rsidRPr="0076367B">
              <w:rPr>
                <w:rFonts w:ascii="Calibri" w:hAnsi="Calibri"/>
                <w:sz w:val="22"/>
                <w:szCs w:val="22"/>
              </w:rPr>
              <w:t>Venereol</w:t>
            </w:r>
            <w:proofErr w:type="spellEnd"/>
            <w:r w:rsidRPr="0076367B">
              <w:rPr>
                <w:rFonts w:ascii="Calibri" w:hAnsi="Calibri"/>
                <w:sz w:val="22"/>
                <w:szCs w:val="22"/>
              </w:rPr>
              <w:t xml:space="preserve"> </w:t>
            </w:r>
            <w:proofErr w:type="spellStart"/>
            <w:r w:rsidRPr="0076367B">
              <w:rPr>
                <w:rFonts w:ascii="Calibri" w:hAnsi="Calibri"/>
                <w:sz w:val="22"/>
                <w:szCs w:val="22"/>
              </w:rPr>
              <w:t>Leprol</w:t>
            </w:r>
            <w:proofErr w:type="spellEnd"/>
            <w:r w:rsidRPr="0076367B">
              <w:rPr>
                <w:rFonts w:ascii="Calibri" w:hAnsi="Calibri"/>
                <w:sz w:val="22"/>
                <w:szCs w:val="22"/>
              </w:rPr>
              <w:t xml:space="preserve"> </w:t>
            </w:r>
            <w:proofErr w:type="gramStart"/>
            <w:r w:rsidRPr="0076367B">
              <w:rPr>
                <w:rFonts w:ascii="Calibri" w:hAnsi="Calibri"/>
                <w:sz w:val="22"/>
                <w:szCs w:val="22"/>
              </w:rPr>
              <w:t>2004;70:87</w:t>
            </w:r>
            <w:proofErr w:type="gramEnd"/>
            <w:r w:rsidRPr="0076367B">
              <w:rPr>
                <w:rFonts w:ascii="Calibri" w:hAnsi="Calibri"/>
                <w:sz w:val="22"/>
                <w:szCs w:val="22"/>
              </w:rPr>
              <w:t>-91</w:t>
            </w:r>
          </w:p>
        </w:tc>
      </w:tr>
      <w:tr w:rsidR="00C021C1" w14:paraId="1D892747" w14:textId="77777777">
        <w:tc>
          <w:tcPr>
            <w:tcW w:w="3466" w:type="dxa"/>
            <w:tcBorders>
              <w:top w:val="single" w:sz="4" w:space="0" w:color="000001"/>
              <w:left w:val="single" w:sz="4" w:space="0" w:color="000001"/>
              <w:bottom w:val="single" w:sz="4" w:space="0" w:color="000001"/>
            </w:tcBorders>
            <w:tcMar>
              <w:left w:w="48" w:type="dxa"/>
            </w:tcMar>
          </w:tcPr>
          <w:p w14:paraId="452A853C" w14:textId="77777777" w:rsidR="00C021C1" w:rsidRDefault="0044600D">
            <w:pPr>
              <w:suppressAutoHyphens/>
              <w:contextualSpacing/>
              <w:jc w:val="right"/>
              <w:rPr>
                <w:rFonts w:ascii="Calibri" w:hAnsi="Calibri"/>
                <w:sz w:val="22"/>
                <w:szCs w:val="22"/>
              </w:rPr>
            </w:pPr>
            <w:r>
              <w:rPr>
                <w:rFonts w:ascii="Calibri" w:hAnsi="Calibri"/>
                <w:color w:val="1155CC"/>
                <w:sz w:val="22"/>
                <w:szCs w:val="22"/>
              </w:rPr>
              <w:t>Theoretical basis of the intervention:</w:t>
            </w:r>
          </w:p>
        </w:tc>
        <w:tc>
          <w:tcPr>
            <w:tcW w:w="10933" w:type="dxa"/>
            <w:tcBorders>
              <w:top w:val="single" w:sz="4" w:space="0" w:color="000001"/>
              <w:left w:val="single" w:sz="4" w:space="0" w:color="000001"/>
              <w:bottom w:val="single" w:sz="4" w:space="0" w:color="000001"/>
              <w:right w:val="single" w:sz="4" w:space="0" w:color="000001"/>
            </w:tcBorders>
            <w:tcMar>
              <w:left w:w="48" w:type="dxa"/>
            </w:tcMar>
          </w:tcPr>
          <w:p w14:paraId="0B46286A" w14:textId="3E1D39A3" w:rsidR="00C021C1" w:rsidRDefault="00AA5E49" w:rsidP="00AA5E49">
            <w:pPr>
              <w:suppressAutoHyphens/>
              <w:contextualSpacing/>
              <w:rPr>
                <w:rFonts w:ascii="Calibri" w:hAnsi="Calibri"/>
                <w:sz w:val="22"/>
                <w:szCs w:val="22"/>
              </w:rPr>
            </w:pPr>
            <w:r>
              <w:rPr>
                <w:rFonts w:ascii="Calibri" w:hAnsi="Calibri"/>
                <w:sz w:val="22"/>
                <w:szCs w:val="22"/>
              </w:rPr>
              <w:t xml:space="preserve">The non-government organization (NCO’s) </w:t>
            </w:r>
            <w:r w:rsidR="00B34C9B">
              <w:rPr>
                <w:rFonts w:ascii="Calibri" w:hAnsi="Calibri"/>
                <w:sz w:val="22"/>
                <w:szCs w:val="22"/>
              </w:rPr>
              <w:t>has successfully created awareness through mass media campaigns in urban areas of India</w:t>
            </w:r>
            <w:r w:rsidR="008D607E">
              <w:rPr>
                <w:rFonts w:ascii="Calibri" w:hAnsi="Calibri"/>
                <w:sz w:val="22"/>
                <w:szCs w:val="22"/>
              </w:rPr>
              <w:t xml:space="preserve">. This study observes the current launch of the government of India’s </w:t>
            </w:r>
            <w:r w:rsidR="002C6654">
              <w:rPr>
                <w:rFonts w:ascii="Calibri" w:hAnsi="Calibri"/>
                <w:sz w:val="22"/>
                <w:szCs w:val="22"/>
              </w:rPr>
              <w:t>intense programs for AIDs (STDs) and (RTIs)</w:t>
            </w:r>
            <w:r w:rsidR="00297CDC">
              <w:rPr>
                <w:rFonts w:ascii="Calibri" w:hAnsi="Calibri"/>
                <w:sz w:val="22"/>
                <w:szCs w:val="22"/>
              </w:rPr>
              <w:t xml:space="preserve"> awareness campaigns for families in slum and rural </w:t>
            </w:r>
            <w:r w:rsidR="005E2042">
              <w:rPr>
                <w:rFonts w:ascii="Calibri" w:hAnsi="Calibri"/>
                <w:sz w:val="22"/>
                <w:szCs w:val="22"/>
              </w:rPr>
              <w:t xml:space="preserve">areas in Chandigarh, India </w:t>
            </w:r>
            <w:r w:rsidR="00F87293">
              <w:rPr>
                <w:rFonts w:ascii="Calibri" w:hAnsi="Calibri"/>
                <w:sz w:val="22"/>
                <w:szCs w:val="22"/>
              </w:rPr>
              <w:t>using</w:t>
            </w:r>
            <w:r w:rsidR="005E2042">
              <w:rPr>
                <w:rFonts w:ascii="Calibri" w:hAnsi="Calibri"/>
                <w:sz w:val="22"/>
                <w:szCs w:val="22"/>
              </w:rPr>
              <w:t xml:space="preserve"> awareness interventions.</w:t>
            </w:r>
            <w:r w:rsidR="0066010A">
              <w:rPr>
                <w:rFonts w:ascii="Calibri" w:hAnsi="Calibri"/>
                <w:sz w:val="22"/>
                <w:szCs w:val="22"/>
              </w:rPr>
              <w:t xml:space="preserve"> Anganwadi workers went house to house in a </w:t>
            </w:r>
            <w:r w:rsidR="00F87293">
              <w:rPr>
                <w:rFonts w:ascii="Calibri" w:hAnsi="Calibri"/>
                <w:sz w:val="22"/>
                <w:szCs w:val="22"/>
              </w:rPr>
              <w:t>4-day</w:t>
            </w:r>
            <w:r w:rsidR="0066010A">
              <w:rPr>
                <w:rFonts w:ascii="Calibri" w:hAnsi="Calibri"/>
                <w:sz w:val="22"/>
                <w:szCs w:val="22"/>
              </w:rPr>
              <w:t xml:space="preserve"> span </w:t>
            </w:r>
            <w:r w:rsidR="007863D6">
              <w:rPr>
                <w:rFonts w:ascii="Calibri" w:hAnsi="Calibri"/>
                <w:sz w:val="22"/>
                <w:szCs w:val="22"/>
              </w:rPr>
              <w:t xml:space="preserve">in 12 villages and slums </w:t>
            </w:r>
            <w:r w:rsidR="00F87293">
              <w:rPr>
                <w:rFonts w:ascii="Calibri" w:hAnsi="Calibri"/>
                <w:sz w:val="22"/>
                <w:szCs w:val="22"/>
              </w:rPr>
              <w:t>passing</w:t>
            </w:r>
            <w:r w:rsidR="007863D6">
              <w:rPr>
                <w:rFonts w:ascii="Calibri" w:hAnsi="Calibri"/>
                <w:sz w:val="22"/>
                <w:szCs w:val="22"/>
              </w:rPr>
              <w:t xml:space="preserve"> out educational information regarding </w:t>
            </w:r>
            <w:r w:rsidR="00F26ACB">
              <w:rPr>
                <w:rFonts w:ascii="Calibri" w:hAnsi="Calibri"/>
                <w:sz w:val="22"/>
                <w:szCs w:val="22"/>
              </w:rPr>
              <w:t xml:space="preserve">AIDs which were the pre-camp </w:t>
            </w:r>
            <w:r w:rsidR="00F87293">
              <w:rPr>
                <w:rFonts w:ascii="Calibri" w:hAnsi="Calibri"/>
                <w:sz w:val="22"/>
                <w:szCs w:val="22"/>
              </w:rPr>
              <w:t>activities.</w:t>
            </w:r>
            <w:r w:rsidR="00F26ACB">
              <w:rPr>
                <w:rFonts w:ascii="Calibri" w:hAnsi="Calibri"/>
                <w:sz w:val="22"/>
                <w:szCs w:val="22"/>
              </w:rPr>
              <w:t xml:space="preserve"> The people were </w:t>
            </w:r>
            <w:r w:rsidR="00D40814">
              <w:rPr>
                <w:rFonts w:ascii="Calibri" w:hAnsi="Calibri"/>
                <w:sz w:val="22"/>
                <w:szCs w:val="22"/>
              </w:rPr>
              <w:t xml:space="preserve">organized by ages of 15-49 throughout the rural </w:t>
            </w:r>
            <w:r w:rsidR="006B72EA">
              <w:rPr>
                <w:rFonts w:ascii="Calibri" w:hAnsi="Calibri"/>
                <w:sz w:val="22"/>
                <w:szCs w:val="22"/>
              </w:rPr>
              <w:t xml:space="preserve">and slum areas. They were detected and treated for STDs and were provided </w:t>
            </w:r>
            <w:r w:rsidR="00F46CB8">
              <w:rPr>
                <w:rFonts w:ascii="Calibri" w:hAnsi="Calibri"/>
                <w:sz w:val="22"/>
                <w:szCs w:val="22"/>
              </w:rPr>
              <w:t xml:space="preserve">IEC </w:t>
            </w:r>
            <w:r w:rsidR="00F87293">
              <w:rPr>
                <w:rFonts w:ascii="Calibri" w:hAnsi="Calibri"/>
                <w:sz w:val="22"/>
                <w:szCs w:val="22"/>
              </w:rPr>
              <w:t>activities</w:t>
            </w:r>
            <w:r w:rsidR="00F46CB8">
              <w:rPr>
                <w:rFonts w:ascii="Calibri" w:hAnsi="Calibri"/>
                <w:sz w:val="22"/>
                <w:szCs w:val="22"/>
              </w:rPr>
              <w:t xml:space="preserve"> such as dance, drama, talks, </w:t>
            </w:r>
            <w:r w:rsidR="000C3F84">
              <w:rPr>
                <w:rFonts w:ascii="Calibri" w:hAnsi="Calibri"/>
                <w:sz w:val="22"/>
                <w:szCs w:val="22"/>
              </w:rPr>
              <w:t>and posters. The Department of Community Medicine received data on people</w:t>
            </w:r>
            <w:r w:rsidR="002127B7">
              <w:rPr>
                <w:rFonts w:ascii="Calibri" w:hAnsi="Calibri"/>
                <w:sz w:val="22"/>
                <w:szCs w:val="22"/>
              </w:rPr>
              <w:t xml:space="preserve"> aging 15-49 years of age from slums and villages. To</w:t>
            </w:r>
            <w:r w:rsidR="00E303A5">
              <w:rPr>
                <w:rFonts w:ascii="Calibri" w:hAnsi="Calibri"/>
                <w:sz w:val="22"/>
                <w:szCs w:val="22"/>
              </w:rPr>
              <w:t xml:space="preserve"> represent all </w:t>
            </w:r>
            <w:r w:rsidR="00F87293">
              <w:rPr>
                <w:rFonts w:ascii="Calibri" w:hAnsi="Calibri"/>
                <w:sz w:val="22"/>
                <w:szCs w:val="22"/>
              </w:rPr>
              <w:t>areas,</w:t>
            </w:r>
            <w:r w:rsidR="00E303A5">
              <w:rPr>
                <w:rFonts w:ascii="Calibri" w:hAnsi="Calibri"/>
                <w:sz w:val="22"/>
                <w:szCs w:val="22"/>
              </w:rPr>
              <w:t xml:space="preserve"> they randomly contacted 30-40 people from 6 slums and 4 villages</w:t>
            </w:r>
            <w:r w:rsidR="00F546FA">
              <w:rPr>
                <w:rFonts w:ascii="Calibri" w:hAnsi="Calibri"/>
                <w:sz w:val="22"/>
                <w:szCs w:val="22"/>
              </w:rPr>
              <w:t xml:space="preserve">. A baseline was obtained and another time one week after the </w:t>
            </w:r>
            <w:r w:rsidR="00F87293">
              <w:rPr>
                <w:rFonts w:ascii="Calibri" w:hAnsi="Calibri"/>
                <w:sz w:val="22"/>
                <w:szCs w:val="22"/>
              </w:rPr>
              <w:t xml:space="preserve">completion of camp. </w:t>
            </w:r>
            <w:r w:rsidR="00FC3DFD">
              <w:rPr>
                <w:rFonts w:ascii="Calibri" w:hAnsi="Calibri"/>
                <w:sz w:val="22"/>
                <w:szCs w:val="22"/>
              </w:rPr>
              <w:t xml:space="preserve">In the pre-intervention phase there were 323 enrolled, and in the post-intervention </w:t>
            </w:r>
            <w:r w:rsidR="00FE42AD">
              <w:rPr>
                <w:rFonts w:ascii="Calibri" w:hAnsi="Calibri"/>
                <w:sz w:val="22"/>
                <w:szCs w:val="22"/>
              </w:rPr>
              <w:t>phase there were 320 enrolled.</w:t>
            </w:r>
          </w:p>
        </w:tc>
      </w:tr>
      <w:tr w:rsidR="00C021C1" w14:paraId="28F28AAB" w14:textId="77777777">
        <w:tc>
          <w:tcPr>
            <w:tcW w:w="3466" w:type="dxa"/>
            <w:tcBorders>
              <w:top w:val="single" w:sz="4" w:space="0" w:color="000001"/>
              <w:left w:val="single" w:sz="4" w:space="0" w:color="000001"/>
              <w:bottom w:val="single" w:sz="4" w:space="0" w:color="000001"/>
            </w:tcBorders>
            <w:tcMar>
              <w:left w:w="48" w:type="dxa"/>
            </w:tcMar>
          </w:tcPr>
          <w:p w14:paraId="31B48E2F" w14:textId="77777777" w:rsidR="00C021C1" w:rsidRDefault="0044600D">
            <w:pPr>
              <w:suppressAutoHyphens/>
              <w:contextualSpacing/>
              <w:jc w:val="right"/>
              <w:rPr>
                <w:rFonts w:ascii="Calibri" w:hAnsi="Calibri"/>
                <w:sz w:val="22"/>
                <w:szCs w:val="22"/>
              </w:rPr>
            </w:pPr>
            <w:r>
              <w:rPr>
                <w:rFonts w:ascii="Calibri" w:hAnsi="Calibri"/>
                <w:color w:val="1155CC"/>
                <w:sz w:val="22"/>
                <w:szCs w:val="22"/>
              </w:rPr>
              <w:t>Strategy level(s):</w:t>
            </w:r>
          </w:p>
        </w:tc>
        <w:tc>
          <w:tcPr>
            <w:tcW w:w="10933" w:type="dxa"/>
            <w:tcBorders>
              <w:top w:val="single" w:sz="4" w:space="0" w:color="000001"/>
              <w:left w:val="single" w:sz="4" w:space="0" w:color="000001"/>
              <w:bottom w:val="single" w:sz="4" w:space="0" w:color="000001"/>
              <w:right w:val="single" w:sz="4" w:space="0" w:color="000001"/>
            </w:tcBorders>
            <w:tcMar>
              <w:left w:w="48" w:type="dxa"/>
            </w:tcMar>
          </w:tcPr>
          <w:p w14:paraId="76BF6E2C" w14:textId="75105E7D" w:rsidR="00C021C1" w:rsidRDefault="00062608" w:rsidP="00FF4478">
            <w:pPr>
              <w:suppressAutoHyphens/>
              <w:contextualSpacing/>
              <w:rPr>
                <w:rFonts w:ascii="Calibri" w:hAnsi="Calibri"/>
                <w:sz w:val="22"/>
                <w:szCs w:val="22"/>
              </w:rPr>
            </w:pPr>
            <w:r>
              <w:rPr>
                <w:rFonts w:ascii="Calibri" w:hAnsi="Calibri"/>
                <w:sz w:val="22"/>
                <w:szCs w:val="22"/>
              </w:rPr>
              <w:t xml:space="preserve">The strategy levels primarily relating in this study focused on the primary intervention strategy. </w:t>
            </w:r>
            <w:r w:rsidR="003E78F9">
              <w:rPr>
                <w:rFonts w:ascii="Calibri" w:hAnsi="Calibri"/>
                <w:sz w:val="22"/>
                <w:szCs w:val="22"/>
              </w:rPr>
              <w:t xml:space="preserve">The focus was to create awareness </w:t>
            </w:r>
            <w:r w:rsidR="00B91F6F">
              <w:rPr>
                <w:rFonts w:ascii="Calibri" w:hAnsi="Calibri"/>
                <w:sz w:val="22"/>
                <w:szCs w:val="22"/>
              </w:rPr>
              <w:t xml:space="preserve">through out the rural and slum areas through interventions consisting of camps </w:t>
            </w:r>
            <w:r w:rsidR="00C419F7">
              <w:rPr>
                <w:rFonts w:ascii="Calibri" w:hAnsi="Calibri"/>
                <w:sz w:val="22"/>
                <w:szCs w:val="22"/>
              </w:rPr>
              <w:t>and other associated factors.</w:t>
            </w:r>
          </w:p>
        </w:tc>
      </w:tr>
      <w:tr w:rsidR="00C021C1" w14:paraId="788CC928" w14:textId="77777777">
        <w:tc>
          <w:tcPr>
            <w:tcW w:w="3466" w:type="dxa"/>
            <w:tcBorders>
              <w:top w:val="single" w:sz="4" w:space="0" w:color="000001"/>
              <w:left w:val="single" w:sz="4" w:space="0" w:color="000001"/>
              <w:bottom w:val="single" w:sz="4" w:space="0" w:color="000001"/>
            </w:tcBorders>
            <w:tcMar>
              <w:left w:w="48" w:type="dxa"/>
            </w:tcMar>
          </w:tcPr>
          <w:p w14:paraId="7BBE7F2F" w14:textId="77777777" w:rsidR="00C021C1" w:rsidRDefault="0044600D">
            <w:pPr>
              <w:suppressAutoHyphens/>
              <w:contextualSpacing/>
              <w:jc w:val="right"/>
              <w:rPr>
                <w:rFonts w:ascii="Calibri" w:hAnsi="Calibri"/>
                <w:sz w:val="22"/>
                <w:szCs w:val="22"/>
              </w:rPr>
            </w:pPr>
            <w:r>
              <w:rPr>
                <w:rFonts w:ascii="Calibri" w:hAnsi="Calibri"/>
                <w:color w:val="1155CC"/>
                <w:sz w:val="22"/>
                <w:szCs w:val="22"/>
              </w:rPr>
              <w:t>How the intervention addresses social determinants:</w:t>
            </w:r>
          </w:p>
        </w:tc>
        <w:tc>
          <w:tcPr>
            <w:tcW w:w="10933" w:type="dxa"/>
            <w:tcBorders>
              <w:top w:val="single" w:sz="4" w:space="0" w:color="000001"/>
              <w:left w:val="single" w:sz="4" w:space="0" w:color="000001"/>
              <w:bottom w:val="single" w:sz="4" w:space="0" w:color="000001"/>
              <w:right w:val="single" w:sz="4" w:space="0" w:color="000001"/>
            </w:tcBorders>
            <w:tcMar>
              <w:left w:w="48" w:type="dxa"/>
            </w:tcMar>
          </w:tcPr>
          <w:p w14:paraId="56222FB3" w14:textId="524A19EC" w:rsidR="00C021C1" w:rsidRDefault="00C419F7">
            <w:pPr>
              <w:suppressAutoHyphens/>
              <w:contextualSpacing/>
              <w:rPr>
                <w:rFonts w:ascii="Calibri" w:hAnsi="Calibri"/>
                <w:sz w:val="22"/>
                <w:szCs w:val="22"/>
              </w:rPr>
            </w:pPr>
            <w:r>
              <w:rPr>
                <w:rFonts w:ascii="Calibri" w:hAnsi="Calibri"/>
                <w:sz w:val="22"/>
                <w:szCs w:val="22"/>
              </w:rPr>
              <w:t xml:space="preserve">The social determinant in this study was </w:t>
            </w:r>
            <w:r w:rsidR="00A55F24">
              <w:rPr>
                <w:rFonts w:ascii="Calibri" w:hAnsi="Calibri"/>
                <w:sz w:val="22"/>
                <w:szCs w:val="22"/>
              </w:rPr>
              <w:t>exclusively</w:t>
            </w:r>
            <w:r w:rsidR="00576C6E">
              <w:rPr>
                <w:rFonts w:ascii="Calibri" w:hAnsi="Calibri"/>
                <w:sz w:val="22"/>
                <w:szCs w:val="22"/>
              </w:rPr>
              <w:t xml:space="preserve"> positioned over the </w:t>
            </w:r>
            <w:r w:rsidR="00A55F24">
              <w:rPr>
                <w:rFonts w:ascii="Calibri" w:hAnsi="Calibri"/>
                <w:sz w:val="22"/>
                <w:szCs w:val="22"/>
              </w:rPr>
              <w:t>poverty-stricken</w:t>
            </w:r>
            <w:r w:rsidR="00576C6E">
              <w:rPr>
                <w:rFonts w:ascii="Calibri" w:hAnsi="Calibri"/>
                <w:sz w:val="22"/>
                <w:szCs w:val="22"/>
              </w:rPr>
              <w:t xml:space="preserve"> areas</w:t>
            </w:r>
            <w:r w:rsidR="00A55F24">
              <w:rPr>
                <w:rFonts w:ascii="Calibri" w:hAnsi="Calibri"/>
                <w:sz w:val="22"/>
                <w:szCs w:val="22"/>
              </w:rPr>
              <w:t xml:space="preserve"> such as the slums</w:t>
            </w:r>
            <w:r w:rsidR="00DE32A6">
              <w:rPr>
                <w:rFonts w:ascii="Calibri" w:hAnsi="Calibri"/>
                <w:sz w:val="22"/>
                <w:szCs w:val="22"/>
              </w:rPr>
              <w:t xml:space="preserve"> and villages in rural areas which are extremely low to no income families</w:t>
            </w:r>
            <w:r w:rsidR="00576C6E">
              <w:rPr>
                <w:rFonts w:ascii="Calibri" w:hAnsi="Calibri"/>
                <w:sz w:val="22"/>
                <w:szCs w:val="22"/>
              </w:rPr>
              <w:t xml:space="preserve">. They were successfully able to obtain during so by creating </w:t>
            </w:r>
            <w:r w:rsidR="00A55F24">
              <w:rPr>
                <w:rFonts w:ascii="Calibri" w:hAnsi="Calibri"/>
                <w:sz w:val="22"/>
                <w:szCs w:val="22"/>
              </w:rPr>
              <w:t>awareness</w:t>
            </w:r>
            <w:r w:rsidR="00E115B6">
              <w:rPr>
                <w:rFonts w:ascii="Calibri" w:hAnsi="Calibri"/>
                <w:sz w:val="22"/>
                <w:szCs w:val="22"/>
              </w:rPr>
              <w:t xml:space="preserve"> interventions consisting of </w:t>
            </w:r>
            <w:r w:rsidR="007838B0">
              <w:rPr>
                <w:rFonts w:ascii="Calibri" w:hAnsi="Calibri"/>
                <w:sz w:val="22"/>
                <w:szCs w:val="22"/>
              </w:rPr>
              <w:t xml:space="preserve">pre-camp activities, </w:t>
            </w:r>
            <w:r w:rsidR="00A55F24">
              <w:rPr>
                <w:rFonts w:ascii="Calibri" w:hAnsi="Calibri"/>
                <w:sz w:val="22"/>
                <w:szCs w:val="22"/>
              </w:rPr>
              <w:t>detecting,</w:t>
            </w:r>
            <w:r w:rsidR="007838B0">
              <w:rPr>
                <w:rFonts w:ascii="Calibri" w:hAnsi="Calibri"/>
                <w:sz w:val="22"/>
                <w:szCs w:val="22"/>
              </w:rPr>
              <w:t xml:space="preserve"> and treating STD</w:t>
            </w:r>
            <w:r w:rsidR="000977D0">
              <w:rPr>
                <w:rFonts w:ascii="Calibri" w:hAnsi="Calibri"/>
                <w:sz w:val="22"/>
                <w:szCs w:val="22"/>
              </w:rPr>
              <w:t xml:space="preserve">s, providing IEC activities </w:t>
            </w:r>
            <w:r w:rsidR="00A55F24">
              <w:rPr>
                <w:rFonts w:ascii="Calibri" w:hAnsi="Calibri"/>
                <w:sz w:val="22"/>
                <w:szCs w:val="22"/>
              </w:rPr>
              <w:t>through dance, dram, talk, and posters.</w:t>
            </w:r>
          </w:p>
        </w:tc>
      </w:tr>
      <w:tr w:rsidR="00C021C1" w14:paraId="4BC903D2" w14:textId="77777777">
        <w:tc>
          <w:tcPr>
            <w:tcW w:w="3466" w:type="dxa"/>
            <w:tcBorders>
              <w:top w:val="single" w:sz="4" w:space="0" w:color="000001"/>
              <w:left w:val="single" w:sz="4" w:space="0" w:color="000001"/>
              <w:bottom w:val="single" w:sz="4" w:space="0" w:color="000001"/>
            </w:tcBorders>
            <w:tcMar>
              <w:left w:w="48" w:type="dxa"/>
            </w:tcMar>
          </w:tcPr>
          <w:p w14:paraId="4C0DE949" w14:textId="77777777" w:rsidR="00C021C1" w:rsidRDefault="0044600D">
            <w:pPr>
              <w:suppressAutoHyphens/>
              <w:contextualSpacing/>
              <w:jc w:val="right"/>
              <w:rPr>
                <w:rFonts w:ascii="Calibri" w:hAnsi="Calibri"/>
                <w:sz w:val="22"/>
                <w:szCs w:val="22"/>
              </w:rPr>
            </w:pPr>
            <w:r>
              <w:rPr>
                <w:rFonts w:ascii="Calibri" w:hAnsi="Calibri"/>
                <w:color w:val="45818E"/>
                <w:sz w:val="22"/>
                <w:szCs w:val="22"/>
              </w:rPr>
              <w:t>Public health organizations involved:</w:t>
            </w:r>
          </w:p>
        </w:tc>
        <w:tc>
          <w:tcPr>
            <w:tcW w:w="10933" w:type="dxa"/>
            <w:tcBorders>
              <w:top w:val="single" w:sz="4" w:space="0" w:color="000001"/>
              <w:left w:val="single" w:sz="4" w:space="0" w:color="000001"/>
              <w:bottom w:val="single" w:sz="4" w:space="0" w:color="000001"/>
              <w:right w:val="single" w:sz="4" w:space="0" w:color="000001"/>
            </w:tcBorders>
            <w:tcMar>
              <w:left w:w="48" w:type="dxa"/>
            </w:tcMar>
          </w:tcPr>
          <w:p w14:paraId="4CBB62C5" w14:textId="4576029F" w:rsidR="00C021C1" w:rsidRDefault="005A2CC3">
            <w:pPr>
              <w:suppressAutoHyphens/>
              <w:contextualSpacing/>
              <w:rPr>
                <w:rFonts w:ascii="Calibri" w:hAnsi="Calibri"/>
                <w:sz w:val="22"/>
                <w:szCs w:val="22"/>
              </w:rPr>
            </w:pPr>
            <w:r>
              <w:rPr>
                <w:rFonts w:ascii="Calibri" w:hAnsi="Calibri"/>
                <w:sz w:val="22"/>
                <w:szCs w:val="22"/>
              </w:rPr>
              <w:t>National AIDs Control Programme, State AIDS Control Society, and Department of Community Medicine</w:t>
            </w:r>
            <w:r w:rsidR="00FF4478">
              <w:rPr>
                <w:rFonts w:ascii="Calibri" w:hAnsi="Calibri"/>
                <w:sz w:val="22"/>
                <w:szCs w:val="22"/>
              </w:rPr>
              <w:t xml:space="preserve">, </w:t>
            </w:r>
            <w:r w:rsidR="00FF4478" w:rsidRPr="00FF4478">
              <w:rPr>
                <w:rFonts w:ascii="Calibri" w:hAnsi="Calibri"/>
                <w:sz w:val="22"/>
                <w:szCs w:val="22"/>
              </w:rPr>
              <w:t>National AIDS Control Policy of the Government of India</w:t>
            </w:r>
          </w:p>
        </w:tc>
      </w:tr>
      <w:tr w:rsidR="00C021C1" w14:paraId="0F1AE6D2" w14:textId="77777777">
        <w:tc>
          <w:tcPr>
            <w:tcW w:w="3466" w:type="dxa"/>
            <w:tcBorders>
              <w:top w:val="single" w:sz="4" w:space="0" w:color="000001"/>
              <w:left w:val="single" w:sz="4" w:space="0" w:color="000001"/>
              <w:bottom w:val="single" w:sz="4" w:space="0" w:color="000001"/>
            </w:tcBorders>
            <w:tcMar>
              <w:left w:w="48" w:type="dxa"/>
            </w:tcMar>
          </w:tcPr>
          <w:p w14:paraId="79A46A79" w14:textId="77777777" w:rsidR="00C021C1" w:rsidRDefault="0044600D">
            <w:pPr>
              <w:suppressAutoHyphens/>
              <w:contextualSpacing/>
              <w:jc w:val="right"/>
              <w:rPr>
                <w:rFonts w:ascii="Calibri" w:hAnsi="Calibri"/>
                <w:sz w:val="22"/>
                <w:szCs w:val="22"/>
              </w:rPr>
            </w:pPr>
            <w:r>
              <w:rPr>
                <w:rFonts w:ascii="Calibri" w:hAnsi="Calibri"/>
                <w:color w:val="45818E"/>
                <w:sz w:val="22"/>
                <w:szCs w:val="22"/>
              </w:rPr>
              <w:t>Subdisciplines involved:</w:t>
            </w:r>
          </w:p>
        </w:tc>
        <w:tc>
          <w:tcPr>
            <w:tcW w:w="10933" w:type="dxa"/>
            <w:tcBorders>
              <w:top w:val="single" w:sz="4" w:space="0" w:color="000001"/>
              <w:left w:val="single" w:sz="4" w:space="0" w:color="000001"/>
              <w:bottom w:val="single" w:sz="4" w:space="0" w:color="000001"/>
              <w:right w:val="single" w:sz="4" w:space="0" w:color="000001"/>
            </w:tcBorders>
            <w:tcMar>
              <w:left w:w="48" w:type="dxa"/>
            </w:tcMar>
          </w:tcPr>
          <w:p w14:paraId="3395A655" w14:textId="5E8D5E88" w:rsidR="00C021C1" w:rsidRDefault="00ED4857">
            <w:pPr>
              <w:suppressAutoHyphens/>
              <w:contextualSpacing/>
              <w:rPr>
                <w:rFonts w:ascii="Calibri" w:hAnsi="Calibri"/>
                <w:sz w:val="22"/>
                <w:szCs w:val="22"/>
              </w:rPr>
            </w:pPr>
            <w:r>
              <w:rPr>
                <w:rFonts w:ascii="Calibri" w:hAnsi="Calibri"/>
                <w:sz w:val="22"/>
                <w:szCs w:val="22"/>
              </w:rPr>
              <w:t>N/A</w:t>
            </w:r>
          </w:p>
        </w:tc>
      </w:tr>
      <w:tr w:rsidR="00C021C1" w14:paraId="246438E0" w14:textId="77777777">
        <w:tc>
          <w:tcPr>
            <w:tcW w:w="3466" w:type="dxa"/>
            <w:tcBorders>
              <w:top w:val="single" w:sz="4" w:space="0" w:color="000001"/>
              <w:left w:val="single" w:sz="4" w:space="0" w:color="000001"/>
              <w:bottom w:val="single" w:sz="4" w:space="0" w:color="000001"/>
            </w:tcBorders>
            <w:tcMar>
              <w:left w:w="48" w:type="dxa"/>
            </w:tcMar>
          </w:tcPr>
          <w:p w14:paraId="1615B4E6" w14:textId="77777777" w:rsidR="00C021C1" w:rsidRDefault="0044600D">
            <w:pPr>
              <w:suppressAutoHyphens/>
              <w:contextualSpacing/>
              <w:jc w:val="right"/>
              <w:rPr>
                <w:rFonts w:ascii="Calibri" w:hAnsi="Calibri"/>
                <w:sz w:val="22"/>
                <w:szCs w:val="22"/>
              </w:rPr>
            </w:pPr>
            <w:r>
              <w:rPr>
                <w:rFonts w:ascii="Calibri" w:hAnsi="Calibri"/>
                <w:color w:val="45818E"/>
                <w:sz w:val="22"/>
                <w:szCs w:val="22"/>
              </w:rPr>
              <w:t>Specific services provided:</w:t>
            </w:r>
          </w:p>
        </w:tc>
        <w:tc>
          <w:tcPr>
            <w:tcW w:w="10933" w:type="dxa"/>
            <w:tcBorders>
              <w:top w:val="single" w:sz="4" w:space="0" w:color="000001"/>
              <w:left w:val="single" w:sz="4" w:space="0" w:color="000001"/>
              <w:bottom w:val="single" w:sz="4" w:space="0" w:color="000001"/>
              <w:right w:val="single" w:sz="4" w:space="0" w:color="000001"/>
            </w:tcBorders>
            <w:tcMar>
              <w:left w:w="48" w:type="dxa"/>
            </w:tcMar>
          </w:tcPr>
          <w:p w14:paraId="59C98E48" w14:textId="35BEE4C3" w:rsidR="00C021C1" w:rsidRDefault="00CE3125">
            <w:pPr>
              <w:suppressAutoHyphens/>
              <w:contextualSpacing/>
              <w:rPr>
                <w:rFonts w:ascii="Calibri" w:hAnsi="Calibri"/>
                <w:sz w:val="22"/>
                <w:szCs w:val="22"/>
              </w:rPr>
            </w:pPr>
            <w:r>
              <w:rPr>
                <w:rFonts w:ascii="Calibri" w:hAnsi="Calibri"/>
                <w:sz w:val="22"/>
                <w:szCs w:val="22"/>
              </w:rPr>
              <w:t xml:space="preserve">Services provided pre-camp activities, </w:t>
            </w:r>
            <w:r w:rsidR="00765678">
              <w:rPr>
                <w:rFonts w:ascii="Calibri" w:hAnsi="Calibri"/>
                <w:sz w:val="22"/>
                <w:szCs w:val="22"/>
              </w:rPr>
              <w:t>detecting,</w:t>
            </w:r>
            <w:r>
              <w:rPr>
                <w:rFonts w:ascii="Calibri" w:hAnsi="Calibri"/>
                <w:sz w:val="22"/>
                <w:szCs w:val="22"/>
              </w:rPr>
              <w:t xml:space="preserve"> and </w:t>
            </w:r>
            <w:r w:rsidR="00765678">
              <w:rPr>
                <w:rFonts w:ascii="Calibri" w:hAnsi="Calibri"/>
                <w:sz w:val="22"/>
                <w:szCs w:val="22"/>
              </w:rPr>
              <w:t>treating STDs, IEC activities</w:t>
            </w:r>
          </w:p>
        </w:tc>
      </w:tr>
      <w:tr w:rsidR="00C021C1" w14:paraId="6925E289" w14:textId="77777777">
        <w:tc>
          <w:tcPr>
            <w:tcW w:w="3466" w:type="dxa"/>
            <w:tcBorders>
              <w:top w:val="single" w:sz="4" w:space="0" w:color="000001"/>
              <w:left w:val="single" w:sz="4" w:space="0" w:color="000001"/>
              <w:bottom w:val="single" w:sz="4" w:space="0" w:color="000001"/>
            </w:tcBorders>
            <w:tcMar>
              <w:left w:w="48" w:type="dxa"/>
            </w:tcMar>
          </w:tcPr>
          <w:p w14:paraId="33E69F40" w14:textId="77777777" w:rsidR="00C021C1" w:rsidRDefault="0044600D">
            <w:pPr>
              <w:suppressAutoHyphens/>
              <w:contextualSpacing/>
              <w:jc w:val="right"/>
              <w:rPr>
                <w:rFonts w:ascii="Calibri" w:hAnsi="Calibri"/>
                <w:sz w:val="22"/>
                <w:szCs w:val="22"/>
              </w:rPr>
            </w:pPr>
            <w:r>
              <w:rPr>
                <w:rFonts w:ascii="Calibri" w:hAnsi="Calibri"/>
                <w:sz w:val="22"/>
                <w:szCs w:val="22"/>
              </w:rPr>
              <w:t>Comments/Other information:</w:t>
            </w:r>
          </w:p>
        </w:tc>
        <w:tc>
          <w:tcPr>
            <w:tcW w:w="10933" w:type="dxa"/>
            <w:tcBorders>
              <w:top w:val="single" w:sz="4" w:space="0" w:color="000001"/>
              <w:left w:val="single" w:sz="4" w:space="0" w:color="000001"/>
              <w:bottom w:val="single" w:sz="4" w:space="0" w:color="000001"/>
              <w:right w:val="single" w:sz="4" w:space="0" w:color="000001"/>
            </w:tcBorders>
            <w:tcMar>
              <w:left w:w="48" w:type="dxa"/>
            </w:tcMar>
          </w:tcPr>
          <w:p w14:paraId="317824BB" w14:textId="49232513" w:rsidR="00C021C1" w:rsidRDefault="00765678">
            <w:pPr>
              <w:suppressAutoHyphens/>
              <w:contextualSpacing/>
              <w:rPr>
                <w:rFonts w:ascii="Calibri" w:hAnsi="Calibri"/>
                <w:sz w:val="22"/>
                <w:szCs w:val="22"/>
              </w:rPr>
            </w:pPr>
            <w:r>
              <w:rPr>
                <w:rFonts w:ascii="Calibri" w:hAnsi="Calibri"/>
                <w:sz w:val="22"/>
                <w:szCs w:val="22"/>
              </w:rPr>
              <w:t>N/A</w:t>
            </w:r>
          </w:p>
        </w:tc>
      </w:tr>
    </w:tbl>
    <w:p w14:paraId="6D70A258" w14:textId="77777777" w:rsidR="00C021C1" w:rsidRDefault="00C021C1">
      <w:pPr>
        <w:suppressAutoHyphens/>
        <w:contextualSpacing/>
        <w:rPr>
          <w:rFonts w:ascii="Calibri" w:eastAsia="Calibri" w:hAnsi="Calibri" w:cs="Calibri"/>
          <w:b/>
          <w:color w:val="000000"/>
          <w:sz w:val="22"/>
          <w:szCs w:val="22"/>
        </w:rPr>
      </w:pPr>
    </w:p>
    <w:p w14:paraId="1510FE7C" w14:textId="77777777" w:rsidR="00C021C1" w:rsidRDefault="0044600D">
      <w:pPr>
        <w:suppressAutoHyphens/>
        <w:contextualSpacing/>
        <w:rPr>
          <w:rFonts w:ascii="Calibri" w:hAnsi="Calibri"/>
          <w:sz w:val="22"/>
          <w:szCs w:val="22"/>
        </w:rPr>
      </w:pPr>
      <w:r>
        <w:rPr>
          <w:rFonts w:ascii="Calibri" w:eastAsia="Calibri" w:hAnsi="Calibri" w:cs="Calibri"/>
          <w:b/>
          <w:color w:val="000000"/>
          <w:sz w:val="22"/>
          <w:szCs w:val="22"/>
        </w:rPr>
        <w:t>Submit this worksheet for Milestones Three and Four using this naming convention: Milestone3WorksheetLastName.doc/docx and Milestone4WorksheetLastName.doc/docx</w:t>
      </w:r>
    </w:p>
    <w:p w14:paraId="47FF9FE8" w14:textId="77777777" w:rsidR="00C021C1" w:rsidRDefault="00C021C1">
      <w:pPr>
        <w:suppressAutoHyphens/>
        <w:contextualSpacing/>
        <w:rPr>
          <w:rFonts w:ascii="Calibri" w:hAnsi="Calibri"/>
          <w:sz w:val="2"/>
          <w:szCs w:val="22"/>
        </w:rPr>
      </w:pPr>
    </w:p>
    <w:sectPr w:rsidR="00C021C1">
      <w:headerReference w:type="default" r:id="rId10"/>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474C9" w14:textId="77777777" w:rsidR="005719F5" w:rsidRDefault="005719F5">
      <w:pPr>
        <w:spacing w:after="0" w:line="240" w:lineRule="auto"/>
      </w:pPr>
      <w:r>
        <w:separator/>
      </w:r>
    </w:p>
  </w:endnote>
  <w:endnote w:type="continuationSeparator" w:id="0">
    <w:p w14:paraId="4AE590F4" w14:textId="77777777" w:rsidR="005719F5" w:rsidRDefault="0057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ans">
    <w:altName w:val="SimSun"/>
    <w:charset w:val="86"/>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797E4" w14:textId="77777777" w:rsidR="005719F5" w:rsidRDefault="005719F5">
      <w:pPr>
        <w:spacing w:after="0" w:line="240" w:lineRule="auto"/>
      </w:pPr>
      <w:r>
        <w:separator/>
      </w:r>
    </w:p>
  </w:footnote>
  <w:footnote w:type="continuationSeparator" w:id="0">
    <w:p w14:paraId="0C316CBA" w14:textId="77777777" w:rsidR="005719F5" w:rsidRDefault="00571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9CA66" w14:textId="77777777" w:rsidR="00C021C1" w:rsidRDefault="00A121E9">
    <w:pPr>
      <w:pStyle w:val="Header"/>
      <w:jc w:val="center"/>
    </w:pPr>
    <w:r>
      <w:rPr>
        <w:noProof/>
      </w:rPr>
      <w:drawing>
        <wp:inline distT="0" distB="0" distL="0" distR="0" wp14:anchorId="043518F8" wp14:editId="040B8264">
          <wp:extent cx="2743200" cy="405765"/>
          <wp:effectExtent l="0" t="0" r="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057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characterSpacingControl w:val="doNotCompress"/>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1C1"/>
    <w:rsid w:val="00047A0C"/>
    <w:rsid w:val="00062608"/>
    <w:rsid w:val="00084194"/>
    <w:rsid w:val="000977D0"/>
    <w:rsid w:val="000C3F84"/>
    <w:rsid w:val="002127B7"/>
    <w:rsid w:val="00297CDC"/>
    <w:rsid w:val="002C6654"/>
    <w:rsid w:val="00304FEE"/>
    <w:rsid w:val="0038437C"/>
    <w:rsid w:val="003E78F9"/>
    <w:rsid w:val="0044600D"/>
    <w:rsid w:val="00466F70"/>
    <w:rsid w:val="005719F5"/>
    <w:rsid w:val="00576C6E"/>
    <w:rsid w:val="005A2CC3"/>
    <w:rsid w:val="005D454F"/>
    <w:rsid w:val="005E2042"/>
    <w:rsid w:val="0066010A"/>
    <w:rsid w:val="00695BFA"/>
    <w:rsid w:val="006B72EA"/>
    <w:rsid w:val="00706A2F"/>
    <w:rsid w:val="0076367B"/>
    <w:rsid w:val="00765678"/>
    <w:rsid w:val="007838B0"/>
    <w:rsid w:val="007863D6"/>
    <w:rsid w:val="007B1EEA"/>
    <w:rsid w:val="008D607E"/>
    <w:rsid w:val="009C713E"/>
    <w:rsid w:val="00A109E1"/>
    <w:rsid w:val="00A121E9"/>
    <w:rsid w:val="00A55F24"/>
    <w:rsid w:val="00AA5E49"/>
    <w:rsid w:val="00AE5A54"/>
    <w:rsid w:val="00B34C9B"/>
    <w:rsid w:val="00B91F6F"/>
    <w:rsid w:val="00C021C1"/>
    <w:rsid w:val="00C419F7"/>
    <w:rsid w:val="00CE3125"/>
    <w:rsid w:val="00D40814"/>
    <w:rsid w:val="00DE32A6"/>
    <w:rsid w:val="00E115B6"/>
    <w:rsid w:val="00E303A5"/>
    <w:rsid w:val="00EB1FF6"/>
    <w:rsid w:val="00ED4857"/>
    <w:rsid w:val="00F26ACB"/>
    <w:rsid w:val="00F46CB8"/>
    <w:rsid w:val="00F546FA"/>
    <w:rsid w:val="00F87293"/>
    <w:rsid w:val="00FC3DFD"/>
    <w:rsid w:val="00FE42AD"/>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BDDE27F"/>
  <w15:docId w15:val="{EDC06720-C460-4DDC-B657-0D4BD246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ans" w:eastAsia="Liberation Sans" w:hAnsi="Liberation Sans" w:cs="Liberation Sans"/>
        <w:lang w:val="en-US" w:eastAsia="zh-CN" w:bidi="ar-SA"/>
      </w:rPr>
    </w:rPrDefault>
    <w:pPrDefault>
      <w:pPr>
        <w:spacing w:after="160" w:line="259" w:lineRule="auto"/>
      </w:pPr>
    </w:pPrDefault>
  </w:docDefaults>
  <w:latentStyles w:defLockedState="0" w:defUIPriority="0" w:defSemiHidden="0" w:defUnhideWhenUsed="0" w:defQFormat="0" w:count="376">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color w:val="00000A"/>
      <w:sz w:val="24"/>
      <w:szCs w:val="24"/>
      <w:lang w:eastAsia="en-US"/>
    </w:rPr>
  </w:style>
  <w:style w:type="paragraph" w:styleId="Heading1">
    <w:name w:val="heading 1"/>
    <w:basedOn w:val="Normal"/>
    <w:next w:val="Normal"/>
    <w:pPr>
      <w:suppressAutoHyphens/>
      <w:contextualSpacing/>
      <w:jc w:val="center"/>
      <w:outlineLvl w:val="0"/>
    </w:pPr>
    <w:rPr>
      <w:rFonts w:ascii="Calibri" w:hAnsi="Calibri"/>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pPr>
      <w:keepNext/>
      <w:keepLines/>
      <w:spacing w:before="480" w:after="120"/>
      <w:contextualSpacing/>
    </w:pPr>
    <w:rPr>
      <w:b/>
      <w:sz w:val="72"/>
      <w:szCs w:val="72"/>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3E68B-DB6A-4953-A62C-CEB59F88BCED}">
  <ds:schemaRefs>
    <ds:schemaRef ds:uri="http://schemas.microsoft.com/sharepoint/v3/contenttype/forms"/>
  </ds:schemaRefs>
</ds:datastoreItem>
</file>

<file path=customXml/itemProps2.xml><?xml version="1.0" encoding="utf-8"?>
<ds:datastoreItem xmlns:ds="http://schemas.openxmlformats.org/officeDocument/2006/customXml" ds:itemID="{0E368F60-871F-4F6B-AFDC-8457E18372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300F554-7BA8-4D00-805D-F322CE486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Verano, Olivia</dc:creator>
  <cp:lastModifiedBy>Jenn Worrell</cp:lastModifiedBy>
  <cp:revision>2</cp:revision>
  <dcterms:created xsi:type="dcterms:W3CDTF">2020-10-10T10:31:00Z</dcterms:created>
  <dcterms:modified xsi:type="dcterms:W3CDTF">2020-10-10T10:31:00Z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y fmtid="{D5CDD505-2E9C-101B-9397-08002B2CF9AE}" pid="3" name="KSOProductBuildVer">
    <vt:lpwstr>1033-9.1.0.4550</vt:lpwstr>
  </property>
</Properties>
</file>