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F8A77" w14:textId="77777777" w:rsidR="00E17885" w:rsidRPr="00836740" w:rsidRDefault="00E17885" w:rsidP="00E17885">
      <w:pPr>
        <w:rPr>
          <w:b/>
          <w:sz w:val="28"/>
          <w:szCs w:val="28"/>
        </w:rPr>
      </w:pPr>
      <w:r w:rsidRPr="00836740">
        <w:rPr>
          <w:b/>
          <w:sz w:val="28"/>
          <w:szCs w:val="28"/>
        </w:rPr>
        <w:t>Important notes on doing the assignments</w:t>
      </w:r>
    </w:p>
    <w:p w14:paraId="11FFAC5C" w14:textId="77777777" w:rsidR="00E17885" w:rsidRDefault="00E17885" w:rsidP="00E17885"/>
    <w:p w14:paraId="1883F096" w14:textId="77777777" w:rsidR="00E17885" w:rsidRPr="00DF75E0" w:rsidRDefault="00E17885" w:rsidP="00E17885">
      <w:pPr>
        <w:pStyle w:val="BodyTextIndent"/>
        <w:ind w:firstLine="0"/>
        <w:jc w:val="left"/>
        <w:rPr>
          <w:rFonts w:ascii="Times New Roman" w:hAnsi="Times New Roman"/>
          <w:bCs/>
          <w:u w:val="single"/>
        </w:rPr>
      </w:pPr>
      <w:r>
        <w:rPr>
          <w:rFonts w:ascii="Times New Roman" w:hAnsi="Times New Roman"/>
          <w:bCs/>
          <w:u w:val="single"/>
        </w:rPr>
        <w:t xml:space="preserve">1. </w:t>
      </w:r>
      <w:r w:rsidRPr="00DF75E0">
        <w:rPr>
          <w:rFonts w:ascii="Times New Roman" w:hAnsi="Times New Roman"/>
          <w:bCs/>
          <w:u w:val="single"/>
        </w:rPr>
        <w:t>Plagiarism</w:t>
      </w:r>
    </w:p>
    <w:p w14:paraId="18B16696" w14:textId="77777777" w:rsidR="00E17885" w:rsidRDefault="00E17885" w:rsidP="00E17885">
      <w:pPr>
        <w:pStyle w:val="BodyTextIndent"/>
        <w:ind w:firstLine="0"/>
        <w:jc w:val="left"/>
        <w:rPr>
          <w:rFonts w:ascii="Times New Roman" w:hAnsi="Times New Roman"/>
          <w:bCs/>
        </w:rPr>
      </w:pPr>
    </w:p>
    <w:p w14:paraId="68B955E4" w14:textId="77777777" w:rsidR="00E17885" w:rsidRDefault="00E17885" w:rsidP="00E17885">
      <w:pPr>
        <w:pStyle w:val="BodyTextIndent"/>
        <w:ind w:firstLine="0"/>
        <w:jc w:val="left"/>
        <w:rPr>
          <w:rFonts w:ascii="Times New Roman" w:hAnsi="Times New Roman"/>
          <w:bCs/>
        </w:rPr>
      </w:pPr>
      <w:r>
        <w:rPr>
          <w:rFonts w:ascii="Times New Roman" w:hAnsi="Times New Roman"/>
          <w:bCs/>
        </w:rPr>
        <w:t>Please be aware of the University policy on plagiarism.  There is no problem discussing with other students how you are planning to answer the questions, or sharing ideas about how to complete the assignment.  But the writing up of your answers to the assignment MUST be something that is your work alone.</w:t>
      </w:r>
    </w:p>
    <w:p w14:paraId="2920FE05" w14:textId="77777777" w:rsidR="00E17885" w:rsidRDefault="00E17885" w:rsidP="00E17885">
      <w:pPr>
        <w:pStyle w:val="BodyTextIndent"/>
        <w:ind w:firstLine="0"/>
        <w:jc w:val="left"/>
        <w:rPr>
          <w:rFonts w:ascii="Times New Roman" w:hAnsi="Times New Roman"/>
          <w:bCs/>
        </w:rPr>
      </w:pPr>
    </w:p>
    <w:p w14:paraId="71BDD8C2" w14:textId="77777777" w:rsidR="00E17885" w:rsidRPr="00DF75E0" w:rsidRDefault="00E17885" w:rsidP="00E17885">
      <w:pPr>
        <w:pStyle w:val="BodyTextIndent"/>
        <w:ind w:firstLine="0"/>
        <w:jc w:val="left"/>
        <w:rPr>
          <w:rFonts w:ascii="Times New Roman" w:hAnsi="Times New Roman"/>
          <w:bCs/>
          <w:u w:val="single"/>
        </w:rPr>
      </w:pPr>
      <w:r>
        <w:rPr>
          <w:rFonts w:ascii="Times New Roman" w:hAnsi="Times New Roman"/>
          <w:bCs/>
          <w:u w:val="single"/>
        </w:rPr>
        <w:t>2. Word limit</w:t>
      </w:r>
    </w:p>
    <w:p w14:paraId="1B318D9B" w14:textId="77777777" w:rsidR="00E17885" w:rsidRDefault="00E17885" w:rsidP="00E17885">
      <w:pPr>
        <w:pStyle w:val="BodyTextIndent"/>
        <w:ind w:firstLine="0"/>
        <w:jc w:val="left"/>
        <w:rPr>
          <w:rFonts w:ascii="Times New Roman" w:hAnsi="Times New Roman"/>
          <w:bCs/>
        </w:rPr>
      </w:pPr>
    </w:p>
    <w:p w14:paraId="571221FD" w14:textId="77777777" w:rsidR="00E17885" w:rsidRDefault="00E17885" w:rsidP="00E17885">
      <w:pPr>
        <w:pStyle w:val="BodyTextIndent"/>
        <w:ind w:firstLine="0"/>
        <w:jc w:val="left"/>
        <w:rPr>
          <w:rFonts w:ascii="Times New Roman" w:hAnsi="Times New Roman"/>
          <w:bCs/>
        </w:rPr>
      </w:pPr>
      <w:r>
        <w:rPr>
          <w:rFonts w:ascii="Times New Roman" w:hAnsi="Times New Roman"/>
          <w:bCs/>
        </w:rPr>
        <w:t>Remember that there is a word limit.  As well, if you can provide a thorough answer in fewer words then that is fine; a precise answer is always preferred to an answer that includes content that is not directly relevant to the question.</w:t>
      </w:r>
    </w:p>
    <w:p w14:paraId="6DAEC6F7" w14:textId="77777777" w:rsidR="00E17885" w:rsidRDefault="00E17885" w:rsidP="00E17885">
      <w:pPr>
        <w:pStyle w:val="BodyTextIndent"/>
        <w:ind w:firstLine="0"/>
        <w:jc w:val="left"/>
        <w:rPr>
          <w:rFonts w:ascii="Times New Roman" w:hAnsi="Times New Roman"/>
          <w:bCs/>
        </w:rPr>
      </w:pPr>
    </w:p>
    <w:p w14:paraId="6513ECB0" w14:textId="77777777" w:rsidR="00E17885" w:rsidRPr="00DF75E0" w:rsidRDefault="00E17885" w:rsidP="00E17885">
      <w:pPr>
        <w:pStyle w:val="BodyTextIndent"/>
        <w:ind w:firstLine="0"/>
        <w:jc w:val="left"/>
        <w:rPr>
          <w:rFonts w:ascii="Times New Roman" w:hAnsi="Times New Roman"/>
          <w:bCs/>
          <w:u w:val="single"/>
        </w:rPr>
      </w:pPr>
      <w:r>
        <w:rPr>
          <w:rFonts w:ascii="Times New Roman" w:hAnsi="Times New Roman"/>
          <w:bCs/>
          <w:u w:val="single"/>
        </w:rPr>
        <w:t xml:space="preserve">3. </w:t>
      </w:r>
      <w:r w:rsidRPr="00DF75E0">
        <w:rPr>
          <w:rFonts w:ascii="Times New Roman" w:hAnsi="Times New Roman"/>
          <w:bCs/>
          <w:u w:val="single"/>
        </w:rPr>
        <w:t>Diagrams</w:t>
      </w:r>
    </w:p>
    <w:p w14:paraId="486BF8A0" w14:textId="77777777" w:rsidR="00E17885" w:rsidRDefault="00E17885" w:rsidP="00E17885">
      <w:pPr>
        <w:pStyle w:val="BodyTextIndent"/>
        <w:ind w:firstLine="0"/>
        <w:jc w:val="left"/>
        <w:rPr>
          <w:rFonts w:ascii="Times New Roman" w:hAnsi="Times New Roman"/>
        </w:rPr>
      </w:pPr>
    </w:p>
    <w:p w14:paraId="712DE00C" w14:textId="77777777" w:rsidR="00E17885" w:rsidRDefault="00E17885" w:rsidP="00E17885">
      <w:pPr>
        <w:pStyle w:val="BodyTextIndent"/>
        <w:ind w:firstLine="0"/>
        <w:jc w:val="left"/>
        <w:rPr>
          <w:rFonts w:ascii="Times New Roman" w:hAnsi="Times New Roman"/>
        </w:rPr>
      </w:pPr>
      <w:r>
        <w:rPr>
          <w:rFonts w:ascii="Times New Roman" w:hAnsi="Times New Roman"/>
        </w:rPr>
        <w:t xml:space="preserve">Use diagrams where you believe this will assist you in giving the most effective answer to a question.  (But it’s not required to use diagrams for every question.) </w:t>
      </w:r>
    </w:p>
    <w:p w14:paraId="07F928F8" w14:textId="77777777" w:rsidR="00E17885" w:rsidRDefault="00E17885" w:rsidP="00E17885">
      <w:pPr>
        <w:pStyle w:val="BodyTextIndent"/>
        <w:ind w:firstLine="0"/>
        <w:jc w:val="left"/>
        <w:rPr>
          <w:rFonts w:ascii="Times New Roman" w:hAnsi="Times New Roman"/>
        </w:rPr>
      </w:pPr>
      <w:r>
        <w:rPr>
          <w:rFonts w:ascii="Times New Roman" w:hAnsi="Times New Roman"/>
        </w:rPr>
        <w:t xml:space="preserve">For a diagram to contribute to your answer you’ll need to: </w:t>
      </w:r>
    </w:p>
    <w:p w14:paraId="7CA56843" w14:textId="77777777" w:rsidR="00E17885" w:rsidRDefault="00E17885" w:rsidP="00E17885">
      <w:r>
        <w:rPr>
          <w:b/>
        </w:rPr>
        <w:t xml:space="preserve">Represent the diagram correctly - </w:t>
      </w:r>
      <w:r>
        <w:t xml:space="preserve">Each diagram should be titled and all axes and curves should be </w:t>
      </w:r>
      <w:proofErr w:type="spellStart"/>
      <w:r>
        <w:t>labeled</w:t>
      </w:r>
      <w:proofErr w:type="spellEnd"/>
      <w:r>
        <w:t>.  The initial point of equilibrium should be identified. Changes in points on the diagram should always be explained with reference to the changes measured along both axes.</w:t>
      </w:r>
    </w:p>
    <w:p w14:paraId="709DDF0D" w14:textId="77777777" w:rsidR="00E17885" w:rsidRDefault="00E17885" w:rsidP="00E17885">
      <w:r>
        <w:rPr>
          <w:b/>
        </w:rPr>
        <w:t xml:space="preserve">Explain the diagram - </w:t>
      </w:r>
      <w:r>
        <w:t>You should be able to explain the diagram in words and relate it to the point you are making or question you are answering.  Remember, a diagram by itself does not constitute an answer.</w:t>
      </w:r>
    </w:p>
    <w:p w14:paraId="7382FAB8" w14:textId="77777777" w:rsidR="00E17885" w:rsidRDefault="00E17885" w:rsidP="00E17885">
      <w:r>
        <w:rPr>
          <w:b/>
        </w:rPr>
        <w:t xml:space="preserve">Relate the diagram to the relevant theory – </w:t>
      </w:r>
      <w:r>
        <w:t>Make sure your diagram is consistent with the model and theory you are using, and represents them correctly and logically.</w:t>
      </w:r>
    </w:p>
    <w:p w14:paraId="02D94E92" w14:textId="77777777" w:rsidR="00E17885" w:rsidRDefault="00E17885" w:rsidP="00E17885">
      <w:r>
        <w:rPr>
          <w:b/>
        </w:rPr>
        <w:t xml:space="preserve">Source:  </w:t>
      </w:r>
      <w:r>
        <w:t xml:space="preserve">Cowie J., Findlay C., McTaggart D., </w:t>
      </w:r>
      <w:smartTag w:uri="urn:schemas-microsoft-com:office:smarttags" w:element="place">
        <w:smartTag w:uri="urn:schemas-microsoft-com:office:smarttags" w:element="City">
          <w:r>
            <w:rPr>
              <w:u w:val="single"/>
            </w:rPr>
            <w:t>Reading</w:t>
          </w:r>
        </w:smartTag>
      </w:smartTag>
      <w:r>
        <w:rPr>
          <w:u w:val="single"/>
        </w:rPr>
        <w:t xml:space="preserve"> between the lines</w:t>
      </w:r>
    </w:p>
    <w:p w14:paraId="65A7F5E7" w14:textId="77777777" w:rsidR="00E17885" w:rsidRDefault="00E17885" w:rsidP="00E17885">
      <w:pPr>
        <w:jc w:val="both"/>
      </w:pPr>
      <w:r>
        <w:tab/>
        <w:t xml:space="preserve">   Addison-Wesley Sydney, 1994.</w:t>
      </w:r>
    </w:p>
    <w:p w14:paraId="779187F7" w14:textId="77777777" w:rsidR="00E17885" w:rsidRDefault="00E17885" w:rsidP="00E17885">
      <w:pPr>
        <w:jc w:val="both"/>
      </w:pPr>
    </w:p>
    <w:p w14:paraId="251A18E6" w14:textId="77777777" w:rsidR="00E17885" w:rsidRPr="005E5C6D" w:rsidRDefault="00E17885" w:rsidP="00E17885">
      <w:pPr>
        <w:pStyle w:val="BodyText"/>
        <w:rPr>
          <w:bCs/>
          <w:u w:val="single"/>
        </w:rPr>
      </w:pPr>
      <w:r w:rsidRPr="005E5C6D">
        <w:rPr>
          <w:bCs/>
          <w:u w:val="single"/>
        </w:rPr>
        <w:t>4. Referencing</w:t>
      </w:r>
    </w:p>
    <w:p w14:paraId="753A074B" w14:textId="77777777" w:rsidR="00E17885" w:rsidRDefault="00E17885" w:rsidP="00E17885">
      <w:r>
        <w:t>You need to reference any direct quotes or major pieces of evidence you cite, as well as where you are drawing extensively on another work in your own writing.  The standard referencing system in economics is the Harvard system, but you can use whatever referencing system you find suits you best.</w:t>
      </w:r>
    </w:p>
    <w:p w14:paraId="4E36BCFC" w14:textId="77777777" w:rsidR="00E17885" w:rsidRDefault="00E17885" w:rsidP="00E17885">
      <w:r>
        <w:br w:type="page"/>
      </w:r>
    </w:p>
    <w:p w14:paraId="24FCE963" w14:textId="77777777" w:rsidR="00E17885" w:rsidRDefault="00E17885" w:rsidP="00E17885">
      <w:pPr>
        <w:pStyle w:val="Heading1"/>
      </w:pPr>
      <w:r>
        <w:lastRenderedPageBreak/>
        <w:t xml:space="preserve">Example: The Harvard System </w:t>
      </w:r>
    </w:p>
    <w:p w14:paraId="15924CA4" w14:textId="77777777" w:rsidR="00E17885" w:rsidRDefault="00E17885" w:rsidP="00E17885"/>
    <w:p w14:paraId="2892E29B" w14:textId="77777777" w:rsidR="00E17885" w:rsidRDefault="00E17885" w:rsidP="00E17885">
      <w:pPr>
        <w:pStyle w:val="Heading1"/>
      </w:pPr>
      <w:r>
        <w:t xml:space="preserve">How to cite references within the text of your essay </w:t>
      </w:r>
    </w:p>
    <w:p w14:paraId="260C2289" w14:textId="77777777" w:rsidR="00E17885" w:rsidRDefault="00E17885" w:rsidP="00E17885">
      <w:pPr>
        <w:pStyle w:val="NormalWeb"/>
        <w:spacing w:before="0" w:beforeAutospacing="0" w:after="0" w:afterAutospacing="0"/>
        <w:rPr>
          <w:rFonts w:ascii="Times New Roman" w:hAnsi="Times New Roman" w:cs="Times New Roman"/>
        </w:rPr>
      </w:pPr>
      <w:r>
        <w:rPr>
          <w:rFonts w:ascii="Times New Roman" w:hAnsi="Times New Roman" w:cs="Times New Roman"/>
        </w:rPr>
        <w:t>References in the text give the author’s surname, the date of publication and, if a quote or specific fact is referred to, the page number as well.</w:t>
      </w:r>
    </w:p>
    <w:p w14:paraId="3A95AD86" w14:textId="77777777" w:rsidR="00E17885" w:rsidRDefault="00E17885" w:rsidP="00E17885">
      <w:pPr>
        <w:pStyle w:val="NormalWeb"/>
        <w:spacing w:before="0" w:beforeAutospacing="0" w:after="0" w:afterAutospacing="0"/>
        <w:rPr>
          <w:rFonts w:ascii="Times New Roman" w:hAnsi="Times New Roman" w:cs="Times New Roman"/>
        </w:rPr>
      </w:pPr>
      <w:r>
        <w:rPr>
          <w:rFonts w:ascii="Times New Roman" w:hAnsi="Times New Roman" w:cs="Times New Roman"/>
        </w:rPr>
        <w:t>For example:</w:t>
      </w:r>
    </w:p>
    <w:p w14:paraId="1B2EB9A9" w14:textId="77777777" w:rsidR="00E17885" w:rsidRDefault="00E17885" w:rsidP="00E1788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Where reference is made in the essay to more than one work by the same author that was published in the same year, the distinction is shown by using letters (both within the text and in the reference list), as follows: </w:t>
      </w:r>
    </w:p>
    <w:p w14:paraId="6A9542E9" w14:textId="77777777" w:rsidR="00E17885" w:rsidRDefault="00E17885" w:rsidP="00E1788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‘As shown in </w:t>
      </w:r>
      <w:proofErr w:type="spellStart"/>
      <w:r>
        <w:rPr>
          <w:rFonts w:ascii="Times New Roman" w:hAnsi="Times New Roman" w:cs="Times New Roman"/>
        </w:rPr>
        <w:t>Rockett</w:t>
      </w:r>
      <w:proofErr w:type="spellEnd"/>
      <w:r>
        <w:rPr>
          <w:rFonts w:ascii="Times New Roman" w:hAnsi="Times New Roman" w:cs="Times New Roman"/>
        </w:rPr>
        <w:t xml:space="preserve"> (1990b), in industries where…’</w:t>
      </w:r>
    </w:p>
    <w:p w14:paraId="7B34DF86" w14:textId="77777777" w:rsidR="00E17885" w:rsidRDefault="00E17885" w:rsidP="00E1788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The abbreviation ‘et al.’ may be used where there are more than three authors, as follows: </w:t>
      </w:r>
    </w:p>
    <w:p w14:paraId="367013B0" w14:textId="77777777" w:rsidR="00E17885" w:rsidRDefault="00E17885" w:rsidP="00E1788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See </w:t>
      </w:r>
      <w:proofErr w:type="spellStart"/>
      <w:r>
        <w:rPr>
          <w:rFonts w:ascii="Times New Roman" w:hAnsi="Times New Roman" w:cs="Times New Roman"/>
        </w:rPr>
        <w:t>Kamien</w:t>
      </w:r>
      <w:proofErr w:type="spellEnd"/>
      <w:r>
        <w:rPr>
          <w:rFonts w:ascii="Times New Roman" w:hAnsi="Times New Roman" w:cs="Times New Roman"/>
        </w:rPr>
        <w:t xml:space="preserve"> et al. (1992) for a comparison of optimal…’</w:t>
      </w:r>
    </w:p>
    <w:p w14:paraId="04B01218" w14:textId="77777777" w:rsidR="00E17885" w:rsidRDefault="00E17885" w:rsidP="00E1788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When citing several references to support a particular point, list them chronologically and separate them with semi-colons: </w:t>
      </w:r>
    </w:p>
    <w:p w14:paraId="71B2DD4F" w14:textId="77777777" w:rsidR="00E17885" w:rsidRDefault="00E17885" w:rsidP="00E17885">
      <w:pPr>
        <w:pStyle w:val="NormalWeb"/>
        <w:spacing w:before="0" w:beforeAutospacing="0" w:after="0" w:afterAutospacing="0"/>
        <w:rPr>
          <w:rFonts w:ascii="Times New Roman" w:hAnsi="Times New Roman" w:cs="Times New Roman"/>
        </w:rPr>
      </w:pPr>
      <w:r>
        <w:rPr>
          <w:rFonts w:ascii="Times New Roman" w:hAnsi="Times New Roman" w:cs="Times New Roman"/>
        </w:rPr>
        <w:t>‘There exists a vast theoretical literature exploring the reasons for and consequences of this type of policy (Abowd, 1976; Wooden &amp; Dawkins, 1983; Williams et al., 1995).’</w:t>
      </w:r>
    </w:p>
    <w:p w14:paraId="75E1218C" w14:textId="77777777" w:rsidR="00E17885" w:rsidRDefault="00E17885" w:rsidP="00E17885">
      <w:pPr>
        <w:pStyle w:val="Heading2"/>
      </w:pPr>
    </w:p>
    <w:p w14:paraId="58D0EFD2" w14:textId="77777777" w:rsidR="00E17885" w:rsidRDefault="00E17885" w:rsidP="00E17885">
      <w:pPr>
        <w:pStyle w:val="Heading2"/>
      </w:pPr>
      <w:r>
        <w:t>How to cite references in your essay reference list or bibliography</w:t>
      </w:r>
    </w:p>
    <w:p w14:paraId="628D1DC9" w14:textId="77777777" w:rsidR="00E17885" w:rsidRDefault="00E17885" w:rsidP="00E17885">
      <w:pPr>
        <w:pStyle w:val="Heading3"/>
      </w:pPr>
    </w:p>
    <w:p w14:paraId="5ABC8155" w14:textId="77777777" w:rsidR="00E17885" w:rsidRDefault="00E17885" w:rsidP="00E17885">
      <w:pPr>
        <w:pStyle w:val="Heading3"/>
      </w:pPr>
      <w:r>
        <w:t>A. BOOKS</w:t>
      </w:r>
    </w:p>
    <w:p w14:paraId="0CBA8781" w14:textId="77777777" w:rsidR="00E17885" w:rsidRDefault="00E17885" w:rsidP="00E17885">
      <w:pPr>
        <w:pStyle w:val="NormalWeb"/>
        <w:spacing w:before="0" w:beforeAutospacing="0" w:after="0" w:afterAutospacing="0"/>
        <w:rPr>
          <w:rFonts w:ascii="Times New Roman" w:hAnsi="Times New Roman" w:cs="Times New Roman"/>
        </w:rPr>
      </w:pPr>
      <w:r>
        <w:rPr>
          <w:rFonts w:ascii="Times New Roman" w:hAnsi="Times New Roman" w:cs="Times New Roman"/>
        </w:rPr>
        <w:t>The following information should be provided in the order stated:</w:t>
      </w:r>
    </w:p>
    <w:p w14:paraId="6AED095F" w14:textId="77777777" w:rsidR="00E17885" w:rsidRDefault="00E17885" w:rsidP="00E17885">
      <w:pPr>
        <w:numPr>
          <w:ilvl w:val="0"/>
          <w:numId w:val="1"/>
        </w:numPr>
        <w:spacing w:before="100" w:beforeAutospacing="1" w:after="100" w:afterAutospacing="1"/>
      </w:pPr>
      <w:r>
        <w:t xml:space="preserve">Author’s name and initials </w:t>
      </w:r>
    </w:p>
    <w:p w14:paraId="228D737B" w14:textId="77777777" w:rsidR="00E17885" w:rsidRDefault="00E17885" w:rsidP="00E17885">
      <w:pPr>
        <w:numPr>
          <w:ilvl w:val="0"/>
          <w:numId w:val="1"/>
        </w:numPr>
        <w:spacing w:before="100" w:beforeAutospacing="1" w:after="100" w:afterAutospacing="1"/>
      </w:pPr>
      <w:r>
        <w:t xml:space="preserve">Date of publication </w:t>
      </w:r>
    </w:p>
    <w:p w14:paraId="2793F3CD" w14:textId="77777777" w:rsidR="00E17885" w:rsidRDefault="00E17885" w:rsidP="00E17885">
      <w:pPr>
        <w:numPr>
          <w:ilvl w:val="0"/>
          <w:numId w:val="1"/>
        </w:numPr>
        <w:spacing w:before="100" w:beforeAutospacing="1" w:after="100" w:afterAutospacing="1"/>
      </w:pPr>
      <w:r>
        <w:t xml:space="preserve">Title, </w:t>
      </w:r>
      <w:r>
        <w:rPr>
          <w:b/>
          <w:bCs/>
        </w:rPr>
        <w:t>underlined</w:t>
      </w:r>
      <w:r>
        <w:t xml:space="preserve"> or </w:t>
      </w:r>
      <w:r>
        <w:rPr>
          <w:i/>
          <w:iCs/>
        </w:rPr>
        <w:t>in italics</w:t>
      </w:r>
      <w:r>
        <w:t xml:space="preserve">, with initial letters of first word and of proper nouns in capitals </w:t>
      </w:r>
    </w:p>
    <w:p w14:paraId="71FCC933" w14:textId="77777777" w:rsidR="00E17885" w:rsidRDefault="00E17885" w:rsidP="00E17885">
      <w:pPr>
        <w:numPr>
          <w:ilvl w:val="0"/>
          <w:numId w:val="1"/>
        </w:numPr>
        <w:spacing w:before="100" w:beforeAutospacing="1" w:after="100" w:afterAutospacing="1"/>
      </w:pPr>
      <w:r>
        <w:t xml:space="preserve">Publisher </w:t>
      </w:r>
    </w:p>
    <w:p w14:paraId="09BF9F8B" w14:textId="77777777" w:rsidR="00E17885" w:rsidRDefault="00E17885" w:rsidP="00E17885">
      <w:pPr>
        <w:numPr>
          <w:ilvl w:val="0"/>
          <w:numId w:val="1"/>
        </w:numPr>
        <w:spacing w:before="100" w:beforeAutospacing="1" w:after="100" w:afterAutospacing="1"/>
      </w:pPr>
      <w:r>
        <w:t xml:space="preserve">Place of publication </w:t>
      </w:r>
    </w:p>
    <w:p w14:paraId="17584E46" w14:textId="77777777" w:rsidR="00E17885" w:rsidRDefault="00E17885" w:rsidP="00E17885">
      <w:pPr>
        <w:numPr>
          <w:ilvl w:val="0"/>
          <w:numId w:val="1"/>
        </w:numPr>
        <w:spacing w:before="100" w:beforeAutospacing="1" w:after="100" w:afterAutospacing="1"/>
      </w:pPr>
      <w:r>
        <w:t xml:space="preserve">Page numbers, if a specific reference in a long work under the </w:t>
      </w:r>
      <w:smartTag w:uri="urn:schemas-microsoft-com:office:smarttags" w:element="place">
        <w:smartTag w:uri="urn:schemas-microsoft-com:office:smarttags" w:element="country-region">
          <w:smartTag w:uri="urn:schemas-microsoft-com:office:smarttags" w:element="City">
            <w:r>
              <w:t>Oxford</w:t>
            </w:r>
          </w:smartTag>
        </w:smartTag>
      </w:smartTag>
      <w:r>
        <w:t xml:space="preserve"> system. </w:t>
      </w:r>
    </w:p>
    <w:p w14:paraId="31BF7E71" w14:textId="77777777" w:rsidR="00E17885" w:rsidRDefault="00E17885" w:rsidP="00E17885">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Authors are cited in the order used on the title page. (All authors should be shown in the reference citation, though, as mentioned above, in the text the name of the first author and ‘et al.’ can be used where there are more than three authors.) </w:t>
      </w:r>
    </w:p>
    <w:p w14:paraId="1A627292" w14:textId="77777777" w:rsidR="00E17885" w:rsidRDefault="00E17885" w:rsidP="00E17885">
      <w:pPr>
        <w:pStyle w:val="NormalWeb"/>
        <w:spacing w:before="0" w:beforeAutospacing="0" w:after="0" w:afterAutospacing="0"/>
        <w:rPr>
          <w:rFonts w:ascii="Times New Roman" w:hAnsi="Times New Roman" w:cs="Times New Roman"/>
          <w:b/>
          <w:bCs/>
        </w:rPr>
      </w:pPr>
    </w:p>
    <w:p w14:paraId="4DD20362" w14:textId="77777777" w:rsidR="00E17885" w:rsidRDefault="00E17885" w:rsidP="00E17885">
      <w:pPr>
        <w:pStyle w:val="NormalWeb"/>
        <w:spacing w:before="0" w:beforeAutospacing="0" w:after="0" w:afterAutospacing="0"/>
        <w:rPr>
          <w:rFonts w:ascii="Times New Roman" w:hAnsi="Times New Roman" w:cs="Times New Roman"/>
        </w:rPr>
      </w:pPr>
      <w:r>
        <w:rPr>
          <w:rFonts w:ascii="Times New Roman" w:hAnsi="Times New Roman" w:cs="Times New Roman"/>
          <w:b/>
          <w:bCs/>
        </w:rPr>
        <w:t xml:space="preserve">Woodward, R., 1983, </w:t>
      </w:r>
      <w:r>
        <w:rPr>
          <w:rFonts w:ascii="Times New Roman" w:hAnsi="Times New Roman" w:cs="Times New Roman"/>
          <w:b/>
          <w:bCs/>
          <w:i/>
          <w:iCs/>
        </w:rPr>
        <w:t>Maestro: How Alan Greenspan Conducts the Economy.</w:t>
      </w:r>
      <w:r>
        <w:rPr>
          <w:rFonts w:ascii="Times New Roman" w:hAnsi="Times New Roman" w:cs="Times New Roman"/>
          <w:b/>
          <w:bCs/>
        </w:rPr>
        <w:t xml:space="preserve"> </w:t>
      </w:r>
      <w:smartTag w:uri="urn:schemas-microsoft-com:office:smarttags" w:element="place">
        <w:smartTag w:uri="urn:schemas-microsoft-com:office:smarttags" w:element="country-region">
          <w:smartTag w:uri="urn:schemas-microsoft-com:office:smarttags" w:element="City">
            <w:r>
              <w:rPr>
                <w:rFonts w:ascii="Times New Roman" w:hAnsi="Times New Roman" w:cs="Times New Roman"/>
                <w:b/>
                <w:bCs/>
              </w:rPr>
              <w:t>Simon</w:t>
            </w:r>
          </w:smartTag>
          <w:r>
            <w:rPr>
              <w:rFonts w:ascii="Times New Roman" w:hAnsi="Times New Roman" w:cs="Times New Roman"/>
              <w:b/>
              <w:bCs/>
            </w:rPr>
            <w:t xml:space="preserve"> </w:t>
          </w:r>
          <w:smartTag w:uri="urn:schemas-microsoft-com:office:smarttags" w:element="State">
            <w:r>
              <w:rPr>
                <w:rFonts w:ascii="Times New Roman" w:hAnsi="Times New Roman" w:cs="Times New Roman"/>
                <w:b/>
                <w:bCs/>
              </w:rPr>
              <w:t>&amp;</w:t>
            </w:r>
          </w:smartTag>
          <w:r>
            <w:rPr>
              <w:rFonts w:ascii="Times New Roman" w:hAnsi="Times New Roman" w:cs="Times New Roman"/>
              <w:b/>
              <w:bCs/>
            </w:rPr>
            <w:t xml:space="preserve"> </w:t>
          </w:r>
          <w:smartTag w:uri="urn:schemas-microsoft-com:office:smarttags" w:element="State">
            <w:r>
              <w:rPr>
                <w:rFonts w:ascii="Times New Roman" w:hAnsi="Times New Roman" w:cs="Times New Roman"/>
                <w:b/>
                <w:bCs/>
              </w:rPr>
              <w:t>Schuster</w:t>
            </w:r>
          </w:smartTag>
          <w:r>
            <w:rPr>
              <w:rFonts w:ascii="Times New Roman" w:hAnsi="Times New Roman" w:cs="Times New Roman"/>
              <w:b/>
              <w:bCs/>
            </w:rPr>
            <w:t xml:space="preserve">, </w:t>
          </w:r>
          <w:smartTag w:uri="urn:schemas-microsoft-com:office:smarttags" w:element="State">
            <w:r>
              <w:rPr>
                <w:rFonts w:ascii="Times New Roman" w:hAnsi="Times New Roman" w:cs="Times New Roman"/>
                <w:b/>
                <w:bCs/>
              </w:rPr>
              <w:t>New York</w:t>
            </w:r>
          </w:smartTag>
        </w:smartTag>
      </w:smartTag>
      <w:r>
        <w:rPr>
          <w:rFonts w:ascii="Times New Roman" w:hAnsi="Times New Roman" w:cs="Times New Roman"/>
          <w:b/>
          <w:bCs/>
        </w:rPr>
        <w:t>.</w:t>
      </w:r>
    </w:p>
    <w:p w14:paraId="0CD8B739" w14:textId="77777777" w:rsidR="00E17885" w:rsidRDefault="00E17885" w:rsidP="00E17885">
      <w:pPr>
        <w:pStyle w:val="Heading2"/>
        <w:rPr>
          <w:b/>
          <w:bCs/>
          <w:u w:val="single"/>
        </w:rPr>
      </w:pPr>
      <w:r>
        <w:rPr>
          <w:b/>
          <w:bCs/>
          <w:u w:val="single"/>
        </w:rPr>
        <w:br w:type="page"/>
      </w:r>
    </w:p>
    <w:p w14:paraId="70F9B968" w14:textId="77777777" w:rsidR="00E17885" w:rsidRDefault="00E17885" w:rsidP="00E17885">
      <w:pPr>
        <w:pStyle w:val="Heading2"/>
        <w:rPr>
          <w:b/>
          <w:bCs/>
          <w:u w:val="single"/>
        </w:rPr>
      </w:pPr>
      <w:r>
        <w:rPr>
          <w:b/>
          <w:bCs/>
          <w:u w:val="single"/>
        </w:rPr>
        <w:lastRenderedPageBreak/>
        <w:t xml:space="preserve">B. JOURNAL ARTICLES </w:t>
      </w:r>
    </w:p>
    <w:p w14:paraId="374AB15C" w14:textId="77777777" w:rsidR="00E17885" w:rsidRDefault="00E17885" w:rsidP="00E17885">
      <w:pPr>
        <w:pStyle w:val="NormalWeb"/>
        <w:spacing w:before="0" w:beforeAutospacing="0" w:after="0" w:afterAutospacing="0"/>
        <w:rPr>
          <w:rFonts w:ascii="Times New Roman" w:hAnsi="Times New Roman" w:cs="Times New Roman"/>
        </w:rPr>
      </w:pPr>
      <w:r>
        <w:rPr>
          <w:rFonts w:ascii="Times New Roman" w:hAnsi="Times New Roman" w:cs="Times New Roman"/>
        </w:rPr>
        <w:t>The format for referring to journals and periodicals is as follows:</w:t>
      </w:r>
    </w:p>
    <w:p w14:paraId="4782E386" w14:textId="77777777" w:rsidR="00E17885" w:rsidRDefault="00E17885" w:rsidP="00E17885">
      <w:pPr>
        <w:numPr>
          <w:ilvl w:val="0"/>
          <w:numId w:val="2"/>
        </w:numPr>
        <w:spacing w:before="100" w:beforeAutospacing="1" w:after="100" w:afterAutospacing="1"/>
      </w:pPr>
      <w:r>
        <w:t xml:space="preserve">Author’s name and initials </w:t>
      </w:r>
    </w:p>
    <w:p w14:paraId="035F6200" w14:textId="77777777" w:rsidR="00E17885" w:rsidRDefault="00E17885" w:rsidP="00E17885">
      <w:pPr>
        <w:numPr>
          <w:ilvl w:val="0"/>
          <w:numId w:val="2"/>
        </w:numPr>
        <w:spacing w:before="100" w:beforeAutospacing="1" w:after="100" w:afterAutospacing="1"/>
      </w:pPr>
      <w:r>
        <w:t xml:space="preserve">Date </w:t>
      </w:r>
    </w:p>
    <w:p w14:paraId="7D3F5710" w14:textId="77777777" w:rsidR="00E17885" w:rsidRDefault="00E17885" w:rsidP="00E17885">
      <w:pPr>
        <w:numPr>
          <w:ilvl w:val="0"/>
          <w:numId w:val="2"/>
        </w:numPr>
        <w:spacing w:before="100" w:beforeAutospacing="1" w:after="100" w:afterAutospacing="1"/>
      </w:pPr>
      <w:r>
        <w:t xml:space="preserve">Article title in lower case </w:t>
      </w:r>
    </w:p>
    <w:p w14:paraId="01FC0271" w14:textId="77777777" w:rsidR="00E17885" w:rsidRDefault="00E17885" w:rsidP="00E17885">
      <w:pPr>
        <w:numPr>
          <w:ilvl w:val="0"/>
          <w:numId w:val="2"/>
        </w:numPr>
        <w:spacing w:before="100" w:beforeAutospacing="1" w:after="100" w:afterAutospacing="1"/>
      </w:pPr>
      <w:r>
        <w:t xml:space="preserve">Journal title, </w:t>
      </w:r>
      <w:r>
        <w:rPr>
          <w:u w:val="single"/>
        </w:rPr>
        <w:t>underlined</w:t>
      </w:r>
      <w:r>
        <w:t xml:space="preserve"> or </w:t>
      </w:r>
      <w:r>
        <w:rPr>
          <w:i/>
          <w:iCs/>
        </w:rPr>
        <w:t xml:space="preserve">in italics </w:t>
      </w:r>
    </w:p>
    <w:p w14:paraId="3BF665D1" w14:textId="77777777" w:rsidR="00E17885" w:rsidRDefault="00E17885" w:rsidP="00E17885">
      <w:pPr>
        <w:numPr>
          <w:ilvl w:val="0"/>
          <w:numId w:val="2"/>
        </w:numPr>
        <w:spacing w:before="100" w:beforeAutospacing="1" w:after="100" w:afterAutospacing="1"/>
      </w:pPr>
      <w:r>
        <w:t>Volume number</w:t>
      </w:r>
    </w:p>
    <w:p w14:paraId="76ACE8AD" w14:textId="77777777" w:rsidR="00E17885" w:rsidRDefault="00E17885" w:rsidP="00E17885">
      <w:pPr>
        <w:numPr>
          <w:ilvl w:val="0"/>
          <w:numId w:val="2"/>
        </w:numPr>
        <w:spacing w:before="100" w:beforeAutospacing="1" w:after="100" w:afterAutospacing="1"/>
      </w:pPr>
      <w:r>
        <w:t xml:space="preserve">Page numbers. </w:t>
      </w:r>
    </w:p>
    <w:p w14:paraId="62673F50" w14:textId="77777777" w:rsidR="00E17885" w:rsidRDefault="00E17885" w:rsidP="00E17885">
      <w:pPr>
        <w:spacing w:before="100" w:beforeAutospacing="1" w:after="100" w:afterAutospacing="1"/>
        <w:rPr>
          <w:b/>
          <w:bCs/>
        </w:rPr>
      </w:pPr>
      <w:r>
        <w:rPr>
          <w:b/>
          <w:bCs/>
        </w:rPr>
        <w:t xml:space="preserve">Applebaum, E., 1992, ‘Estimation of oligopoly power’, </w:t>
      </w:r>
      <w:r>
        <w:rPr>
          <w:b/>
          <w:bCs/>
          <w:i/>
          <w:iCs/>
        </w:rPr>
        <w:t>Journal of Econometrics</w:t>
      </w:r>
      <w:r>
        <w:rPr>
          <w:b/>
          <w:bCs/>
        </w:rPr>
        <w:t xml:space="preserve">. Vol. 19, pp. 287-99. </w:t>
      </w:r>
    </w:p>
    <w:p w14:paraId="2DF4D3AE" w14:textId="77777777" w:rsidR="00E17885" w:rsidRDefault="00E17885" w:rsidP="00E17885">
      <w:pPr>
        <w:pStyle w:val="Heading3"/>
      </w:pPr>
      <w:r>
        <w:t>C. ARTICLES OR CHAPTERS IN BOOKS</w:t>
      </w:r>
    </w:p>
    <w:p w14:paraId="2469781B" w14:textId="77777777" w:rsidR="00E17885" w:rsidRDefault="00E17885" w:rsidP="00E17885">
      <w:proofErr w:type="spellStart"/>
      <w:r>
        <w:rPr>
          <w:b/>
          <w:bCs/>
        </w:rPr>
        <w:t>Grindley</w:t>
      </w:r>
      <w:proofErr w:type="spellEnd"/>
      <w:r>
        <w:rPr>
          <w:b/>
          <w:bCs/>
        </w:rPr>
        <w:t xml:space="preserve">, P.C. and Nickerson, J.A., 1997, ‘Licensing in the chemical industry: A case study’ in </w:t>
      </w:r>
      <w:r>
        <w:rPr>
          <w:b/>
          <w:bCs/>
          <w:i/>
          <w:iCs/>
        </w:rPr>
        <w:t>Licensing Strategy</w:t>
      </w:r>
      <w:r>
        <w:rPr>
          <w:b/>
          <w:bCs/>
        </w:rPr>
        <w:t>, edited by R. Parr and P. Sullivan, John Wiley &amp; Sons, New York.</w:t>
      </w:r>
      <w:r>
        <w:t xml:space="preserve"> </w:t>
      </w:r>
    </w:p>
    <w:p w14:paraId="7D3158A1" w14:textId="77777777" w:rsidR="00E17885" w:rsidRDefault="00E17885" w:rsidP="00E17885">
      <w:pPr>
        <w:pStyle w:val="NormalWeb"/>
        <w:spacing w:before="0" w:beforeAutospacing="0" w:after="0" w:afterAutospacing="0"/>
        <w:ind w:left="1440"/>
        <w:rPr>
          <w:rFonts w:ascii="Times New Roman" w:hAnsi="Times New Roman" w:cs="Times New Roman"/>
        </w:rPr>
      </w:pPr>
      <w:r>
        <w:rPr>
          <w:rFonts w:ascii="Times New Roman" w:hAnsi="Times New Roman" w:cs="Times New Roman"/>
        </w:rPr>
        <w:t> </w:t>
      </w:r>
    </w:p>
    <w:p w14:paraId="69221ADC" w14:textId="77777777" w:rsidR="00E17885" w:rsidRDefault="00E17885" w:rsidP="00E17885">
      <w:pPr>
        <w:pStyle w:val="Heading3"/>
      </w:pPr>
      <w:r>
        <w:t>D. GOVERNMENT PUBLICATIONS</w:t>
      </w:r>
    </w:p>
    <w:p w14:paraId="5C6D6C39" w14:textId="77777777" w:rsidR="00E17885" w:rsidRDefault="00E17885" w:rsidP="00E17885">
      <w:pPr>
        <w:pStyle w:val="Heading3"/>
        <w:rPr>
          <w:b w:val="0"/>
          <w:bCs w:val="0"/>
        </w:rPr>
      </w:pPr>
      <w:r>
        <w:rPr>
          <w:b w:val="0"/>
          <w:bCs w:val="0"/>
        </w:rPr>
        <w:t xml:space="preserve">APRA (Australian Prudential Regulation Authority), 2003, </w:t>
      </w:r>
      <w:r>
        <w:rPr>
          <w:b w:val="0"/>
          <w:bCs w:val="0"/>
          <w:i/>
          <w:iCs/>
        </w:rPr>
        <w:t>Superannuation Trends</w:t>
      </w:r>
      <w:r>
        <w:rPr>
          <w:b w:val="0"/>
          <w:bCs w:val="0"/>
        </w:rPr>
        <w:t xml:space="preserve">, </w:t>
      </w:r>
      <w:smartTag w:uri="urn:schemas-microsoft-com:office:smarttags" w:element="place">
        <w:smartTag w:uri="urn:schemas-microsoft-com:office:smarttags" w:element="country-region">
          <w:smartTag w:uri="urn:schemas-microsoft-com:office:smarttags" w:element="City">
            <w:r>
              <w:rPr>
                <w:b w:val="0"/>
                <w:bCs w:val="0"/>
              </w:rPr>
              <w:t>Sydney</w:t>
            </w:r>
          </w:smartTag>
        </w:smartTag>
      </w:smartTag>
      <w:r>
        <w:rPr>
          <w:b w:val="0"/>
          <w:bCs w:val="0"/>
        </w:rPr>
        <w:t>.</w:t>
      </w:r>
    </w:p>
    <w:p w14:paraId="6CDD9BAC" w14:textId="77777777" w:rsidR="00E17885" w:rsidRDefault="00E17885" w:rsidP="00E17885">
      <w:pPr>
        <w:pStyle w:val="Heading3"/>
      </w:pPr>
    </w:p>
    <w:p w14:paraId="0CAA14F1" w14:textId="77777777" w:rsidR="00E17885" w:rsidRDefault="00E17885" w:rsidP="00E17885">
      <w:pPr>
        <w:pStyle w:val="Heading3"/>
      </w:pPr>
      <w:r>
        <w:t>E. NEWSPAPER ARTICLES</w:t>
      </w:r>
    </w:p>
    <w:p w14:paraId="73F213FA" w14:textId="77777777" w:rsidR="00E17885" w:rsidRDefault="00E17885" w:rsidP="00E17885">
      <w:pPr>
        <w:pStyle w:val="Heading3"/>
        <w:rPr>
          <w:b w:val="0"/>
          <w:bCs w:val="0"/>
        </w:rPr>
      </w:pPr>
      <w:r>
        <w:rPr>
          <w:b w:val="0"/>
          <w:bCs w:val="0"/>
        </w:rPr>
        <w:t xml:space="preserve">'Unsightly problem of plastics'. </w:t>
      </w:r>
      <w:r>
        <w:rPr>
          <w:b w:val="0"/>
          <w:bCs w:val="0"/>
          <w:i/>
          <w:iCs/>
        </w:rPr>
        <w:t>The Age.</w:t>
      </w:r>
      <w:r>
        <w:rPr>
          <w:b w:val="0"/>
          <w:bCs w:val="0"/>
        </w:rPr>
        <w:t xml:space="preserve"> 4 January 1990, p. 13.</w:t>
      </w:r>
    </w:p>
    <w:p w14:paraId="28F54107" w14:textId="77777777" w:rsidR="00E17885" w:rsidRDefault="00E17885" w:rsidP="00E17885">
      <w:pPr>
        <w:pStyle w:val="NormalWeb"/>
        <w:ind w:right="720"/>
        <w:rPr>
          <w:rFonts w:ascii="Times New Roman" w:hAnsi="Times New Roman" w:cs="Times New Roman"/>
        </w:rPr>
      </w:pPr>
      <w:r>
        <w:rPr>
          <w:rFonts w:ascii="Times New Roman" w:hAnsi="Times New Roman" w:cs="Times New Roman"/>
          <w:b/>
          <w:bCs/>
        </w:rPr>
        <w:t xml:space="preserve">Silkstone, Dan 'Levy on city car parks proposed to cut congestion'. </w:t>
      </w:r>
      <w:r>
        <w:rPr>
          <w:rFonts w:ascii="Times New Roman" w:hAnsi="Times New Roman" w:cs="Times New Roman"/>
          <w:b/>
          <w:bCs/>
          <w:i/>
          <w:iCs/>
        </w:rPr>
        <w:t>The Age</w:t>
      </w:r>
      <w:r>
        <w:rPr>
          <w:rFonts w:ascii="Times New Roman" w:hAnsi="Times New Roman" w:cs="Times New Roman"/>
          <w:b/>
          <w:bCs/>
        </w:rPr>
        <w:t>, 8 April 2005, p3.</w:t>
      </w:r>
    </w:p>
    <w:p w14:paraId="63CC6FE6" w14:textId="77777777" w:rsidR="00E17885" w:rsidRPr="00B215F5" w:rsidRDefault="00E17885" w:rsidP="00E17885">
      <w:pPr>
        <w:pStyle w:val="BodyText"/>
        <w:rPr>
          <w:bCs/>
          <w:u w:val="single"/>
        </w:rPr>
      </w:pPr>
      <w:r w:rsidRPr="00B215F5">
        <w:rPr>
          <w:bCs/>
          <w:u w:val="single"/>
        </w:rPr>
        <w:t>F. WEBSITES</w:t>
      </w:r>
    </w:p>
    <w:p w14:paraId="34EDB9E6" w14:textId="77777777" w:rsidR="00E17885" w:rsidRDefault="00E17885" w:rsidP="00E17885">
      <w:pPr>
        <w:pStyle w:val="BodyText"/>
      </w:pPr>
      <w:r>
        <w:t>List the author, year of publication, and title of the reference.  As well it is necessary to include the address of the site from which the material was accessed, and the date at which it was accessed.</w:t>
      </w:r>
    </w:p>
    <w:p w14:paraId="49AC81BA" w14:textId="77777777" w:rsidR="00D50744" w:rsidRDefault="00D50744"/>
    <w:sectPr w:rsidR="00D507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04715"/>
    <w:multiLevelType w:val="hybridMultilevel"/>
    <w:tmpl w:val="7062E0B6"/>
    <w:lvl w:ilvl="0" w:tplc="68E6BC02">
      <w:start w:val="1"/>
      <w:numFmt w:val="bullet"/>
      <w:lvlText w:val=""/>
      <w:lvlJc w:val="left"/>
      <w:pPr>
        <w:tabs>
          <w:tab w:val="num" w:pos="720"/>
        </w:tabs>
        <w:ind w:left="720" w:hanging="360"/>
      </w:pPr>
      <w:rPr>
        <w:rFonts w:ascii="Symbol" w:hAnsi="Symbol" w:hint="default"/>
        <w:sz w:val="20"/>
      </w:rPr>
    </w:lvl>
    <w:lvl w:ilvl="1" w:tplc="3ACE7B04">
      <w:start w:val="1"/>
      <w:numFmt w:val="bullet"/>
      <w:lvlText w:val="o"/>
      <w:lvlJc w:val="left"/>
      <w:pPr>
        <w:tabs>
          <w:tab w:val="num" w:pos="1440"/>
        </w:tabs>
        <w:ind w:left="1440" w:hanging="360"/>
      </w:pPr>
      <w:rPr>
        <w:rFonts w:ascii="Courier New" w:hAnsi="Courier New" w:hint="default"/>
        <w:sz w:val="20"/>
      </w:rPr>
    </w:lvl>
    <w:lvl w:ilvl="2" w:tplc="C0ECB086">
      <w:start w:val="1"/>
      <w:numFmt w:val="bullet"/>
      <w:lvlText w:val=""/>
      <w:lvlJc w:val="left"/>
      <w:pPr>
        <w:tabs>
          <w:tab w:val="num" w:pos="2160"/>
        </w:tabs>
        <w:ind w:left="2160" w:hanging="360"/>
      </w:pPr>
      <w:rPr>
        <w:rFonts w:ascii="Wingdings" w:hAnsi="Wingdings" w:hint="default"/>
        <w:sz w:val="20"/>
      </w:rPr>
    </w:lvl>
    <w:lvl w:ilvl="3" w:tplc="8D10FF5E">
      <w:start w:val="1"/>
      <w:numFmt w:val="bullet"/>
      <w:lvlText w:val=""/>
      <w:lvlJc w:val="left"/>
      <w:pPr>
        <w:tabs>
          <w:tab w:val="num" w:pos="2880"/>
        </w:tabs>
        <w:ind w:left="2880" w:hanging="360"/>
      </w:pPr>
      <w:rPr>
        <w:rFonts w:ascii="Wingdings" w:hAnsi="Wingdings" w:hint="default"/>
        <w:sz w:val="20"/>
      </w:rPr>
    </w:lvl>
    <w:lvl w:ilvl="4" w:tplc="43A68C86" w:tentative="1">
      <w:start w:val="1"/>
      <w:numFmt w:val="bullet"/>
      <w:lvlText w:val=""/>
      <w:lvlJc w:val="left"/>
      <w:pPr>
        <w:tabs>
          <w:tab w:val="num" w:pos="3600"/>
        </w:tabs>
        <w:ind w:left="3600" w:hanging="360"/>
      </w:pPr>
      <w:rPr>
        <w:rFonts w:ascii="Wingdings" w:hAnsi="Wingdings" w:hint="default"/>
        <w:sz w:val="20"/>
      </w:rPr>
    </w:lvl>
    <w:lvl w:ilvl="5" w:tplc="8F24E48C" w:tentative="1">
      <w:start w:val="1"/>
      <w:numFmt w:val="bullet"/>
      <w:lvlText w:val=""/>
      <w:lvlJc w:val="left"/>
      <w:pPr>
        <w:tabs>
          <w:tab w:val="num" w:pos="4320"/>
        </w:tabs>
        <w:ind w:left="4320" w:hanging="360"/>
      </w:pPr>
      <w:rPr>
        <w:rFonts w:ascii="Wingdings" w:hAnsi="Wingdings" w:hint="default"/>
        <w:sz w:val="20"/>
      </w:rPr>
    </w:lvl>
    <w:lvl w:ilvl="6" w:tplc="4DCE287A" w:tentative="1">
      <w:start w:val="1"/>
      <w:numFmt w:val="bullet"/>
      <w:lvlText w:val=""/>
      <w:lvlJc w:val="left"/>
      <w:pPr>
        <w:tabs>
          <w:tab w:val="num" w:pos="5040"/>
        </w:tabs>
        <w:ind w:left="5040" w:hanging="360"/>
      </w:pPr>
      <w:rPr>
        <w:rFonts w:ascii="Wingdings" w:hAnsi="Wingdings" w:hint="default"/>
        <w:sz w:val="20"/>
      </w:rPr>
    </w:lvl>
    <w:lvl w:ilvl="7" w:tplc="3CECBA68" w:tentative="1">
      <w:start w:val="1"/>
      <w:numFmt w:val="bullet"/>
      <w:lvlText w:val=""/>
      <w:lvlJc w:val="left"/>
      <w:pPr>
        <w:tabs>
          <w:tab w:val="num" w:pos="5760"/>
        </w:tabs>
        <w:ind w:left="5760" w:hanging="360"/>
      </w:pPr>
      <w:rPr>
        <w:rFonts w:ascii="Wingdings" w:hAnsi="Wingdings" w:hint="default"/>
        <w:sz w:val="20"/>
      </w:rPr>
    </w:lvl>
    <w:lvl w:ilvl="8" w:tplc="DD00CED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BF3D55"/>
    <w:multiLevelType w:val="hybridMultilevel"/>
    <w:tmpl w:val="5ED8F1A8"/>
    <w:lvl w:ilvl="0" w:tplc="42C86CB2">
      <w:start w:val="1"/>
      <w:numFmt w:val="bullet"/>
      <w:lvlText w:val=""/>
      <w:lvlJc w:val="left"/>
      <w:pPr>
        <w:tabs>
          <w:tab w:val="num" w:pos="720"/>
        </w:tabs>
        <w:ind w:left="720" w:hanging="360"/>
      </w:pPr>
      <w:rPr>
        <w:rFonts w:ascii="Symbol" w:hAnsi="Symbol" w:hint="default"/>
        <w:sz w:val="20"/>
      </w:rPr>
    </w:lvl>
    <w:lvl w:ilvl="1" w:tplc="6DCE13EE" w:tentative="1">
      <w:start w:val="1"/>
      <w:numFmt w:val="bullet"/>
      <w:lvlText w:val="o"/>
      <w:lvlJc w:val="left"/>
      <w:pPr>
        <w:tabs>
          <w:tab w:val="num" w:pos="1440"/>
        </w:tabs>
        <w:ind w:left="1440" w:hanging="360"/>
      </w:pPr>
      <w:rPr>
        <w:rFonts w:ascii="Courier New" w:hAnsi="Courier New" w:hint="default"/>
        <w:sz w:val="20"/>
      </w:rPr>
    </w:lvl>
    <w:lvl w:ilvl="2" w:tplc="04D84AF6" w:tentative="1">
      <w:start w:val="1"/>
      <w:numFmt w:val="bullet"/>
      <w:lvlText w:val=""/>
      <w:lvlJc w:val="left"/>
      <w:pPr>
        <w:tabs>
          <w:tab w:val="num" w:pos="2160"/>
        </w:tabs>
        <w:ind w:left="2160" w:hanging="360"/>
      </w:pPr>
      <w:rPr>
        <w:rFonts w:ascii="Wingdings" w:hAnsi="Wingdings" w:hint="default"/>
        <w:sz w:val="20"/>
      </w:rPr>
    </w:lvl>
    <w:lvl w:ilvl="3" w:tplc="1EAC0366" w:tentative="1">
      <w:start w:val="1"/>
      <w:numFmt w:val="bullet"/>
      <w:lvlText w:val=""/>
      <w:lvlJc w:val="left"/>
      <w:pPr>
        <w:tabs>
          <w:tab w:val="num" w:pos="2880"/>
        </w:tabs>
        <w:ind w:left="2880" w:hanging="360"/>
      </w:pPr>
      <w:rPr>
        <w:rFonts w:ascii="Wingdings" w:hAnsi="Wingdings" w:hint="default"/>
        <w:sz w:val="20"/>
      </w:rPr>
    </w:lvl>
    <w:lvl w:ilvl="4" w:tplc="DE481458" w:tentative="1">
      <w:start w:val="1"/>
      <w:numFmt w:val="bullet"/>
      <w:lvlText w:val=""/>
      <w:lvlJc w:val="left"/>
      <w:pPr>
        <w:tabs>
          <w:tab w:val="num" w:pos="3600"/>
        </w:tabs>
        <w:ind w:left="3600" w:hanging="360"/>
      </w:pPr>
      <w:rPr>
        <w:rFonts w:ascii="Wingdings" w:hAnsi="Wingdings" w:hint="default"/>
        <w:sz w:val="20"/>
      </w:rPr>
    </w:lvl>
    <w:lvl w:ilvl="5" w:tplc="D03E6E28" w:tentative="1">
      <w:start w:val="1"/>
      <w:numFmt w:val="bullet"/>
      <w:lvlText w:val=""/>
      <w:lvlJc w:val="left"/>
      <w:pPr>
        <w:tabs>
          <w:tab w:val="num" w:pos="4320"/>
        </w:tabs>
        <w:ind w:left="4320" w:hanging="360"/>
      </w:pPr>
      <w:rPr>
        <w:rFonts w:ascii="Wingdings" w:hAnsi="Wingdings" w:hint="default"/>
        <w:sz w:val="20"/>
      </w:rPr>
    </w:lvl>
    <w:lvl w:ilvl="6" w:tplc="8E061C9C" w:tentative="1">
      <w:start w:val="1"/>
      <w:numFmt w:val="bullet"/>
      <w:lvlText w:val=""/>
      <w:lvlJc w:val="left"/>
      <w:pPr>
        <w:tabs>
          <w:tab w:val="num" w:pos="5040"/>
        </w:tabs>
        <w:ind w:left="5040" w:hanging="360"/>
      </w:pPr>
      <w:rPr>
        <w:rFonts w:ascii="Wingdings" w:hAnsi="Wingdings" w:hint="default"/>
        <w:sz w:val="20"/>
      </w:rPr>
    </w:lvl>
    <w:lvl w:ilvl="7" w:tplc="04A2276C" w:tentative="1">
      <w:start w:val="1"/>
      <w:numFmt w:val="bullet"/>
      <w:lvlText w:val=""/>
      <w:lvlJc w:val="left"/>
      <w:pPr>
        <w:tabs>
          <w:tab w:val="num" w:pos="5760"/>
        </w:tabs>
        <w:ind w:left="5760" w:hanging="360"/>
      </w:pPr>
      <w:rPr>
        <w:rFonts w:ascii="Wingdings" w:hAnsi="Wingdings" w:hint="default"/>
        <w:sz w:val="20"/>
      </w:rPr>
    </w:lvl>
    <w:lvl w:ilvl="8" w:tplc="C9A40CC6"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85"/>
    <w:rsid w:val="006F48A6"/>
    <w:rsid w:val="007E1BB5"/>
    <w:rsid w:val="00D50744"/>
    <w:rsid w:val="00E1788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5629EF4"/>
  <w15:chartTrackingRefBased/>
  <w15:docId w15:val="{DE5FB4B6-C395-41D1-8824-1F2667E1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8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7885"/>
    <w:pPr>
      <w:keepNext/>
      <w:outlineLvl w:val="0"/>
    </w:pPr>
    <w:rPr>
      <w:b/>
      <w:szCs w:val="20"/>
    </w:rPr>
  </w:style>
  <w:style w:type="paragraph" w:styleId="Heading2">
    <w:name w:val="heading 2"/>
    <w:basedOn w:val="Normal"/>
    <w:next w:val="Normal"/>
    <w:link w:val="Heading2Char"/>
    <w:qFormat/>
    <w:rsid w:val="00E17885"/>
    <w:pPr>
      <w:keepNext/>
      <w:outlineLvl w:val="1"/>
    </w:pPr>
    <w:rPr>
      <w:szCs w:val="20"/>
    </w:rPr>
  </w:style>
  <w:style w:type="paragraph" w:styleId="Heading3">
    <w:name w:val="heading 3"/>
    <w:basedOn w:val="Normal"/>
    <w:next w:val="Normal"/>
    <w:link w:val="Heading3Char"/>
    <w:qFormat/>
    <w:rsid w:val="00E17885"/>
    <w:pPr>
      <w:keepNext/>
      <w:ind w:right="-35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88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17885"/>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17885"/>
    <w:rPr>
      <w:rFonts w:ascii="Times New Roman" w:eastAsia="Times New Roman" w:hAnsi="Times New Roman" w:cs="Times New Roman"/>
      <w:b/>
      <w:bCs/>
      <w:sz w:val="24"/>
      <w:szCs w:val="24"/>
    </w:rPr>
  </w:style>
  <w:style w:type="paragraph" w:styleId="BodyText">
    <w:name w:val="Body Text"/>
    <w:basedOn w:val="Normal"/>
    <w:link w:val="BodyTextChar"/>
    <w:rsid w:val="00E17885"/>
    <w:rPr>
      <w:szCs w:val="20"/>
    </w:rPr>
  </w:style>
  <w:style w:type="character" w:customStyle="1" w:styleId="BodyTextChar">
    <w:name w:val="Body Text Char"/>
    <w:basedOn w:val="DefaultParagraphFont"/>
    <w:link w:val="BodyText"/>
    <w:rsid w:val="00E17885"/>
    <w:rPr>
      <w:rFonts w:ascii="Times New Roman" w:eastAsia="Times New Roman" w:hAnsi="Times New Roman" w:cs="Times New Roman"/>
      <w:sz w:val="24"/>
      <w:szCs w:val="20"/>
    </w:rPr>
  </w:style>
  <w:style w:type="paragraph" w:styleId="NormalWeb">
    <w:name w:val="Normal (Web)"/>
    <w:basedOn w:val="Normal"/>
    <w:rsid w:val="00E17885"/>
    <w:pPr>
      <w:spacing w:before="100" w:beforeAutospacing="1" w:after="100" w:afterAutospacing="1"/>
    </w:pPr>
    <w:rPr>
      <w:rFonts w:ascii="Arial Unicode MS" w:eastAsia="Arial Unicode MS" w:hAnsi="Arial Unicode MS" w:cs="Arial Unicode MS"/>
      <w:color w:val="000000"/>
    </w:rPr>
  </w:style>
  <w:style w:type="paragraph" w:styleId="BodyTextIndent">
    <w:name w:val="Body Text Indent"/>
    <w:basedOn w:val="Normal"/>
    <w:link w:val="BodyTextIndentChar"/>
    <w:rsid w:val="00E17885"/>
    <w:pPr>
      <w:ind w:firstLine="720"/>
      <w:jc w:val="both"/>
    </w:pPr>
    <w:rPr>
      <w:rFonts w:ascii="Garamond" w:hAnsi="Garamond"/>
    </w:rPr>
  </w:style>
  <w:style w:type="character" w:customStyle="1" w:styleId="BodyTextIndentChar">
    <w:name w:val="Body Text Indent Char"/>
    <w:basedOn w:val="DefaultParagraphFont"/>
    <w:link w:val="BodyTextIndent"/>
    <w:rsid w:val="00E17885"/>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Borland</dc:creator>
  <cp:keywords/>
  <dc:description/>
  <cp:lastModifiedBy>Song, JiaLe</cp:lastModifiedBy>
  <cp:revision>2</cp:revision>
  <dcterms:created xsi:type="dcterms:W3CDTF">2020-09-02T14:03:00Z</dcterms:created>
  <dcterms:modified xsi:type="dcterms:W3CDTF">2020-09-02T14:03:00Z</dcterms:modified>
</cp:coreProperties>
</file>