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713EF" w14:textId="77777777" w:rsidR="00721CA2" w:rsidRDefault="00721CA2" w:rsidP="00721CA2">
      <w:pPr>
        <w:pStyle w:val="Heading1"/>
        <w:shd w:val="clear" w:color="auto" w:fill="FFFFFF"/>
        <w:spacing w:before="225" w:beforeAutospacing="0" w:after="225" w:afterAutospacing="0"/>
        <w:rPr>
          <w:rFonts w:ascii="Helvetica Neue" w:hAnsi="Helvetica Neue"/>
          <w:b w:val="0"/>
          <w:bCs w:val="0"/>
          <w:color w:val="666666"/>
          <w:sz w:val="60"/>
          <w:szCs w:val="60"/>
        </w:rPr>
      </w:pPr>
      <w:r>
        <w:rPr>
          <w:rFonts w:ascii="Helvetica Neue" w:hAnsi="Helvetica Neue"/>
          <w:b w:val="0"/>
          <w:bCs w:val="0"/>
          <w:color w:val="666666"/>
          <w:sz w:val="60"/>
          <w:szCs w:val="60"/>
        </w:rPr>
        <w:t>Week 5 Articles</w:t>
      </w:r>
    </w:p>
    <w:p w14:paraId="17849F74" w14:textId="77777777" w:rsidR="00721CA2" w:rsidRDefault="00721CA2" w:rsidP="00721CA2">
      <w:pPr>
        <w:pStyle w:val="NormalWeb"/>
        <w:numPr>
          <w:ilvl w:val="0"/>
          <w:numId w:val="3"/>
        </w:numPr>
        <w:shd w:val="clear" w:color="auto" w:fill="FFFFFF"/>
        <w:spacing w:before="0" w:beforeAutospacing="0" w:after="0" w:afterAutospacing="0"/>
        <w:ind w:left="375"/>
        <w:rPr>
          <w:rFonts w:ascii="Helvetica Neue" w:hAnsi="Helvetica Neue"/>
          <w:color w:val="000000"/>
        </w:rPr>
      </w:pPr>
      <w:hyperlink r:id="rId7" w:tgtFrame="_blank" w:history="1">
        <w:r>
          <w:rPr>
            <w:rStyle w:val="Hyperlink"/>
            <w:rFonts w:ascii="Helvetica Neue" w:hAnsi="Helvetica Neue"/>
          </w:rPr>
          <w:t xml:space="preserve">Adaptation of Porter's Five Forces Model to Risk Management </w:t>
        </w:r>
        <w:proofErr w:type="gramStart"/>
        <w:r>
          <w:rPr>
            <w:rStyle w:val="Hyperlink"/>
            <w:rFonts w:ascii="Helvetica Neue" w:hAnsi="Helvetica Neue"/>
          </w:rPr>
          <w:t>-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After clicking on this link, click on the "PDF Full Text" link on the left-hand side to open the article.</w:t>
      </w:r>
    </w:p>
    <w:p w14:paraId="55E5E0B5" w14:textId="77777777" w:rsidR="00721CA2" w:rsidRDefault="00721CA2" w:rsidP="00721CA2">
      <w:pPr>
        <w:pStyle w:val="NormalWeb"/>
        <w:numPr>
          <w:ilvl w:val="1"/>
          <w:numId w:val="3"/>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Abstract: Prominent tools for assessing and managing risk include risk cubes, risk burndown charts, and automated risk management software. They are generally lacking, however, in accommodating ideation and brainstorming to identify potential problems. A suggested approach for improving the process is to apply strategic management models currently used as commercial best practices. Many are directly applicable and adaptable to systems engineering processes including risk management. This article presents traditional risk tools and introduces a complementary management model tailored to the identification, scoring, and tracking of potential program threats. Additional management models are presented for further investigation and adaptation.</w:t>
      </w:r>
    </w:p>
    <w:p w14:paraId="6EEA691A" w14:textId="77777777" w:rsidR="00721CA2" w:rsidRDefault="00721CA2" w:rsidP="00721CA2">
      <w:pPr>
        <w:pStyle w:val="NormalWeb"/>
        <w:numPr>
          <w:ilvl w:val="1"/>
          <w:numId w:val="3"/>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Citation: Rice, J. F. (2010). Adaptation of Porter's five forces model to risk management. Defense Acquisition Review Journal, 17(3), 375-388. Retrieved from Academic Search Premier.</w:t>
      </w:r>
    </w:p>
    <w:p w14:paraId="31CEF31F" w14:textId="77777777" w:rsidR="00721CA2" w:rsidRDefault="00721CA2" w:rsidP="00721CA2">
      <w:pPr>
        <w:numPr>
          <w:ilvl w:val="0"/>
          <w:numId w:val="4"/>
        </w:numPr>
        <w:shd w:val="clear" w:color="auto" w:fill="FFFFFF"/>
        <w:spacing w:beforeAutospacing="1" w:afterAutospacing="1"/>
        <w:ind w:left="375"/>
        <w:rPr>
          <w:rFonts w:ascii="Helvetica Neue" w:hAnsi="Helvetica Neue"/>
          <w:color w:val="000000"/>
        </w:rPr>
      </w:pPr>
      <w:hyperlink r:id="rId8" w:tgtFrame="_blank" w:history="1">
        <w:r>
          <w:rPr>
            <w:rStyle w:val="Hyperlink"/>
            <w:rFonts w:ascii="Helvetica Neue" w:hAnsi="Helvetica Neue"/>
          </w:rPr>
          <w:t xml:space="preserve">Learning to Fly: The Evolution of Political Risk Analysis </w:t>
        </w:r>
        <w:proofErr w:type="gramStart"/>
        <w:r>
          <w:rPr>
            <w:rStyle w:val="Hyperlink"/>
            <w:rFonts w:ascii="Helvetica Neue" w:hAnsi="Helvetica Neue"/>
          </w:rPr>
          <w:t>-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After clicking on this link, click on the "PDF Full Text" link on the left-hand side to open the article.</w:t>
      </w:r>
    </w:p>
    <w:p w14:paraId="6B51BCA8" w14:textId="77777777" w:rsidR="00721CA2" w:rsidRDefault="00721CA2" w:rsidP="00721CA2">
      <w:pPr>
        <w:numPr>
          <w:ilvl w:val="1"/>
          <w:numId w:val="4"/>
        </w:numPr>
        <w:shd w:val="clear" w:color="auto" w:fill="FFFFFF"/>
        <w:spacing w:before="100" w:beforeAutospacing="1" w:after="100" w:afterAutospacing="1"/>
        <w:ind w:left="750"/>
        <w:rPr>
          <w:rFonts w:ascii="Helvetica Neue" w:hAnsi="Helvetica Neue"/>
          <w:color w:val="000000"/>
        </w:rPr>
      </w:pPr>
      <w:r>
        <w:rPr>
          <w:rFonts w:ascii="Helvetica Neue" w:hAnsi="Helvetica Neue"/>
          <w:color w:val="000000"/>
        </w:rPr>
        <w:t xml:space="preserve">Abstract: This article analyses the concept of political risk, its evolution and </w:t>
      </w:r>
      <w:proofErr w:type="spellStart"/>
      <w:r>
        <w:rPr>
          <w:rFonts w:ascii="Helvetica Neue" w:hAnsi="Helvetica Neue"/>
          <w:color w:val="000000"/>
        </w:rPr>
        <w:t>conceptualisation</w:t>
      </w:r>
      <w:proofErr w:type="spellEnd"/>
      <w:r>
        <w:rPr>
          <w:rFonts w:ascii="Helvetica Neue" w:hAnsi="Helvetica Neue"/>
          <w:color w:val="000000"/>
        </w:rPr>
        <w:t xml:space="preserve">, and explores its utility as a means of understanding political events and processes that can threaten order, stability and continuity in International Relations and disrupt the normal practices of inter-state investment, trade and commerce. More particularly, the article </w:t>
      </w:r>
      <w:proofErr w:type="spellStart"/>
      <w:r>
        <w:rPr>
          <w:rFonts w:ascii="Helvetica Neue" w:hAnsi="Helvetica Neue"/>
          <w:color w:val="000000"/>
        </w:rPr>
        <w:t>organises</w:t>
      </w:r>
      <w:proofErr w:type="spellEnd"/>
      <w:r>
        <w:rPr>
          <w:rFonts w:ascii="Helvetica Neue" w:hAnsi="Helvetica Neue"/>
          <w:color w:val="000000"/>
        </w:rPr>
        <w:t xml:space="preserve"> the disparate literature that surrounds the concept of political risk such that it might be more rigorously applied as a social science method for understanding political events and their effects upon commercial and strategic activities.</w:t>
      </w:r>
    </w:p>
    <w:p w14:paraId="39BF756A" w14:textId="77777777" w:rsidR="00721CA2" w:rsidRDefault="00721CA2" w:rsidP="00721CA2">
      <w:pPr>
        <w:numPr>
          <w:ilvl w:val="1"/>
          <w:numId w:val="4"/>
        </w:numPr>
        <w:shd w:val="clear" w:color="auto" w:fill="FFFFFF"/>
        <w:spacing w:before="100" w:beforeAutospacing="1" w:after="100" w:afterAutospacing="1"/>
        <w:ind w:left="750"/>
        <w:rPr>
          <w:rFonts w:ascii="Helvetica Neue" w:hAnsi="Helvetica Neue"/>
          <w:color w:val="000000"/>
        </w:rPr>
      </w:pPr>
      <w:r>
        <w:rPr>
          <w:rFonts w:ascii="Helvetica Neue" w:hAnsi="Helvetica Neue"/>
          <w:color w:val="000000"/>
        </w:rPr>
        <w:t xml:space="preserve">Citation: Jarvis, D. L., &amp; Griffiths, M. (2007). Learning to fly: The evolution of political risk analysis. Global Society: Journal </w:t>
      </w:r>
      <w:proofErr w:type="gramStart"/>
      <w:r>
        <w:rPr>
          <w:rFonts w:ascii="Helvetica Neue" w:hAnsi="Helvetica Neue"/>
          <w:color w:val="000000"/>
        </w:rPr>
        <w:t>Of</w:t>
      </w:r>
      <w:proofErr w:type="gramEnd"/>
      <w:r>
        <w:rPr>
          <w:rFonts w:ascii="Helvetica Neue" w:hAnsi="Helvetica Neue"/>
          <w:color w:val="000000"/>
        </w:rPr>
        <w:t xml:space="preserve"> Interdisciplinary International Relations, 21(1), 5-21. Retrieved from Academic Search Premier. doi:10.1080/13600820601116435</w:t>
      </w:r>
    </w:p>
    <w:p w14:paraId="2ED19B0B" w14:textId="77777777" w:rsidR="003046CD" w:rsidRDefault="00320DAF"/>
    <w:sectPr w:rsidR="003046CD" w:rsidSect="00C24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A92C1" w14:textId="77777777" w:rsidR="00320DAF" w:rsidRDefault="00320DAF" w:rsidP="00ED394F">
      <w:r>
        <w:separator/>
      </w:r>
    </w:p>
  </w:endnote>
  <w:endnote w:type="continuationSeparator" w:id="0">
    <w:p w14:paraId="464B9C80" w14:textId="77777777" w:rsidR="00320DAF" w:rsidRDefault="00320DAF" w:rsidP="00ED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9B0F8" w14:textId="77777777" w:rsidR="00320DAF" w:rsidRDefault="00320DAF" w:rsidP="00ED394F">
      <w:r>
        <w:separator/>
      </w:r>
    </w:p>
  </w:footnote>
  <w:footnote w:type="continuationSeparator" w:id="0">
    <w:p w14:paraId="30406AFE" w14:textId="77777777" w:rsidR="00320DAF" w:rsidRDefault="00320DAF" w:rsidP="00ED3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32DA8"/>
    <w:multiLevelType w:val="multilevel"/>
    <w:tmpl w:val="7CCE4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4F500D"/>
    <w:multiLevelType w:val="multilevel"/>
    <w:tmpl w:val="7F14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E13C1D"/>
    <w:multiLevelType w:val="multilevel"/>
    <w:tmpl w:val="C814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84453C"/>
    <w:multiLevelType w:val="multilevel"/>
    <w:tmpl w:val="7FE4B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1F"/>
    <w:rsid w:val="00320DAF"/>
    <w:rsid w:val="004033ED"/>
    <w:rsid w:val="004F402A"/>
    <w:rsid w:val="00721CA2"/>
    <w:rsid w:val="00B447F6"/>
    <w:rsid w:val="00B95EEF"/>
    <w:rsid w:val="00BC478F"/>
    <w:rsid w:val="00C24C12"/>
    <w:rsid w:val="00CF261F"/>
    <w:rsid w:val="00ED3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69840"/>
  <w15:chartTrackingRefBased/>
  <w15:docId w15:val="{5306B723-0A01-1446-8686-32B6AF3A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261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033E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61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F26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CF261F"/>
    <w:rPr>
      <w:color w:val="0000FF"/>
      <w:u w:val="single"/>
    </w:rPr>
  </w:style>
  <w:style w:type="character" w:customStyle="1" w:styleId="screenreader-only">
    <w:name w:val="screenreader-only"/>
    <w:basedOn w:val="DefaultParagraphFont"/>
    <w:rsid w:val="00CF261F"/>
  </w:style>
  <w:style w:type="paragraph" w:styleId="Header">
    <w:name w:val="header"/>
    <w:basedOn w:val="Normal"/>
    <w:link w:val="HeaderChar"/>
    <w:uiPriority w:val="99"/>
    <w:unhideWhenUsed/>
    <w:rsid w:val="00ED394F"/>
    <w:pPr>
      <w:tabs>
        <w:tab w:val="center" w:pos="4680"/>
        <w:tab w:val="right" w:pos="9360"/>
      </w:tabs>
    </w:pPr>
  </w:style>
  <w:style w:type="character" w:customStyle="1" w:styleId="HeaderChar">
    <w:name w:val="Header Char"/>
    <w:basedOn w:val="DefaultParagraphFont"/>
    <w:link w:val="Header"/>
    <w:uiPriority w:val="99"/>
    <w:rsid w:val="00ED394F"/>
  </w:style>
  <w:style w:type="paragraph" w:styleId="Footer">
    <w:name w:val="footer"/>
    <w:basedOn w:val="Normal"/>
    <w:link w:val="FooterChar"/>
    <w:uiPriority w:val="99"/>
    <w:unhideWhenUsed/>
    <w:rsid w:val="00ED394F"/>
    <w:pPr>
      <w:tabs>
        <w:tab w:val="center" w:pos="4680"/>
        <w:tab w:val="right" w:pos="9360"/>
      </w:tabs>
    </w:pPr>
  </w:style>
  <w:style w:type="character" w:customStyle="1" w:styleId="FooterChar">
    <w:name w:val="Footer Char"/>
    <w:basedOn w:val="DefaultParagraphFont"/>
    <w:link w:val="Footer"/>
    <w:uiPriority w:val="99"/>
    <w:rsid w:val="00ED394F"/>
  </w:style>
  <w:style w:type="character" w:customStyle="1" w:styleId="Heading2Char">
    <w:name w:val="Heading 2 Char"/>
    <w:basedOn w:val="DefaultParagraphFont"/>
    <w:link w:val="Heading2"/>
    <w:uiPriority w:val="9"/>
    <w:semiHidden/>
    <w:rsid w:val="004033E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37091">
      <w:bodyDiv w:val="1"/>
      <w:marLeft w:val="0"/>
      <w:marRight w:val="0"/>
      <w:marTop w:val="0"/>
      <w:marBottom w:val="0"/>
      <w:divBdr>
        <w:top w:val="none" w:sz="0" w:space="0" w:color="auto"/>
        <w:left w:val="none" w:sz="0" w:space="0" w:color="auto"/>
        <w:bottom w:val="none" w:sz="0" w:space="0" w:color="auto"/>
        <w:right w:val="none" w:sz="0" w:space="0" w:color="auto"/>
      </w:divBdr>
    </w:div>
    <w:div w:id="555432323">
      <w:bodyDiv w:val="1"/>
      <w:marLeft w:val="0"/>
      <w:marRight w:val="0"/>
      <w:marTop w:val="0"/>
      <w:marBottom w:val="0"/>
      <w:divBdr>
        <w:top w:val="none" w:sz="0" w:space="0" w:color="auto"/>
        <w:left w:val="none" w:sz="0" w:space="0" w:color="auto"/>
        <w:bottom w:val="none" w:sz="0" w:space="0" w:color="auto"/>
        <w:right w:val="none" w:sz="0" w:space="0" w:color="auto"/>
      </w:divBdr>
    </w:div>
    <w:div w:id="967584264">
      <w:bodyDiv w:val="1"/>
      <w:marLeft w:val="0"/>
      <w:marRight w:val="0"/>
      <w:marTop w:val="0"/>
      <w:marBottom w:val="0"/>
      <w:divBdr>
        <w:top w:val="none" w:sz="0" w:space="0" w:color="auto"/>
        <w:left w:val="none" w:sz="0" w:space="0" w:color="auto"/>
        <w:bottom w:val="none" w:sz="0" w:space="0" w:color="auto"/>
        <w:right w:val="none" w:sz="0" w:space="0" w:color="auto"/>
      </w:divBdr>
      <w:divsChild>
        <w:div w:id="504396191">
          <w:marLeft w:val="0"/>
          <w:marRight w:val="0"/>
          <w:marTop w:val="0"/>
          <w:marBottom w:val="0"/>
          <w:divBdr>
            <w:top w:val="none" w:sz="0" w:space="0" w:color="auto"/>
            <w:left w:val="none" w:sz="0" w:space="0" w:color="auto"/>
            <w:bottom w:val="none" w:sz="0" w:space="0" w:color="auto"/>
            <w:right w:val="none" w:sz="0" w:space="0" w:color="auto"/>
          </w:divBdr>
        </w:div>
        <w:div w:id="2045207364">
          <w:marLeft w:val="0"/>
          <w:marRight w:val="0"/>
          <w:marTop w:val="0"/>
          <w:marBottom w:val="0"/>
          <w:divBdr>
            <w:top w:val="none" w:sz="0" w:space="0" w:color="auto"/>
            <w:left w:val="none" w:sz="0" w:space="0" w:color="auto"/>
            <w:bottom w:val="none" w:sz="0" w:space="0" w:color="auto"/>
            <w:right w:val="none" w:sz="0" w:space="0" w:color="auto"/>
          </w:divBdr>
        </w:div>
        <w:div w:id="1336805785">
          <w:marLeft w:val="0"/>
          <w:marRight w:val="0"/>
          <w:marTop w:val="0"/>
          <w:marBottom w:val="0"/>
          <w:divBdr>
            <w:top w:val="none" w:sz="0" w:space="0" w:color="auto"/>
            <w:left w:val="none" w:sz="0" w:space="0" w:color="auto"/>
            <w:bottom w:val="none" w:sz="0" w:space="0" w:color="auto"/>
            <w:right w:val="none" w:sz="0" w:space="0" w:color="auto"/>
          </w:divBdr>
        </w:div>
      </w:divsChild>
    </w:div>
    <w:div w:id="974678425">
      <w:bodyDiv w:val="1"/>
      <w:marLeft w:val="0"/>
      <w:marRight w:val="0"/>
      <w:marTop w:val="0"/>
      <w:marBottom w:val="0"/>
      <w:divBdr>
        <w:top w:val="none" w:sz="0" w:space="0" w:color="auto"/>
        <w:left w:val="none" w:sz="0" w:space="0" w:color="auto"/>
        <w:bottom w:val="none" w:sz="0" w:space="0" w:color="auto"/>
        <w:right w:val="none" w:sz="0" w:space="0" w:color="auto"/>
      </w:divBdr>
      <w:divsChild>
        <w:div w:id="2122336378">
          <w:marLeft w:val="0"/>
          <w:marRight w:val="0"/>
          <w:marTop w:val="0"/>
          <w:marBottom w:val="0"/>
          <w:divBdr>
            <w:top w:val="none" w:sz="0" w:space="0" w:color="auto"/>
            <w:left w:val="none" w:sz="0" w:space="0" w:color="auto"/>
            <w:bottom w:val="none" w:sz="0" w:space="0" w:color="auto"/>
            <w:right w:val="none" w:sz="0" w:space="0" w:color="auto"/>
          </w:divBdr>
        </w:div>
        <w:div w:id="1534341211">
          <w:marLeft w:val="0"/>
          <w:marRight w:val="0"/>
          <w:marTop w:val="0"/>
          <w:marBottom w:val="0"/>
          <w:divBdr>
            <w:top w:val="none" w:sz="0" w:space="0" w:color="auto"/>
            <w:left w:val="none" w:sz="0" w:space="0" w:color="auto"/>
            <w:bottom w:val="none" w:sz="0" w:space="0" w:color="auto"/>
            <w:right w:val="none" w:sz="0" w:space="0" w:color="auto"/>
          </w:divBdr>
        </w:div>
      </w:divsChild>
    </w:div>
    <w:div w:id="1443375574">
      <w:bodyDiv w:val="1"/>
      <w:marLeft w:val="0"/>
      <w:marRight w:val="0"/>
      <w:marTop w:val="0"/>
      <w:marBottom w:val="0"/>
      <w:divBdr>
        <w:top w:val="none" w:sz="0" w:space="0" w:color="auto"/>
        <w:left w:val="none" w:sz="0" w:space="0" w:color="auto"/>
        <w:bottom w:val="none" w:sz="0" w:space="0" w:color="auto"/>
        <w:right w:val="none" w:sz="0" w:space="0" w:color="auto"/>
      </w:divBdr>
      <w:divsChild>
        <w:div w:id="318922183">
          <w:marLeft w:val="0"/>
          <w:marRight w:val="0"/>
          <w:marTop w:val="0"/>
          <w:marBottom w:val="0"/>
          <w:divBdr>
            <w:top w:val="none" w:sz="0" w:space="0" w:color="auto"/>
            <w:left w:val="none" w:sz="0" w:space="0" w:color="auto"/>
            <w:bottom w:val="none" w:sz="0" w:space="0" w:color="auto"/>
            <w:right w:val="none" w:sz="0" w:space="0" w:color="auto"/>
          </w:divBdr>
        </w:div>
        <w:div w:id="1442989243">
          <w:marLeft w:val="0"/>
          <w:marRight w:val="0"/>
          <w:marTop w:val="0"/>
          <w:marBottom w:val="0"/>
          <w:divBdr>
            <w:top w:val="none" w:sz="0" w:space="0" w:color="auto"/>
            <w:left w:val="none" w:sz="0" w:space="0" w:color="auto"/>
            <w:bottom w:val="none" w:sz="0" w:space="0" w:color="auto"/>
            <w:right w:val="none" w:sz="0" w:space="0" w:color="auto"/>
          </w:divBdr>
        </w:div>
      </w:divsChild>
    </w:div>
    <w:div w:id="1578204117">
      <w:bodyDiv w:val="1"/>
      <w:marLeft w:val="0"/>
      <w:marRight w:val="0"/>
      <w:marTop w:val="0"/>
      <w:marBottom w:val="0"/>
      <w:divBdr>
        <w:top w:val="none" w:sz="0" w:space="0" w:color="auto"/>
        <w:left w:val="none" w:sz="0" w:space="0" w:color="auto"/>
        <w:bottom w:val="none" w:sz="0" w:space="0" w:color="auto"/>
        <w:right w:val="none" w:sz="0" w:space="0" w:color="auto"/>
      </w:divBdr>
      <w:divsChild>
        <w:div w:id="654920830">
          <w:marLeft w:val="0"/>
          <w:marRight w:val="0"/>
          <w:marTop w:val="0"/>
          <w:marBottom w:val="0"/>
          <w:divBdr>
            <w:top w:val="none" w:sz="0" w:space="0" w:color="auto"/>
            <w:left w:val="none" w:sz="0" w:space="0" w:color="auto"/>
            <w:bottom w:val="none" w:sz="0" w:space="0" w:color="auto"/>
            <w:right w:val="none" w:sz="0" w:space="0" w:color="auto"/>
          </w:divBdr>
        </w:div>
        <w:div w:id="280496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ylibrary.wilmu.edu/login?url=http://search.ebscohost.com/login.aspx?direct=true&amp;db=aph&amp;AN=24153145&amp;site=ehost-live" TargetMode="External"/><Relationship Id="rId3" Type="http://schemas.openxmlformats.org/officeDocument/2006/relationships/settings" Target="settings.xml"/><Relationship Id="rId7" Type="http://schemas.openxmlformats.org/officeDocument/2006/relationships/hyperlink" Target="http://mylibrary.wilmu.edu/login?url=http://search.ebscohost.com/login.aspx?direct=true&amp;db=aph&amp;AN=52332727&amp;site=ehost-li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2149</Characters>
  <Application>Microsoft Office Word</Application>
  <DocSecurity>0</DocSecurity>
  <Lines>17</Lines>
  <Paragraphs>5</Paragraphs>
  <ScaleCrop>false</ScaleCrop>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2</cp:revision>
  <dcterms:created xsi:type="dcterms:W3CDTF">2020-08-26T14:21:00Z</dcterms:created>
  <dcterms:modified xsi:type="dcterms:W3CDTF">2020-08-26T14:21:00Z</dcterms:modified>
</cp:coreProperties>
</file>