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26D6D"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Style w:val="Strong"/>
          <w:rFonts w:ascii="Calibri" w:hAnsi="Calibri" w:cs="Calibri"/>
          <w:color w:val="222222"/>
          <w:sz w:val="20"/>
          <w:szCs w:val="20"/>
        </w:rPr>
        <w:t>Company Biography</w:t>
      </w:r>
    </w:p>
    <w:p w14:paraId="725CE6C8"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In January of 2002, John Ferrer and his wife Deborah started their own corporation, a large custom furniture manufacturer located in Boston, MA. Their initial accounts were in the Northeastern region of the United States, and they annually observed a constant profit increase. By March of 2006, they were able to grow the company enough to go from five distribution and manufacturing plants to 10 to allow shipping to 48 states. Although they have two retail stores, one located in Phoenix and one in Boston, their primary source of revenue is online catalog sales. They have 10 manufacturing plants and distribution centers throughout the country.</w:t>
      </w:r>
    </w:p>
    <w:p w14:paraId="710E6DF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John and Deborah’s corporation is known throughout the industry for its exceptional customer service and superior quality. The contemporary designs lend themselves to a younger market, and the customer base is predominantly upper-middle class because it is one of the highest priced furniture companies in the market. Part of the appeal of John and Deborah’s brand is their consistent involvement with the local communities to create green gardens. They have also been a major contributor to organizations that build houses for people in need.</w:t>
      </w:r>
    </w:p>
    <w:p w14:paraId="519E229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One of their primary strengths is their vertical integration. They have a team of in-house designers saving the company design costs and allowing the flexibility to rapidly change designs as the market changes. Their products have been featured on several prominent home design and gardening shows and have been endorsed by several well-known designers.</w:t>
      </w:r>
    </w:p>
    <w:p w14:paraId="3AA267D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Because of the recent housing market sales decline (8% from 2005–2006), home renovations have slowed significantly. This has impacted the amount of furniture and fixture sales and continues to impact revenue. Furniture sales in the United States have decreased significantly, and John and Deborah have recently been discussing the possibility of global expansion.</w:t>
      </w:r>
    </w:p>
    <w:p w14:paraId="03770458"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Another potential threat to their company is that many higher-end brands have been marketing aggressively and creating lines for popular retail stores. These allow the lower-income consumers to have access to high-end brands at a much lower price point. So far, these lines have been incredibly successful and have significantly increased profits for competitors. Many of these competitors have also had great success in the global marketplace with these lower cost replicas.</w:t>
      </w:r>
    </w:p>
    <w:p w14:paraId="07EE57E6"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John and Deborah know that it is time to seriously consider expanding their business. They want to be able to make it through the economic crisis and rely on other ways to increase sales and business. They are open to looking into the global market, but they want to be sure that it is the right move for the business. They have requested an advisory board meeting next month in which you will present the global marketing strategy. As the market strategist, you will play a key role in helping the board decide if this is the right move for the company.</w:t>
      </w:r>
    </w:p>
    <w:p w14:paraId="5DAEC14F"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Style w:val="Strong"/>
          <w:rFonts w:ascii="Calibri" w:hAnsi="Calibri" w:cs="Calibri"/>
          <w:color w:val="222222"/>
          <w:sz w:val="20"/>
          <w:szCs w:val="20"/>
        </w:rPr>
        <w:t>The Problem</w:t>
      </w:r>
    </w:p>
    <w:p w14:paraId="143ADAB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You are sitting in Deborah Ferrer’s office. After the customary small talk, Deborah sits forward and states, “I am very impressed with the work that you have done as the strategic marketing manager. Since John and I started this company in Boston, we have seen continuous growth, but nothing like what we have seen since you started. However, the housing market is really starting to impact our profits. This last quarter’s numbers were not looking good.”</w:t>
      </w:r>
    </w:p>
    <w:p w14:paraId="30E5E20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You reply, “The crisis has really hit us hard. We have some stiff competition, too, with the other brands creating retail knock-offs.”</w:t>
      </w:r>
    </w:p>
    <w:p w14:paraId="7E1D9CF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She counters, “We’ve had great success with your strategies in the domestic markets, but we do need to think of a new approach and strategy. I have complete faith in your abilities to take this company exactly where it needs to go. I must say that we are really counting on you, and I know that you will follow through.”</w:t>
      </w:r>
    </w:p>
    <w:p w14:paraId="511C32FB"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“I will make sure that we do well. Do you have any new projects for me?” you ask.</w:t>
      </w:r>
    </w:p>
    <w:p w14:paraId="41DCB34E"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lastRenderedPageBreak/>
        <w:t>Deborah smiles and says, “You know me well. I do have a new project for you. I sent you an e-mail just before our meeting. I’m curious if expanding in a global market would be a good move for our company. I would like you to look into this for me.”</w:t>
      </w:r>
    </w:p>
    <w:p w14:paraId="4AD7954C"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“Our team is definitely up for the challenge,” you say with enthusiasm.</w:t>
      </w:r>
    </w:p>
    <w:p w14:paraId="4B8755E8" w14:textId="77777777" w:rsidR="00CE6E9E" w:rsidRDefault="00CE6E9E" w:rsidP="00CE6E9E">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Deborah shakes hands with you warmly, and you make your way out of the meeting. As you drive out of the parking garage, you think about your success with the company. You cannot wait to get started.</w:t>
      </w:r>
    </w:p>
    <w:p w14:paraId="6E902C03" w14:textId="77777777" w:rsidR="00CE6E9E" w:rsidRDefault="00CE6E9E"/>
    <w:sectPr w:rsidR="00CE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E"/>
    <w:rsid w:val="007536AD"/>
    <w:rsid w:val="00CE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8107"/>
  <w15:chartTrackingRefBased/>
  <w15:docId w15:val="{51866BFE-20E6-4E70-8A24-C4A537E5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E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2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Gutierrez</dc:creator>
  <cp:keywords/>
  <dc:description/>
  <cp:lastModifiedBy>Michelle Gutierrez</cp:lastModifiedBy>
  <cp:revision>1</cp:revision>
  <dcterms:created xsi:type="dcterms:W3CDTF">2020-07-17T03:35:00Z</dcterms:created>
  <dcterms:modified xsi:type="dcterms:W3CDTF">2020-07-17T03:47:00Z</dcterms:modified>
</cp:coreProperties>
</file>