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E86" w:rsidRDefault="008F7013">
      <w:r>
        <w:t>REQUIRED SOURCE LIST</w:t>
      </w:r>
    </w:p>
    <w:p w:rsidR="008F7013" w:rsidRPr="008F7013" w:rsidRDefault="008F7013" w:rsidP="008F7013">
      <w:pPr>
        <w:shd w:val="clear" w:color="auto" w:fill="FCFCFC"/>
        <w:spacing w:after="240" w:line="240" w:lineRule="auto"/>
        <w:rPr>
          <w:rFonts w:ascii="Helvetica Neue" w:eastAsia="Times New Roman" w:hAnsi="Helvetica Neue" w:cs="Times New Roman"/>
          <w:color w:val="333333"/>
        </w:rPr>
      </w:pPr>
      <w:r>
        <w:rPr>
          <w:rFonts w:ascii="Helvetica Neue" w:eastAsia="Times New Roman" w:hAnsi="Helvetica Neue" w:cs="Times New Roman"/>
          <w:color w:val="333333"/>
        </w:rPr>
        <w:t>1.</w:t>
      </w:r>
      <w:r w:rsidRPr="008F7013">
        <w:rPr>
          <w:rFonts w:ascii="Helvetica Neue" w:eastAsia="Times New Roman" w:hAnsi="Helvetica Neue" w:cs="Times New Roman"/>
          <w:color w:val="333333"/>
        </w:rPr>
        <w:t>Gardner, T., &amp; Anderson, T. (2018). Criminal law (13th ed.). Belmont, CA: Thomson Wadsworth / Cengage.</w:t>
      </w:r>
    </w:p>
    <w:p w:rsidR="008F7013" w:rsidRPr="008F7013" w:rsidRDefault="008F7013" w:rsidP="008F70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013" w:rsidRPr="008F7013" w:rsidRDefault="008F7013" w:rsidP="008F701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20"/>
          <w:szCs w:val="20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 xml:space="preserve">1. </w:t>
      </w:r>
      <w:r w:rsidRPr="008F701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>History of Law. (n.d.). Retrieved from </w:t>
      </w:r>
      <w:hyperlink r:id="rId5" w:tgtFrame="_blank" w:history="1">
        <w:r w:rsidRPr="008F7013">
          <w:rPr>
            <w:rFonts w:ascii="inherit" w:eastAsia="Times New Roman" w:hAnsi="inherit" w:cs="Times New Roman"/>
            <w:color w:val="C02027"/>
            <w:u w:val="single"/>
            <w:bdr w:val="none" w:sz="0" w:space="0" w:color="auto" w:frame="1"/>
          </w:rPr>
          <w:t>http://www.historyoflaw.info/</w:t>
        </w:r>
      </w:hyperlink>
    </w:p>
    <w:p w:rsidR="008F7013" w:rsidRPr="008F7013" w:rsidRDefault="008F7013" w:rsidP="008F701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8F7013" w:rsidRPr="008F7013" w:rsidRDefault="008F7013" w:rsidP="008F701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20"/>
          <w:szCs w:val="20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 xml:space="preserve">2. </w:t>
      </w:r>
      <w:r w:rsidRPr="008F701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>Alschuler, Albert W. (2017). A Nearly Perfect System for Convicting the Innocent. Retrieved from </w:t>
      </w:r>
      <w:hyperlink r:id="rId6" w:tgtFrame="_blank" w:history="1">
        <w:r w:rsidRPr="008F7013">
          <w:rPr>
            <w:rFonts w:ascii="inherit" w:eastAsia="Times New Roman" w:hAnsi="inherit" w:cs="Times New Roman"/>
            <w:color w:val="C02027"/>
            <w:u w:val="single"/>
            <w:bdr w:val="none" w:sz="0" w:space="0" w:color="auto" w:frame="1"/>
          </w:rPr>
          <w:t>https://chicagounbound.uchicago.edu/cgi/viewcontent.cgi?referer=https://www.google.com/&amp;httpsredir=1&amp;article=2052&amp;context=public_law_and_legal_theory</w:t>
        </w:r>
      </w:hyperlink>
    </w:p>
    <w:p w:rsidR="008F7013" w:rsidRPr="008F7013" w:rsidRDefault="008F7013" w:rsidP="008F701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8F7013" w:rsidRPr="008F7013" w:rsidRDefault="008F7013" w:rsidP="008F701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20"/>
          <w:szCs w:val="20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 xml:space="preserve">3. </w:t>
      </w:r>
      <w:r w:rsidRPr="008F701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>District Attorneys Association of the State of New York (DAASNY) (2015). The Right Thing: Ethical Guidelines for Prosecutors. Retrieved from </w:t>
      </w:r>
      <w:hyperlink r:id="rId7" w:tgtFrame="_blank" w:history="1">
        <w:r w:rsidRPr="008F7013">
          <w:rPr>
            <w:rFonts w:ascii="inherit" w:eastAsia="Times New Roman" w:hAnsi="inherit" w:cs="Times New Roman"/>
            <w:color w:val="C02027"/>
            <w:u w:val="single"/>
            <w:bdr w:val="none" w:sz="0" w:space="0" w:color="auto" w:frame="1"/>
          </w:rPr>
          <w:t>http://www.daasny.com/wp-content/uploads/2015/07/2015-Ethics-Handbook.pdf</w:t>
        </w:r>
      </w:hyperlink>
    </w:p>
    <w:p w:rsidR="008F7013" w:rsidRPr="008F7013" w:rsidRDefault="008F7013" w:rsidP="008F701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8F7013" w:rsidRPr="008F7013" w:rsidRDefault="008F7013" w:rsidP="008F701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20"/>
          <w:szCs w:val="20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 xml:space="preserve">4. </w:t>
      </w:r>
      <w:r w:rsidRPr="008F701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</w:rPr>
        <w:t>Justice Policy Institute. (2017). Raising the Age: Shifting to a safer and more effective juvenile justice system. Retrieved from </w:t>
      </w:r>
      <w:hyperlink r:id="rId8" w:tgtFrame="_blank" w:history="1">
        <w:r w:rsidRPr="008F7013">
          <w:rPr>
            <w:rFonts w:ascii="inherit" w:eastAsia="Times New Roman" w:hAnsi="inherit" w:cs="Times New Roman"/>
            <w:color w:val="C02027"/>
            <w:u w:val="single"/>
            <w:bdr w:val="none" w:sz="0" w:space="0" w:color="auto" w:frame="1"/>
          </w:rPr>
          <w:t>http://www.justicepolicy.org/uploads/justicepolicy/documents/raisetheage.fullreport.pdf</w:t>
        </w:r>
      </w:hyperlink>
    </w:p>
    <w:p w:rsidR="008F7013" w:rsidRPr="008F7013" w:rsidRDefault="008F7013" w:rsidP="008F70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013" w:rsidRDefault="008F7013"/>
    <w:sectPr w:rsidR="008F7013" w:rsidSect="0038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F3559"/>
    <w:multiLevelType w:val="multilevel"/>
    <w:tmpl w:val="AE94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3"/>
    <w:rsid w:val="00204871"/>
    <w:rsid w:val="00382689"/>
    <w:rsid w:val="008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82DEC"/>
  <w15:chartTrackingRefBased/>
  <w15:docId w15:val="{D7B1E015-3917-2D47-8EAF-3AA0A58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9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7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policy.org/uploads/justicepolicy/documents/raisetheage.full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asny.com/wp-content/uploads/2015/07/2015-Ethics-Hand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cagounbound.uchicago.edu/cgi/viewcontent.cgi?referer=https://www.google.com/&amp;httpsredir=1&amp;article=2052&amp;context=public_law_and_legal_theory" TargetMode="External"/><Relationship Id="rId5" Type="http://schemas.openxmlformats.org/officeDocument/2006/relationships/hyperlink" Target="http://www.historyoflaw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Chaquita Gooden</dc:creator>
  <cp:keywords/>
  <dc:description/>
  <cp:lastModifiedBy>Chaquita Gooden</cp:lastModifiedBy>
  <cp:revision>1</cp:revision>
  <dcterms:created xsi:type="dcterms:W3CDTF">2020-08-01T06:57:00Z</dcterms:created>
  <dcterms:modified xsi:type="dcterms:W3CDTF">2020-08-01T06:59:00Z</dcterms:modified>
</cp:coreProperties>
</file>