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4D5" w:rsidRDefault="00D814D5" w:rsidP="00D814D5">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TOPIC; Nursing Burnout</w:t>
      </w:r>
      <w:bookmarkStart w:id="0" w:name="_GoBack"/>
      <w:bookmarkEnd w:id="0"/>
    </w:p>
    <w:p w:rsidR="00D814D5" w:rsidRDefault="00D814D5" w:rsidP="00D814D5">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D814D5" w:rsidRDefault="00D814D5" w:rsidP="00D814D5">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Describe the national healthcare issue/stressor you selected (Nursing Burnout) and its impact on your organization (HCA Healthcare). Use organizational data to quantify the impact (quantitative data obtained from lit review). Provide a brief summary of the two articles you reviewed from outside resources on the national healthcare issue/stressor. Explain how the healthcare issue/stressor is being addressed in other organizations. Summarize the strategies used to address the organizational impact of national healthcare issues/stressors presented in the scholarly resources you selected. Explain how they may impact your organization both positively and negatively. Be specific and provide examples. Identify and describe at least two competing needs impacting your selected healthcare issue/stressor. Describe a relevant policy or practice in your organization that may influence your selected healthcare issue/stressor. Critique the policy for ethical considerations, and explain the policy’s strengths and challenges in promoting ethics. Recommend one or more policy or practice changes designed to balance the competing needs of resources, workers, and patients, while addressing any ethical shortcomings of the existing policies. Be specific and provide examples. Cite evidence that informs the healthcare issue/stressor and/or the policies, and provide two scholarly resources in support of your policy or practice recommendations. I am attaching a Template you must follow step by step because my professor is strict and requested to be completed following the Template.  </w:t>
      </w:r>
      <w:proofErr w:type="gramStart"/>
      <w:r>
        <w:rPr>
          <w:rFonts w:ascii="Arial" w:hAnsi="Arial" w:cs="Arial"/>
          <w:color w:val="54657E"/>
          <w:sz w:val="23"/>
          <w:szCs w:val="23"/>
        </w:rPr>
        <w:t>national</w:t>
      </w:r>
      <w:proofErr w:type="gramEnd"/>
      <w:r>
        <w:rPr>
          <w:rFonts w:ascii="Arial" w:hAnsi="Arial" w:cs="Arial"/>
          <w:color w:val="54657E"/>
          <w:sz w:val="23"/>
          <w:szCs w:val="23"/>
        </w:rPr>
        <w:t xml:space="preserve"> healthcare issue/stressor: Nursing Burnout Organization: HCA Healthcare</w:t>
      </w:r>
    </w:p>
    <w:p w:rsidR="004E5E8F" w:rsidRDefault="004E5E8F"/>
    <w:sectPr w:rsidR="004E5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D5"/>
    <w:rsid w:val="004E5E8F"/>
    <w:rsid w:val="00D8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FF27"/>
  <w15:chartTrackingRefBased/>
  <w15:docId w15:val="{697191B7-D6BE-45FE-AA71-B5E7CD25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14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D814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62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2020-08-02T09:08:00Z</dcterms:created>
  <dcterms:modified xsi:type="dcterms:W3CDTF">2020-08-02T09:09:00Z</dcterms:modified>
</cp:coreProperties>
</file>