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C90487">
      <w:r>
        <w:t>TOPIC; Female Genital Mutation</w:t>
      </w:r>
    </w:p>
    <w:p w:rsidR="00C90487" w:rsidRDefault="00C90487" w:rsidP="00C9048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C90487" w:rsidRDefault="00C90487" w:rsidP="00C90487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research question: What are the different levels of female Genital mutilation and are these harmful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effets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being terminated</w:t>
      </w:r>
    </w:p>
    <w:p w:rsidR="00C90487" w:rsidRDefault="00C90487">
      <w:bookmarkStart w:id="0" w:name="_GoBack"/>
      <w:bookmarkEnd w:id="0"/>
    </w:p>
    <w:sectPr w:rsidR="00C9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87"/>
    <w:rsid w:val="00B97280"/>
    <w:rsid w:val="00C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A113"/>
  <w15:chartTrackingRefBased/>
  <w15:docId w15:val="{1F7F1E5A-F936-46D2-8BE4-292C911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48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C9048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2020-08-07T07:54:00Z</dcterms:created>
  <dcterms:modified xsi:type="dcterms:W3CDTF">2020-08-07T07:55:00Z</dcterms:modified>
</cp:coreProperties>
</file>