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1938A1">
      <w:r>
        <w:t>TOPIC; Event Management Steps and Implementation</w:t>
      </w:r>
    </w:p>
    <w:p w:rsidR="001938A1" w:rsidRDefault="001938A1" w:rsidP="001938A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938A1" w:rsidRDefault="001938A1" w:rsidP="001938A1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Detailed guidelines will be given after the writer is chosen.</w:t>
      </w:r>
    </w:p>
    <w:p w:rsidR="001938A1" w:rsidRDefault="001938A1">
      <w:bookmarkStart w:id="0" w:name="_GoBack"/>
      <w:bookmarkEnd w:id="0"/>
    </w:p>
    <w:sectPr w:rsidR="0019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A1"/>
    <w:rsid w:val="001938A1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64E7"/>
  <w15:chartTrackingRefBased/>
  <w15:docId w15:val="{87D911AE-7628-42AA-99FB-2ED2967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8A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1938A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2020-08-15T09:03:00Z</dcterms:created>
  <dcterms:modified xsi:type="dcterms:W3CDTF">2020-08-15T09:05:00Z</dcterms:modified>
</cp:coreProperties>
</file>