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41" w:rsidRPr="001B3641" w:rsidRDefault="001B3641" w:rsidP="001B3641">
      <w:pPr>
        <w:pStyle w:val="Heading1"/>
        <w:shd w:val="clear" w:color="auto" w:fill="FFFFFF"/>
        <w:spacing w:before="0" w:beforeAutospacing="0" w:after="0" w:afterAutospacing="0"/>
        <w:rPr>
          <w:rFonts w:ascii="Helvetica" w:hAnsi="Helvetica" w:cs="Helvetica"/>
          <w:b w:val="0"/>
          <w:bCs w:val="0"/>
          <w:color w:val="2D3B45"/>
          <w:sz w:val="43"/>
          <w:szCs w:val="43"/>
        </w:rPr>
      </w:pPr>
      <w:r>
        <w:rPr>
          <w:rFonts w:ascii="Helvetica" w:hAnsi="Helvetica" w:cs="Helvetica"/>
          <w:color w:val="2D3B45"/>
          <w:sz w:val="24"/>
          <w:szCs w:val="24"/>
        </w:rPr>
        <w:t xml:space="preserve">Topic: </w:t>
      </w:r>
      <w:r w:rsidRPr="001B3641">
        <w:rPr>
          <w:rFonts w:ascii="Helvetica" w:hAnsi="Helvetica" w:cs="Helvetica"/>
          <w:b w:val="0"/>
          <w:bCs w:val="0"/>
          <w:color w:val="2D3B45"/>
          <w:sz w:val="43"/>
          <w:szCs w:val="43"/>
        </w:rPr>
        <w:t>Nationalism/Patriotism</w:t>
      </w:r>
    </w:p>
    <w:p w:rsidR="001B3641" w:rsidRDefault="001B3641" w:rsidP="001B3641">
      <w:pPr>
        <w:shd w:val="clear" w:color="auto" w:fill="FFFFFF"/>
        <w:spacing w:before="180" w:after="180" w:line="240" w:lineRule="auto"/>
        <w:rPr>
          <w:rFonts w:ascii="Helvetica" w:eastAsia="Times New Roman" w:hAnsi="Helvetica" w:cs="Helvetica"/>
          <w:color w:val="2D3B45"/>
          <w:sz w:val="24"/>
          <w:szCs w:val="24"/>
        </w:rPr>
      </w:pPr>
    </w:p>
    <w:p w:rsidR="001B3641" w:rsidRDefault="001B3641" w:rsidP="001B3641">
      <w:pPr>
        <w:shd w:val="clear" w:color="auto" w:fill="FFFFFF"/>
        <w:spacing w:before="180" w:after="180" w:line="240" w:lineRule="auto"/>
        <w:rPr>
          <w:rFonts w:ascii="Helvetica" w:eastAsia="Times New Roman" w:hAnsi="Helvetica" w:cs="Helvetica"/>
          <w:color w:val="2D3B45"/>
          <w:sz w:val="24"/>
          <w:szCs w:val="24"/>
        </w:rPr>
      </w:pPr>
    </w:p>
    <w:p w:rsidR="001B3641" w:rsidRPr="001B3641" w:rsidRDefault="001B3641" w:rsidP="001B3641">
      <w:pPr>
        <w:shd w:val="clear" w:color="auto" w:fill="FFFFFF"/>
        <w:spacing w:before="180" w:after="180" w:line="240" w:lineRule="auto"/>
        <w:rPr>
          <w:rFonts w:ascii="Helvetica" w:eastAsia="Times New Roman" w:hAnsi="Helvetica" w:cs="Helvetica"/>
          <w:color w:val="2D3B45"/>
          <w:sz w:val="24"/>
          <w:szCs w:val="24"/>
        </w:rPr>
      </w:pPr>
      <w:bookmarkStart w:id="0" w:name="_GoBack"/>
      <w:r w:rsidRPr="001B3641">
        <w:rPr>
          <w:rFonts w:ascii="Helvetica" w:eastAsia="Times New Roman" w:hAnsi="Helvetica" w:cs="Helvetica"/>
          <w:color w:val="2D3B45"/>
          <w:sz w:val="24"/>
          <w:szCs w:val="24"/>
        </w:rPr>
        <w:t xml:space="preserve">Each student will also write a minimum </w:t>
      </w:r>
      <w:proofErr w:type="gramStart"/>
      <w:r w:rsidRPr="001B3641">
        <w:rPr>
          <w:rFonts w:ascii="Helvetica" w:eastAsia="Times New Roman" w:hAnsi="Helvetica" w:cs="Helvetica"/>
          <w:color w:val="2D3B45"/>
          <w:sz w:val="24"/>
          <w:szCs w:val="24"/>
        </w:rPr>
        <w:t>1800 word</w:t>
      </w:r>
      <w:proofErr w:type="gramEnd"/>
      <w:r w:rsidRPr="001B3641">
        <w:rPr>
          <w:rFonts w:ascii="Helvetica" w:eastAsia="Times New Roman" w:hAnsi="Helvetica" w:cs="Helvetica"/>
          <w:color w:val="2D3B45"/>
          <w:sz w:val="24"/>
          <w:szCs w:val="24"/>
        </w:rPr>
        <w:t xml:space="preserve"> paper that thoroughly explains his or her theological position regarding the particular contemporary cultural issue addressed.  This paper should be an expansion of the student’s theological position articulated during one’s presentation and include at least 5 additional scholarly sources than those connected the course pack or texts used in this course. </w:t>
      </w:r>
      <w:r w:rsidRPr="001B3641">
        <w:rPr>
          <w:rFonts w:ascii="Helvetica" w:eastAsia="Times New Roman" w:hAnsi="Helvetica" w:cs="Helvetica"/>
          <w:b/>
          <w:bCs/>
          <w:color w:val="2D3B45"/>
          <w:sz w:val="24"/>
          <w:szCs w:val="24"/>
        </w:rPr>
        <w:t>Sources for your </w:t>
      </w:r>
      <w:r w:rsidRPr="001B3641">
        <w:rPr>
          <w:rFonts w:ascii="Helvetica" w:eastAsia="Times New Roman" w:hAnsi="Helvetica" w:cs="Helvetica"/>
          <w:b/>
          <w:bCs/>
          <w:color w:val="2D3B45"/>
          <w:sz w:val="24"/>
          <w:szCs w:val="24"/>
          <w:u w:val="single"/>
        </w:rPr>
        <w:t>theological position paper</w:t>
      </w:r>
      <w:r w:rsidRPr="001B3641">
        <w:rPr>
          <w:rFonts w:ascii="Helvetica" w:eastAsia="Times New Roman" w:hAnsi="Helvetica" w:cs="Helvetica"/>
          <w:b/>
          <w:bCs/>
          <w:color w:val="2D3B45"/>
          <w:sz w:val="24"/>
          <w:szCs w:val="24"/>
        </w:rPr>
        <w:t>, must be documented using the </w:t>
      </w:r>
      <w:r w:rsidRPr="001B3641">
        <w:rPr>
          <w:rFonts w:ascii="Helvetica" w:eastAsia="Times New Roman" w:hAnsi="Helvetica" w:cs="Helvetica"/>
          <w:b/>
          <w:bCs/>
          <w:i/>
          <w:iCs/>
          <w:color w:val="2D3B45"/>
          <w:sz w:val="24"/>
          <w:szCs w:val="24"/>
        </w:rPr>
        <w:t>Turabian/Chicago Manual of Style </w:t>
      </w:r>
      <w:r w:rsidRPr="001B3641">
        <w:rPr>
          <w:rFonts w:ascii="Helvetica" w:eastAsia="Times New Roman" w:hAnsi="Helvetica" w:cs="Helvetica"/>
          <w:b/>
          <w:bCs/>
          <w:color w:val="2D3B45"/>
          <w:sz w:val="24"/>
          <w:szCs w:val="24"/>
        </w:rPr>
        <w:t>and include a bibliography</w:t>
      </w:r>
      <w:r w:rsidRPr="001B3641">
        <w:rPr>
          <w:rFonts w:ascii="Helvetica" w:eastAsia="Times New Roman" w:hAnsi="Helvetica" w:cs="Helvetica"/>
          <w:b/>
          <w:bCs/>
          <w:i/>
          <w:iCs/>
          <w:color w:val="2D3B45"/>
          <w:sz w:val="24"/>
          <w:szCs w:val="24"/>
        </w:rPr>
        <w:t>. </w:t>
      </w:r>
      <w:r w:rsidRPr="001B3641">
        <w:rPr>
          <w:rFonts w:ascii="Helvetica" w:eastAsia="Times New Roman" w:hAnsi="Helvetica" w:cs="Helvetica"/>
          <w:b/>
          <w:bCs/>
          <w:color w:val="2D3B45"/>
          <w:sz w:val="24"/>
          <w:szCs w:val="24"/>
        </w:rPr>
        <w:t>Any theological position paper that does not follow proper formatting guidelines will automatically receive a 10% deduction. </w:t>
      </w:r>
      <w:r w:rsidRPr="001B3641">
        <w:rPr>
          <w:rFonts w:ascii="Helvetica" w:eastAsia="Times New Roman" w:hAnsi="Helvetica" w:cs="Helvetica"/>
          <w:color w:val="2D3B45"/>
          <w:sz w:val="24"/>
          <w:szCs w:val="24"/>
        </w:rPr>
        <w:t>As the primary research element of this class, students will be expected to invest significant time in developing a position through research and thoughtfully supporting that position using the various elements of the Wesleyan Quadrilateral. Further details regarding the scope of research and the content of these papers will be discussed in weeks 7 and 8.</w:t>
      </w:r>
    </w:p>
    <w:p w:rsidR="001B3641" w:rsidRPr="001B3641" w:rsidRDefault="001B3641" w:rsidP="001B3641">
      <w:pPr>
        <w:shd w:val="clear" w:color="auto" w:fill="FFFFFF"/>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These papers will be graded as follows:</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2445"/>
      </w:tblGrid>
      <w:tr w:rsidR="001B3641" w:rsidRPr="001B3641" w:rsidTr="001B3641">
        <w:tc>
          <w:tcPr>
            <w:tcW w:w="5850"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Articulated a Well-Reasoned Theological Position Regarding the Contemporary Cultural Issue</w:t>
            </w:r>
          </w:p>
        </w:tc>
        <w:tc>
          <w:tcPr>
            <w:tcW w:w="2445"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 20 points</w:t>
            </w:r>
          </w:p>
        </w:tc>
      </w:tr>
      <w:tr w:rsidR="001B3641" w:rsidRPr="001B3641" w:rsidTr="001B3641">
        <w:tc>
          <w:tcPr>
            <w:tcW w:w="5850" w:type="dxa"/>
            <w:shd w:val="clear" w:color="auto" w:fill="FFFFFF"/>
            <w:tcMar>
              <w:top w:w="30" w:type="dxa"/>
              <w:left w:w="30" w:type="dxa"/>
              <w:bottom w:w="30" w:type="dxa"/>
              <w:right w:w="30" w:type="dxa"/>
            </w:tcMar>
            <w:vAlign w:val="center"/>
            <w:hideMark/>
          </w:tcPr>
          <w:p w:rsidR="001B3641" w:rsidRPr="001B3641" w:rsidRDefault="001B3641" w:rsidP="001B3641">
            <w:pPr>
              <w:spacing w:after="0" w:line="240" w:lineRule="auto"/>
              <w:rPr>
                <w:rFonts w:ascii="Helvetica" w:eastAsia="Times New Roman" w:hAnsi="Helvetica" w:cs="Helvetica"/>
                <w:color w:val="2D3B45"/>
                <w:sz w:val="24"/>
                <w:szCs w:val="24"/>
              </w:rPr>
            </w:pPr>
          </w:p>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Theological Position Clearly and Reasonably Supported by the Various Elements of the Wesleyan Quadrilateral</w:t>
            </w:r>
          </w:p>
        </w:tc>
        <w:tc>
          <w:tcPr>
            <w:tcW w:w="2445"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 20 points</w:t>
            </w:r>
          </w:p>
        </w:tc>
      </w:tr>
      <w:tr w:rsidR="001B3641" w:rsidRPr="001B3641" w:rsidTr="001B3641">
        <w:tc>
          <w:tcPr>
            <w:tcW w:w="5850"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Integration of </w:t>
            </w:r>
            <w:r w:rsidRPr="001B3641">
              <w:rPr>
                <w:rFonts w:ascii="Helvetica" w:eastAsia="Times New Roman" w:hAnsi="Helvetica" w:cs="Helvetica"/>
                <w:color w:val="2D3B45"/>
                <w:sz w:val="24"/>
                <w:szCs w:val="24"/>
                <w:u w:val="single"/>
              </w:rPr>
              <w:t>5 Quality Scholarly</w:t>
            </w:r>
            <w:r w:rsidRPr="001B3641">
              <w:rPr>
                <w:rFonts w:ascii="Helvetica" w:eastAsia="Times New Roman" w:hAnsi="Helvetica" w:cs="Helvetica"/>
                <w:color w:val="2D3B45"/>
                <w:sz w:val="24"/>
                <w:szCs w:val="24"/>
              </w:rPr>
              <w:t> Resources to Support Personal Position as Cited in Bibliography (in addition to course pack or text).</w:t>
            </w:r>
          </w:p>
        </w:tc>
        <w:tc>
          <w:tcPr>
            <w:tcW w:w="2445"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15 points</w:t>
            </w:r>
          </w:p>
        </w:tc>
      </w:tr>
      <w:tr w:rsidR="001B3641" w:rsidRPr="001B3641" w:rsidTr="001B3641">
        <w:tc>
          <w:tcPr>
            <w:tcW w:w="5850"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Structure and Organization of Argument Made</w:t>
            </w:r>
          </w:p>
        </w:tc>
        <w:tc>
          <w:tcPr>
            <w:tcW w:w="2445"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10 points</w:t>
            </w:r>
          </w:p>
        </w:tc>
      </w:tr>
      <w:tr w:rsidR="001B3641" w:rsidRPr="001B3641" w:rsidTr="001B3641">
        <w:tc>
          <w:tcPr>
            <w:tcW w:w="5850"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Overall Quality of Writing (Punctuation, Grammar, Spelling, Bibliography</w:t>
            </w:r>
            <w:proofErr w:type="gramStart"/>
            <w:r w:rsidRPr="001B3641">
              <w:rPr>
                <w:rFonts w:ascii="Helvetica" w:eastAsia="Times New Roman" w:hAnsi="Helvetica" w:cs="Helvetica"/>
                <w:color w:val="2D3B45"/>
                <w:sz w:val="24"/>
                <w:szCs w:val="24"/>
              </w:rPr>
              <w:t>, )</w:t>
            </w:r>
            <w:proofErr w:type="gramEnd"/>
            <w:r w:rsidRPr="001B3641">
              <w:rPr>
                <w:rFonts w:ascii="Helvetica" w:eastAsia="Times New Roman" w:hAnsi="Helvetica" w:cs="Helvetica"/>
                <w:color w:val="2D3B45"/>
                <w:sz w:val="24"/>
                <w:szCs w:val="24"/>
              </w:rPr>
              <w:t> </w:t>
            </w:r>
          </w:p>
        </w:tc>
        <w:tc>
          <w:tcPr>
            <w:tcW w:w="2445"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10 points</w:t>
            </w:r>
          </w:p>
        </w:tc>
      </w:tr>
      <w:tr w:rsidR="001B3641" w:rsidRPr="001B3641" w:rsidTr="001B3641">
        <w:tc>
          <w:tcPr>
            <w:tcW w:w="5850"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Total Points</w:t>
            </w:r>
          </w:p>
        </w:tc>
        <w:tc>
          <w:tcPr>
            <w:tcW w:w="2445" w:type="dxa"/>
            <w:shd w:val="clear" w:color="auto" w:fill="FFFFFF"/>
            <w:tcMar>
              <w:top w:w="30" w:type="dxa"/>
              <w:left w:w="30" w:type="dxa"/>
              <w:bottom w:w="30" w:type="dxa"/>
              <w:right w:w="30" w:type="dxa"/>
            </w:tcMar>
            <w:vAlign w:val="center"/>
            <w:hideMark/>
          </w:tcPr>
          <w:p w:rsidR="001B3641" w:rsidRPr="001B3641" w:rsidRDefault="001B3641" w:rsidP="001B3641">
            <w:pPr>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75 points</w:t>
            </w:r>
          </w:p>
        </w:tc>
      </w:tr>
    </w:tbl>
    <w:p w:rsidR="001B3641" w:rsidRPr="001B3641" w:rsidRDefault="001B3641" w:rsidP="001B3641">
      <w:pPr>
        <w:shd w:val="clear" w:color="auto" w:fill="FFFFFF"/>
        <w:spacing w:before="180" w:after="180" w:line="240" w:lineRule="auto"/>
        <w:rPr>
          <w:rFonts w:ascii="Helvetica" w:eastAsia="Times New Roman" w:hAnsi="Helvetica" w:cs="Helvetica"/>
          <w:color w:val="2D3B45"/>
          <w:sz w:val="24"/>
          <w:szCs w:val="24"/>
        </w:rPr>
      </w:pPr>
      <w:r w:rsidRPr="001B3641">
        <w:rPr>
          <w:rFonts w:ascii="Helvetica" w:eastAsia="Times New Roman" w:hAnsi="Helvetica" w:cs="Helvetica"/>
          <w:color w:val="2D3B45"/>
          <w:sz w:val="24"/>
          <w:szCs w:val="24"/>
        </w:rPr>
        <w:t> In addition, your paper must be properly formatted, </w:t>
      </w:r>
      <w:r w:rsidRPr="001B3641">
        <w:rPr>
          <w:rFonts w:ascii="Helvetica" w:eastAsia="Times New Roman" w:hAnsi="Helvetica" w:cs="Helvetica"/>
          <w:color w:val="2D3B45"/>
          <w:sz w:val="24"/>
          <w:szCs w:val="24"/>
          <w:u w:val="single"/>
        </w:rPr>
        <w:t>double-spaced</w:t>
      </w:r>
      <w:r w:rsidRPr="001B3641">
        <w:rPr>
          <w:rFonts w:ascii="Helvetica" w:eastAsia="Times New Roman" w:hAnsi="Helvetica" w:cs="Helvetica"/>
          <w:color w:val="2D3B45"/>
          <w:sz w:val="24"/>
          <w:szCs w:val="24"/>
        </w:rPr>
        <w:t>, and </w:t>
      </w:r>
      <w:r w:rsidRPr="001B3641">
        <w:rPr>
          <w:rFonts w:ascii="Helvetica" w:eastAsia="Times New Roman" w:hAnsi="Helvetica" w:cs="Helvetica"/>
          <w:color w:val="2D3B45"/>
          <w:sz w:val="24"/>
          <w:szCs w:val="24"/>
          <w:u w:val="single"/>
        </w:rPr>
        <w:t>cannot exceed a maximum of 2500 words</w:t>
      </w:r>
      <w:r w:rsidRPr="001B3641">
        <w:rPr>
          <w:rFonts w:ascii="Helvetica" w:eastAsia="Times New Roman" w:hAnsi="Helvetica" w:cs="Helvetica"/>
          <w:color w:val="2D3B45"/>
          <w:sz w:val="24"/>
          <w:szCs w:val="24"/>
        </w:rPr>
        <w:t xml:space="preserve">.  (Please be advised that each Contemporary Issues Theological Position Paper not adhering to these stated expectations and formatting </w:t>
      </w:r>
      <w:r w:rsidRPr="001B3641">
        <w:rPr>
          <w:rFonts w:ascii="Helvetica" w:eastAsia="Times New Roman" w:hAnsi="Helvetica" w:cs="Helvetica"/>
          <w:color w:val="2D3B45"/>
          <w:sz w:val="24"/>
          <w:szCs w:val="24"/>
        </w:rPr>
        <w:lastRenderedPageBreak/>
        <w:t>guidelines outlined in the Written Assignments section of the syllabus below will receive an automatic 10% deduction).  No late Contemporary Issues Theological Position Paper will be accepted.  Please consult the Written Assignments portion of this syllabus under Class Policies for more </w:t>
      </w:r>
      <w:r w:rsidRPr="001B3641">
        <w:rPr>
          <w:rFonts w:ascii="Helvetica" w:eastAsia="Times New Roman" w:hAnsi="Helvetica" w:cs="Helvetica"/>
          <w:color w:val="2D3B45"/>
          <w:sz w:val="24"/>
          <w:szCs w:val="24"/>
          <w:u w:val="single"/>
        </w:rPr>
        <w:t>important </w:t>
      </w:r>
      <w:r w:rsidRPr="001B3641">
        <w:rPr>
          <w:rFonts w:ascii="Helvetica" w:eastAsia="Times New Roman" w:hAnsi="Helvetica" w:cs="Helvetica"/>
          <w:color w:val="2D3B45"/>
          <w:sz w:val="24"/>
          <w:szCs w:val="24"/>
        </w:rPr>
        <w:t>details. </w:t>
      </w:r>
    </w:p>
    <w:bookmarkEnd w:id="0"/>
    <w:p w:rsidR="00C07962" w:rsidRDefault="00C07962"/>
    <w:sectPr w:rsidR="00C07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41"/>
    <w:rsid w:val="001B3641"/>
    <w:rsid w:val="00C0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4DC2"/>
  <w15:chartTrackingRefBased/>
  <w15:docId w15:val="{1B44CFCA-6F4D-486E-BD9F-F8662CFF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B36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6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641"/>
    <w:rPr>
      <w:b/>
      <w:bCs/>
    </w:rPr>
  </w:style>
  <w:style w:type="character" w:styleId="Emphasis">
    <w:name w:val="Emphasis"/>
    <w:basedOn w:val="DefaultParagraphFont"/>
    <w:uiPriority w:val="20"/>
    <w:qFormat/>
    <w:rsid w:val="001B3641"/>
    <w:rPr>
      <w:i/>
      <w:iCs/>
    </w:rPr>
  </w:style>
  <w:style w:type="character" w:customStyle="1" w:styleId="Heading1Char">
    <w:name w:val="Heading 1 Char"/>
    <w:basedOn w:val="DefaultParagraphFont"/>
    <w:link w:val="Heading1"/>
    <w:uiPriority w:val="9"/>
    <w:rsid w:val="001B364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79369">
      <w:bodyDiv w:val="1"/>
      <w:marLeft w:val="0"/>
      <w:marRight w:val="0"/>
      <w:marTop w:val="0"/>
      <w:marBottom w:val="0"/>
      <w:divBdr>
        <w:top w:val="none" w:sz="0" w:space="0" w:color="auto"/>
        <w:left w:val="none" w:sz="0" w:space="0" w:color="auto"/>
        <w:bottom w:val="none" w:sz="0" w:space="0" w:color="auto"/>
        <w:right w:val="none" w:sz="0" w:space="0" w:color="auto"/>
      </w:divBdr>
    </w:div>
    <w:div w:id="16375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Kamrin Pavlos</dc:creator>
  <cp:keywords/>
  <dc:description/>
  <cp:lastModifiedBy>Kamrin Pavlos</cp:lastModifiedBy>
  <cp:revision>1</cp:revision>
  <dcterms:created xsi:type="dcterms:W3CDTF">2020-06-13T16:37:00Z</dcterms:created>
  <dcterms:modified xsi:type="dcterms:W3CDTF">2020-06-13T16:45:00Z</dcterms:modified>
</cp:coreProperties>
</file>