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53"/>
        <w:gridCol w:w="5607"/>
      </w:tblGrid>
      <w:tr w:rsidR="0085661D" w:rsidRPr="0085661D" w:rsidTr="0085661D">
        <w:trPr>
          <w:tblCellSpacing w:w="15" w:type="dxa"/>
        </w:trPr>
        <w:tc>
          <w:tcPr>
            <w:tcW w:w="0" w:type="auto"/>
            <w:tcMar>
              <w:top w:w="0" w:type="dxa"/>
              <w:left w:w="0" w:type="dxa"/>
              <w:bottom w:w="0" w:type="dxa"/>
              <w:right w:w="0" w:type="dxa"/>
            </w:tcMar>
            <w:vAlign w:val="center"/>
            <w:hideMark/>
          </w:tcPr>
          <w:p w:rsidR="0085661D" w:rsidRPr="0085661D" w:rsidRDefault="0085661D" w:rsidP="0085661D">
            <w:pPr>
              <w:spacing w:after="0" w:line="240" w:lineRule="auto"/>
              <w:outlineLvl w:val="1"/>
              <w:rPr>
                <w:rFonts w:ascii="Times New Roman" w:eastAsia="Times New Roman" w:hAnsi="Times New Roman" w:cs="Times New Roman"/>
                <w:color w:val="666666"/>
                <w:sz w:val="28"/>
                <w:szCs w:val="28"/>
              </w:rPr>
            </w:pPr>
            <w:r w:rsidRPr="0085661D">
              <w:rPr>
                <w:rFonts w:ascii="Times New Roman" w:eastAsia="Times New Roman" w:hAnsi="Times New Roman" w:cs="Times New Roman"/>
                <w:color w:val="666666"/>
                <w:sz w:val="28"/>
                <w:szCs w:val="28"/>
              </w:rPr>
              <w:t xml:space="preserve">Case Study: Mr. M. </w:t>
            </w:r>
          </w:p>
        </w:tc>
        <w:tc>
          <w:tcPr>
            <w:tcW w:w="3000" w:type="pct"/>
            <w:tcMar>
              <w:top w:w="0" w:type="dxa"/>
              <w:left w:w="0" w:type="dxa"/>
              <w:bottom w:w="0" w:type="dxa"/>
              <w:right w:w="0" w:type="dxa"/>
            </w:tcMar>
            <w:hideMark/>
          </w:tcPr>
          <w:p w:rsidR="0085661D" w:rsidRPr="0085661D" w:rsidRDefault="0085661D" w:rsidP="0085661D">
            <w:pPr>
              <w:spacing w:after="0" w:line="240" w:lineRule="auto"/>
              <w:rPr>
                <w:rFonts w:ascii="Times New Roman" w:eastAsia="Times New Roman" w:hAnsi="Times New Roman" w:cs="Times New Roman"/>
                <w:b/>
                <w:bCs/>
                <w:color w:val="666666"/>
                <w:sz w:val="28"/>
                <w:szCs w:val="28"/>
              </w:rPr>
            </w:pPr>
          </w:p>
        </w:tc>
      </w:tr>
    </w:tbl>
    <w:p w:rsidR="0085661D" w:rsidRPr="0085661D" w:rsidRDefault="0085661D" w:rsidP="0085661D">
      <w:pPr>
        <w:spacing w:before="225" w:after="0" w:line="240" w:lineRule="auto"/>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It is necessary for an RN-BSN-prepared nurse to demonstrate an enhanced understanding of the pathophysiological processes of disease, the clinical manifestations and treatment protocols, and how they affect clients across the life span.</w:t>
      </w:r>
    </w:p>
    <w:p w:rsidR="0085661D" w:rsidRPr="0085661D" w:rsidRDefault="0085661D" w:rsidP="0085661D">
      <w:pPr>
        <w:spacing w:before="225" w:after="0" w:line="240" w:lineRule="auto"/>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Evaluate the Health History and Medical Information for Mr. M., presented below.</w:t>
      </w:r>
    </w:p>
    <w:p w:rsidR="0085661D" w:rsidRPr="0085661D" w:rsidRDefault="0085661D" w:rsidP="0085661D">
      <w:pPr>
        <w:spacing w:before="225" w:after="0" w:line="240" w:lineRule="auto"/>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Based on this information, formulate a conclusion based on your evaluation, and complete the Critical Thinking Essay assignment, as instructed below.</w:t>
      </w:r>
    </w:p>
    <w:p w:rsidR="0085661D" w:rsidRPr="0085661D" w:rsidRDefault="0085661D" w:rsidP="0085661D">
      <w:pPr>
        <w:spacing w:after="0" w:line="240" w:lineRule="auto"/>
        <w:rPr>
          <w:rFonts w:ascii="&amp;quot" w:eastAsia="Times New Roman" w:hAnsi="&amp;quot" w:cs="Times New Roman"/>
          <w:color w:val="000000"/>
          <w:sz w:val="28"/>
          <w:szCs w:val="28"/>
        </w:rPr>
      </w:pPr>
      <w:r w:rsidRPr="0085661D">
        <w:rPr>
          <w:rFonts w:ascii="&amp;quot" w:eastAsia="Times New Roman" w:hAnsi="&amp;quot" w:cs="Times New Roman"/>
          <w:b/>
          <w:bCs/>
          <w:i/>
          <w:iCs/>
          <w:color w:val="000000"/>
          <w:sz w:val="28"/>
          <w:szCs w:val="28"/>
          <w:bdr w:val="none" w:sz="0" w:space="0" w:color="auto" w:frame="1"/>
        </w:rPr>
        <w:t>Health History and Medical Information</w:t>
      </w:r>
    </w:p>
    <w:p w:rsidR="0085661D" w:rsidRPr="0085661D" w:rsidRDefault="0085661D" w:rsidP="0085661D">
      <w:pPr>
        <w:spacing w:after="0" w:line="240" w:lineRule="auto"/>
        <w:rPr>
          <w:rFonts w:ascii="&amp;quot" w:eastAsia="Times New Roman" w:hAnsi="&amp;quot" w:cs="Times New Roman"/>
          <w:color w:val="000000"/>
          <w:sz w:val="28"/>
          <w:szCs w:val="28"/>
        </w:rPr>
      </w:pPr>
      <w:r w:rsidRPr="0085661D">
        <w:rPr>
          <w:rFonts w:ascii="&amp;quot" w:eastAsia="Times New Roman" w:hAnsi="&amp;quot" w:cs="Times New Roman"/>
          <w:i/>
          <w:iCs/>
          <w:color w:val="000000"/>
          <w:sz w:val="28"/>
          <w:szCs w:val="28"/>
          <w:bdr w:val="none" w:sz="0" w:space="0" w:color="auto" w:frame="1"/>
        </w:rPr>
        <w:t>Health History</w:t>
      </w:r>
    </w:p>
    <w:p w:rsidR="0085661D" w:rsidRPr="0085661D" w:rsidRDefault="0085661D" w:rsidP="0085661D">
      <w:pPr>
        <w:spacing w:before="225" w:after="0" w:line="240" w:lineRule="auto"/>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Mr. M., a 70-year-old male, has been living at the assisted living facility where you work. He has no know allergies. He is a nonsmoker and does not use alcohol. Limited physical activity related to difficulty ambulating and unsteady gait. Medical history includes hypertension controlled with ACE inhibitors, hypercholesterolemia, status post appendectomy, and tibial fracture status postsurgical repair with no obvious signs of complications. Current medications include Lisinopril 20mg daily, Lipitor 40mg daily, Ambien 10mg PRN, Xanax 0.5 mg PRN, and ibuprofen 400mg PRN.</w:t>
      </w:r>
    </w:p>
    <w:p w:rsidR="0085661D" w:rsidRPr="0085661D" w:rsidRDefault="0085661D" w:rsidP="0085661D">
      <w:pPr>
        <w:spacing w:after="0" w:line="240" w:lineRule="auto"/>
        <w:rPr>
          <w:rFonts w:ascii="&amp;quot" w:eastAsia="Times New Roman" w:hAnsi="&amp;quot" w:cs="Times New Roman"/>
          <w:color w:val="000000"/>
          <w:sz w:val="28"/>
          <w:szCs w:val="28"/>
        </w:rPr>
      </w:pPr>
      <w:r w:rsidRPr="0085661D">
        <w:rPr>
          <w:rFonts w:ascii="&amp;quot" w:eastAsia="Times New Roman" w:hAnsi="&amp;quot" w:cs="Times New Roman"/>
          <w:i/>
          <w:iCs/>
          <w:color w:val="000000"/>
          <w:sz w:val="28"/>
          <w:szCs w:val="28"/>
          <w:bdr w:val="none" w:sz="0" w:space="0" w:color="auto" w:frame="1"/>
        </w:rPr>
        <w:t>Case Scenario</w:t>
      </w:r>
    </w:p>
    <w:p w:rsidR="0085661D" w:rsidRPr="0085661D" w:rsidRDefault="0085661D" w:rsidP="0085661D">
      <w:pPr>
        <w:spacing w:before="225" w:after="0" w:line="240" w:lineRule="auto"/>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Over the past 2 months, Mr. M. seems to be deteriorating quickly. He is having trouble recalling the names of his family members, remembering his room number, and even repeating what he has just read. He is becoming agitated and aggressive quickly. He appears to be afraid and fearful when he gets aggressive. He has been found wandering at night and will frequently become lost, needing help to get back to his room. Mr. M has become dependent with many ADLs, whereas a few months ago he was fully able to dress, bathe, and feed himself. The assisted living facility is concerned with his rapid decline and has decided to order testing.</w:t>
      </w:r>
    </w:p>
    <w:p w:rsidR="0085661D" w:rsidRPr="0085661D" w:rsidRDefault="0085661D" w:rsidP="0085661D">
      <w:pPr>
        <w:spacing w:after="0" w:line="240" w:lineRule="auto"/>
        <w:rPr>
          <w:rFonts w:ascii="&amp;quot" w:eastAsia="Times New Roman" w:hAnsi="&amp;quot" w:cs="Times New Roman"/>
          <w:color w:val="000000"/>
          <w:sz w:val="28"/>
          <w:szCs w:val="28"/>
        </w:rPr>
      </w:pPr>
      <w:r w:rsidRPr="0085661D">
        <w:rPr>
          <w:rFonts w:ascii="&amp;quot" w:eastAsia="Times New Roman" w:hAnsi="&amp;quot" w:cs="Times New Roman"/>
          <w:i/>
          <w:iCs/>
          <w:color w:val="000000"/>
          <w:sz w:val="28"/>
          <w:szCs w:val="28"/>
          <w:bdr w:val="none" w:sz="0" w:space="0" w:color="auto" w:frame="1"/>
        </w:rPr>
        <w:t>Objective Data</w:t>
      </w:r>
    </w:p>
    <w:p w:rsidR="0085661D" w:rsidRPr="0085661D" w:rsidRDefault="0085661D" w:rsidP="0085661D">
      <w:pPr>
        <w:numPr>
          <w:ilvl w:val="0"/>
          <w:numId w:val="1"/>
        </w:numPr>
        <w:spacing w:after="150" w:line="240" w:lineRule="auto"/>
        <w:ind w:left="675"/>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Temperature: 37.1 degrees C</w:t>
      </w:r>
    </w:p>
    <w:p w:rsidR="0085661D" w:rsidRPr="0085661D" w:rsidRDefault="0085661D" w:rsidP="0085661D">
      <w:pPr>
        <w:numPr>
          <w:ilvl w:val="0"/>
          <w:numId w:val="1"/>
        </w:numPr>
        <w:spacing w:after="150" w:line="240" w:lineRule="auto"/>
        <w:ind w:left="675"/>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BP 123/78 HR 93 RR 22 Pox 99%</w:t>
      </w:r>
    </w:p>
    <w:p w:rsidR="0085661D" w:rsidRPr="0085661D" w:rsidRDefault="0085661D" w:rsidP="0085661D">
      <w:pPr>
        <w:numPr>
          <w:ilvl w:val="0"/>
          <w:numId w:val="1"/>
        </w:numPr>
        <w:spacing w:after="150" w:line="240" w:lineRule="auto"/>
        <w:ind w:left="675"/>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Denies pain</w:t>
      </w:r>
    </w:p>
    <w:p w:rsidR="0085661D" w:rsidRPr="0085661D" w:rsidRDefault="0085661D" w:rsidP="0085661D">
      <w:pPr>
        <w:numPr>
          <w:ilvl w:val="0"/>
          <w:numId w:val="1"/>
        </w:numPr>
        <w:spacing w:after="150" w:line="240" w:lineRule="auto"/>
        <w:ind w:left="675"/>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Height: 69.5 inches; Weight 87 kg</w:t>
      </w:r>
    </w:p>
    <w:p w:rsidR="0085661D" w:rsidRPr="0085661D" w:rsidRDefault="0085661D" w:rsidP="0085661D">
      <w:pPr>
        <w:spacing w:after="0" w:line="240" w:lineRule="auto"/>
        <w:rPr>
          <w:rFonts w:ascii="&amp;quot" w:eastAsia="Times New Roman" w:hAnsi="&amp;quot" w:cs="Times New Roman"/>
          <w:color w:val="000000"/>
          <w:sz w:val="28"/>
          <w:szCs w:val="28"/>
        </w:rPr>
      </w:pPr>
      <w:r w:rsidRPr="0085661D">
        <w:rPr>
          <w:rFonts w:ascii="&amp;quot" w:eastAsia="Times New Roman" w:hAnsi="&amp;quot" w:cs="Times New Roman"/>
          <w:i/>
          <w:iCs/>
          <w:color w:val="000000"/>
          <w:sz w:val="28"/>
          <w:szCs w:val="28"/>
          <w:bdr w:val="none" w:sz="0" w:space="0" w:color="auto" w:frame="1"/>
        </w:rPr>
        <w:lastRenderedPageBreak/>
        <w:t>Laboratory Results</w:t>
      </w:r>
    </w:p>
    <w:p w:rsidR="0085661D" w:rsidRPr="0085661D" w:rsidRDefault="0085661D" w:rsidP="0085661D">
      <w:pPr>
        <w:numPr>
          <w:ilvl w:val="0"/>
          <w:numId w:val="2"/>
        </w:numPr>
        <w:spacing w:after="150" w:line="240" w:lineRule="auto"/>
        <w:ind w:left="675"/>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WBC: 19.2 (1,000/</w:t>
      </w:r>
      <w:proofErr w:type="spellStart"/>
      <w:r w:rsidRPr="0085661D">
        <w:rPr>
          <w:rFonts w:ascii="&amp;quot" w:eastAsia="Times New Roman" w:hAnsi="&amp;quot" w:cs="Times New Roman"/>
          <w:color w:val="000000"/>
          <w:sz w:val="28"/>
          <w:szCs w:val="28"/>
        </w:rPr>
        <w:t>uL</w:t>
      </w:r>
      <w:proofErr w:type="spellEnd"/>
      <w:r w:rsidRPr="0085661D">
        <w:rPr>
          <w:rFonts w:ascii="&amp;quot" w:eastAsia="Times New Roman" w:hAnsi="&amp;quot" w:cs="Times New Roman"/>
          <w:color w:val="000000"/>
          <w:sz w:val="28"/>
          <w:szCs w:val="28"/>
        </w:rPr>
        <w:t>)</w:t>
      </w:r>
      <w:bookmarkStart w:id="0" w:name="_GoBack"/>
      <w:bookmarkEnd w:id="0"/>
    </w:p>
    <w:p w:rsidR="0085661D" w:rsidRPr="0085661D" w:rsidRDefault="0085661D" w:rsidP="0085661D">
      <w:pPr>
        <w:numPr>
          <w:ilvl w:val="0"/>
          <w:numId w:val="2"/>
        </w:numPr>
        <w:spacing w:after="150" w:line="240" w:lineRule="auto"/>
        <w:ind w:left="675"/>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Lymphocytes 6700 (cells/</w:t>
      </w:r>
      <w:proofErr w:type="spellStart"/>
      <w:r w:rsidRPr="0085661D">
        <w:rPr>
          <w:rFonts w:ascii="&amp;quot" w:eastAsia="Times New Roman" w:hAnsi="&amp;quot" w:cs="Times New Roman"/>
          <w:color w:val="000000"/>
          <w:sz w:val="28"/>
          <w:szCs w:val="28"/>
        </w:rPr>
        <w:t>uL</w:t>
      </w:r>
      <w:proofErr w:type="spellEnd"/>
      <w:r w:rsidRPr="0085661D">
        <w:rPr>
          <w:rFonts w:ascii="&amp;quot" w:eastAsia="Times New Roman" w:hAnsi="&amp;quot" w:cs="Times New Roman"/>
          <w:color w:val="000000"/>
          <w:sz w:val="28"/>
          <w:szCs w:val="28"/>
        </w:rPr>
        <w:t>)</w:t>
      </w:r>
    </w:p>
    <w:p w:rsidR="0085661D" w:rsidRPr="0085661D" w:rsidRDefault="0085661D" w:rsidP="0085661D">
      <w:pPr>
        <w:numPr>
          <w:ilvl w:val="0"/>
          <w:numId w:val="2"/>
        </w:numPr>
        <w:spacing w:after="150" w:line="240" w:lineRule="auto"/>
        <w:ind w:left="675"/>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CT Head shows no changes since previous scan</w:t>
      </w:r>
    </w:p>
    <w:p w:rsidR="0085661D" w:rsidRPr="0085661D" w:rsidRDefault="0085661D" w:rsidP="0085661D">
      <w:pPr>
        <w:numPr>
          <w:ilvl w:val="0"/>
          <w:numId w:val="2"/>
        </w:numPr>
        <w:spacing w:after="150" w:line="240" w:lineRule="auto"/>
        <w:ind w:left="675"/>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 xml:space="preserve">Urinalysis positive for moderate </w:t>
      </w:r>
      <w:proofErr w:type="gramStart"/>
      <w:r w:rsidRPr="0085661D">
        <w:rPr>
          <w:rFonts w:ascii="&amp;quot" w:eastAsia="Times New Roman" w:hAnsi="&amp;quot" w:cs="Times New Roman"/>
          <w:color w:val="000000"/>
          <w:sz w:val="28"/>
          <w:szCs w:val="28"/>
        </w:rPr>
        <w:t>amount</w:t>
      </w:r>
      <w:proofErr w:type="gramEnd"/>
      <w:r w:rsidRPr="0085661D">
        <w:rPr>
          <w:rFonts w:ascii="&amp;quot" w:eastAsia="Times New Roman" w:hAnsi="&amp;quot" w:cs="Times New Roman"/>
          <w:color w:val="000000"/>
          <w:sz w:val="28"/>
          <w:szCs w:val="28"/>
        </w:rPr>
        <w:t xml:space="preserve"> of leukocytes and cloudy</w:t>
      </w:r>
    </w:p>
    <w:p w:rsidR="0085661D" w:rsidRPr="0085661D" w:rsidRDefault="0085661D" w:rsidP="0085661D">
      <w:pPr>
        <w:numPr>
          <w:ilvl w:val="0"/>
          <w:numId w:val="2"/>
        </w:numPr>
        <w:spacing w:after="150" w:line="240" w:lineRule="auto"/>
        <w:ind w:left="675"/>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Protein: 7.1 g/dL; AST: 32 U/L; ALT 29 U/L</w:t>
      </w:r>
    </w:p>
    <w:p w:rsidR="0085661D" w:rsidRPr="0085661D" w:rsidRDefault="0085661D" w:rsidP="0085661D">
      <w:pPr>
        <w:spacing w:after="0" w:line="240" w:lineRule="auto"/>
        <w:rPr>
          <w:rFonts w:ascii="&amp;quot" w:eastAsia="Times New Roman" w:hAnsi="&amp;quot" w:cs="Times New Roman"/>
          <w:color w:val="000000"/>
          <w:sz w:val="28"/>
          <w:szCs w:val="28"/>
        </w:rPr>
      </w:pPr>
      <w:r w:rsidRPr="0085661D">
        <w:rPr>
          <w:rFonts w:ascii="&amp;quot" w:eastAsia="Times New Roman" w:hAnsi="&amp;quot" w:cs="Times New Roman"/>
          <w:b/>
          <w:bCs/>
          <w:color w:val="000000"/>
          <w:sz w:val="28"/>
          <w:szCs w:val="28"/>
          <w:bdr w:val="none" w:sz="0" w:space="0" w:color="auto" w:frame="1"/>
        </w:rPr>
        <w:t>Critical Thinking Essay</w:t>
      </w:r>
    </w:p>
    <w:p w:rsidR="0085661D" w:rsidRPr="0085661D" w:rsidRDefault="0085661D" w:rsidP="0085661D">
      <w:pPr>
        <w:spacing w:before="225" w:after="0" w:line="240" w:lineRule="auto"/>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In 750-1,000 words, critically evaluate Mr. M.'s situation. Include the following:</w:t>
      </w:r>
    </w:p>
    <w:p w:rsidR="0085661D" w:rsidRPr="0085661D" w:rsidRDefault="0085661D" w:rsidP="0085661D">
      <w:pPr>
        <w:numPr>
          <w:ilvl w:val="0"/>
          <w:numId w:val="3"/>
        </w:numPr>
        <w:spacing w:after="150" w:line="240" w:lineRule="auto"/>
        <w:ind w:left="675"/>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Describe the clinical manifestations present in Mr. M.</w:t>
      </w:r>
    </w:p>
    <w:p w:rsidR="0085661D" w:rsidRPr="0085661D" w:rsidRDefault="0085661D" w:rsidP="0085661D">
      <w:pPr>
        <w:numPr>
          <w:ilvl w:val="0"/>
          <w:numId w:val="4"/>
        </w:numPr>
        <w:spacing w:after="150" w:line="240" w:lineRule="auto"/>
        <w:ind w:left="675"/>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Based on the information presented in the case scenario, discuss what primary and secondary medical diagnoses should be considered for Mr. M. Explain why these should be considered and what data is provided for support.</w:t>
      </w:r>
    </w:p>
    <w:p w:rsidR="0085661D" w:rsidRPr="0085661D" w:rsidRDefault="0085661D" w:rsidP="0085661D">
      <w:pPr>
        <w:numPr>
          <w:ilvl w:val="0"/>
          <w:numId w:val="4"/>
        </w:numPr>
        <w:spacing w:after="150" w:line="240" w:lineRule="auto"/>
        <w:ind w:left="675"/>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When performing your nursing assessment, discuss what abnormalities would you expect to find and why.</w:t>
      </w:r>
    </w:p>
    <w:p w:rsidR="0085661D" w:rsidRPr="0085661D" w:rsidRDefault="0085661D" w:rsidP="0085661D">
      <w:pPr>
        <w:numPr>
          <w:ilvl w:val="0"/>
          <w:numId w:val="4"/>
        </w:numPr>
        <w:spacing w:after="150" w:line="240" w:lineRule="auto"/>
        <w:ind w:left="675"/>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Describe the physical, psychological, and emotional effects Mr. M.'s current health status may have on him. Discuss the impact it can have on his family.</w:t>
      </w:r>
    </w:p>
    <w:p w:rsidR="0085661D" w:rsidRPr="0085661D" w:rsidRDefault="0085661D" w:rsidP="0085661D">
      <w:pPr>
        <w:numPr>
          <w:ilvl w:val="0"/>
          <w:numId w:val="4"/>
        </w:numPr>
        <w:spacing w:after="150" w:line="240" w:lineRule="auto"/>
        <w:ind w:left="675"/>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Discuss what interventions can be put into place to support Mr. M. and his family.</w:t>
      </w:r>
    </w:p>
    <w:p w:rsidR="0085661D" w:rsidRPr="0085661D" w:rsidRDefault="0085661D" w:rsidP="0085661D">
      <w:pPr>
        <w:numPr>
          <w:ilvl w:val="0"/>
          <w:numId w:val="4"/>
        </w:numPr>
        <w:spacing w:after="150" w:line="240" w:lineRule="auto"/>
        <w:ind w:left="675"/>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Given Mr. M.'s current condition, discuss at least four actual or potential problems he faces. Provide rationale for each.</w:t>
      </w:r>
    </w:p>
    <w:p w:rsidR="0085661D" w:rsidRPr="0085661D" w:rsidRDefault="0085661D" w:rsidP="0085661D">
      <w:pPr>
        <w:spacing w:before="225" w:after="0" w:line="240" w:lineRule="auto"/>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You are required to cite to a minimum of two sources to complete this assignment. Sources must be published within the last 5 years and appropriate for the assignment criteria and relevant to nursing practice.</w:t>
      </w:r>
    </w:p>
    <w:p w:rsidR="0085661D" w:rsidRPr="0085661D" w:rsidRDefault="0085661D" w:rsidP="0085661D">
      <w:pPr>
        <w:spacing w:before="225" w:after="0" w:line="240" w:lineRule="auto"/>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Prepare this assignment according to the guidelines found in the APA Style Guide, located in the Student Success Center. An abstract is not required. </w:t>
      </w:r>
    </w:p>
    <w:p w:rsidR="0085661D" w:rsidRPr="0085661D" w:rsidRDefault="0085661D" w:rsidP="0085661D">
      <w:pPr>
        <w:spacing w:before="225" w:after="0" w:line="240" w:lineRule="auto"/>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t>This assignment uses a rubric. Please review the rubric prior to beginning the assignment to become familiar with the expectations for successful completion. </w:t>
      </w:r>
    </w:p>
    <w:p w:rsidR="0085661D" w:rsidRPr="0085661D" w:rsidRDefault="0085661D" w:rsidP="0085661D">
      <w:pPr>
        <w:spacing w:line="240" w:lineRule="auto"/>
        <w:rPr>
          <w:rFonts w:ascii="&amp;quot" w:eastAsia="Times New Roman" w:hAnsi="&amp;quot" w:cs="Times New Roman"/>
          <w:color w:val="000000"/>
          <w:sz w:val="28"/>
          <w:szCs w:val="28"/>
        </w:rPr>
      </w:pPr>
      <w:r w:rsidRPr="0085661D">
        <w:rPr>
          <w:rFonts w:ascii="&amp;quot" w:eastAsia="Times New Roman" w:hAnsi="&amp;quot" w:cs="Times New Roman"/>
          <w:color w:val="000000"/>
          <w:sz w:val="28"/>
          <w:szCs w:val="28"/>
        </w:rPr>
        <w:lastRenderedPageBreak/>
        <w:t xml:space="preserve">You are required to submit this assignment to </w:t>
      </w:r>
      <w:proofErr w:type="spellStart"/>
      <w:r w:rsidRPr="0085661D">
        <w:rPr>
          <w:rFonts w:ascii="&amp;quot" w:eastAsia="Times New Roman" w:hAnsi="&amp;quot" w:cs="Times New Roman"/>
          <w:color w:val="000000"/>
          <w:sz w:val="28"/>
          <w:szCs w:val="28"/>
        </w:rPr>
        <w:t>LopesWrite</w:t>
      </w:r>
      <w:proofErr w:type="spellEnd"/>
      <w:r w:rsidRPr="0085661D">
        <w:rPr>
          <w:rFonts w:ascii="&amp;quot" w:eastAsia="Times New Roman" w:hAnsi="&amp;quot" w:cs="Times New Roman"/>
          <w:color w:val="000000"/>
          <w:sz w:val="28"/>
          <w:szCs w:val="28"/>
        </w:rPr>
        <w:t xml:space="preserve">. Refer to the </w:t>
      </w:r>
      <w:hyperlink r:id="rId5" w:tgtFrame="_blank" w:tooltip="LopesWrite " w:history="1">
        <w:proofErr w:type="spellStart"/>
        <w:r w:rsidRPr="0085661D">
          <w:rPr>
            <w:rFonts w:ascii="&amp;quot" w:eastAsia="Times New Roman" w:hAnsi="&amp;quot" w:cs="Times New Roman"/>
            <w:color w:val="05689F"/>
            <w:sz w:val="28"/>
            <w:szCs w:val="28"/>
            <w:u w:val="single"/>
            <w:bdr w:val="none" w:sz="0" w:space="0" w:color="auto" w:frame="1"/>
          </w:rPr>
          <w:t>LopesWrite</w:t>
        </w:r>
        <w:proofErr w:type="spellEnd"/>
        <w:r w:rsidRPr="0085661D">
          <w:rPr>
            <w:rFonts w:ascii="&amp;quot" w:eastAsia="Times New Roman" w:hAnsi="&amp;quot" w:cs="Times New Roman"/>
            <w:color w:val="05689F"/>
            <w:sz w:val="28"/>
            <w:szCs w:val="28"/>
            <w:u w:val="single"/>
            <w:bdr w:val="none" w:sz="0" w:space="0" w:color="auto" w:frame="1"/>
          </w:rPr>
          <w:t xml:space="preserve"> Technical Support articles</w:t>
        </w:r>
      </w:hyperlink>
      <w:r w:rsidRPr="0085661D">
        <w:rPr>
          <w:rFonts w:ascii="&amp;quot" w:eastAsia="Times New Roman" w:hAnsi="&amp;quot" w:cs="Times New Roman"/>
          <w:color w:val="000000"/>
          <w:sz w:val="28"/>
          <w:szCs w:val="28"/>
        </w:rPr>
        <w:t xml:space="preserve"> for assistance. </w:t>
      </w:r>
    </w:p>
    <w:p w:rsidR="00D44669" w:rsidRPr="0085661D" w:rsidRDefault="00D44669" w:rsidP="00D44669">
      <w:pPr>
        <w:rPr>
          <w:rFonts w:ascii="Trebuchet MS" w:hAnsi="Trebuchet MS" w:cs="Times New Roman"/>
          <w:sz w:val="28"/>
          <w:szCs w:val="28"/>
        </w:rPr>
      </w:pPr>
    </w:p>
    <w:sectPr w:rsidR="00D44669" w:rsidRPr="00856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4731E"/>
    <w:multiLevelType w:val="multilevel"/>
    <w:tmpl w:val="45867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2F49E3"/>
    <w:multiLevelType w:val="multilevel"/>
    <w:tmpl w:val="BC7A0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EF0D7A"/>
    <w:multiLevelType w:val="multilevel"/>
    <w:tmpl w:val="5A2CA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D555A2"/>
    <w:multiLevelType w:val="multilevel"/>
    <w:tmpl w:val="D2187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69"/>
    <w:rsid w:val="002632FA"/>
    <w:rsid w:val="00354E2A"/>
    <w:rsid w:val="006B738F"/>
    <w:rsid w:val="007D5BC3"/>
    <w:rsid w:val="008314A2"/>
    <w:rsid w:val="0085661D"/>
    <w:rsid w:val="00D4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76FE"/>
  <w15:chartTrackingRefBased/>
  <w15:docId w15:val="{49EFC77C-AF95-456D-AB92-85A98E24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46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015471">
      <w:bodyDiv w:val="1"/>
      <w:marLeft w:val="0"/>
      <w:marRight w:val="0"/>
      <w:marTop w:val="0"/>
      <w:marBottom w:val="0"/>
      <w:divBdr>
        <w:top w:val="none" w:sz="0" w:space="0" w:color="auto"/>
        <w:left w:val="none" w:sz="0" w:space="0" w:color="auto"/>
        <w:bottom w:val="none" w:sz="0" w:space="0" w:color="auto"/>
        <w:right w:val="none" w:sz="0" w:space="0" w:color="auto"/>
      </w:divBdr>
      <w:divsChild>
        <w:div w:id="391857662">
          <w:marLeft w:val="0"/>
          <w:marRight w:val="0"/>
          <w:marTop w:val="0"/>
          <w:marBottom w:val="0"/>
          <w:divBdr>
            <w:top w:val="none" w:sz="0" w:space="0" w:color="auto"/>
            <w:left w:val="none" w:sz="0" w:space="0" w:color="auto"/>
            <w:bottom w:val="single" w:sz="6" w:space="7" w:color="E3E8EC"/>
            <w:right w:val="none" w:sz="0" w:space="0" w:color="auto"/>
          </w:divBdr>
        </w:div>
        <w:div w:id="1107429852">
          <w:marLeft w:val="0"/>
          <w:marRight w:val="0"/>
          <w:marTop w:val="0"/>
          <w:marBottom w:val="0"/>
          <w:divBdr>
            <w:top w:val="none" w:sz="0" w:space="0" w:color="auto"/>
            <w:left w:val="none" w:sz="0" w:space="0" w:color="auto"/>
            <w:bottom w:val="none" w:sz="0" w:space="0" w:color="auto"/>
            <w:right w:val="none" w:sz="0" w:space="0" w:color="auto"/>
          </w:divBdr>
          <w:divsChild>
            <w:div w:id="633288693">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pport.gcu.edu/hc/en-us/sections/360001963394-LopesWri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Serah Ahuruonye</dc:creator>
  <cp:keywords/>
  <dc:description/>
  <cp:lastModifiedBy>Serah Ahuruonye</cp:lastModifiedBy>
  <cp:revision>1</cp:revision>
  <dcterms:created xsi:type="dcterms:W3CDTF">2020-05-14T14:28:00Z</dcterms:created>
  <dcterms:modified xsi:type="dcterms:W3CDTF">2020-05-14T17:54:00Z</dcterms:modified>
</cp:coreProperties>
</file>