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C85" w:rsidRPr="00F33C85" w:rsidRDefault="00F33C85" w:rsidP="00F33C85">
      <w:pPr>
        <w:bidi w:val="0"/>
        <w:spacing w:after="0" w:line="240" w:lineRule="auto"/>
        <w:ind w:left="720"/>
        <w:rPr>
          <w:rFonts w:ascii="inherit" w:eastAsia="Times New Roman" w:hAnsi="inherit" w:cs="Times New Roman"/>
          <w:color w:val="000000"/>
          <w:sz w:val="24"/>
          <w:szCs w:val="24"/>
        </w:rPr>
      </w:pPr>
      <w:r w:rsidRPr="00F33C85">
        <w:rPr>
          <w:rFonts w:ascii="&amp;quot" w:eastAsia="Times New Roman" w:hAnsi="&amp;quot" w:cs="Times New Roman"/>
          <w:b/>
          <w:bCs/>
          <w:color w:val="000000"/>
          <w:sz w:val="24"/>
          <w:szCs w:val="24"/>
        </w:rPr>
        <w:t xml:space="preserve">Sample layout for the </w:t>
      </w:r>
      <w:r w:rsidRPr="00F33C85">
        <w:rPr>
          <w:rFonts w:ascii="inherit" w:eastAsia="Times New Roman" w:hAnsi="inherit" w:cs="Times New Roman"/>
          <w:b/>
          <w:bCs/>
          <w:color w:val="000000"/>
          <w:sz w:val="24"/>
          <w:szCs w:val="24"/>
          <w:bdr w:val="none" w:sz="0" w:space="0" w:color="auto" w:frame="1"/>
          <w:shd w:val="clear" w:color="auto" w:fill="FFFF00"/>
        </w:rPr>
        <w:t>essay component</w:t>
      </w:r>
      <w:r w:rsidRPr="00F33C85">
        <w:rPr>
          <w:rFonts w:ascii="&amp;quot" w:eastAsia="Times New Roman" w:hAnsi="&amp;quot" w:cs="Times New Roman"/>
          <w:b/>
          <w:bCs/>
          <w:color w:val="000000"/>
          <w:sz w:val="24"/>
          <w:szCs w:val="24"/>
        </w:rPr>
        <w:t xml:space="preserve"> of Assess 2 (this is only a suggestion)</w:t>
      </w:r>
    </w:p>
    <w:p w:rsidR="00F33C85" w:rsidRPr="00F33C85" w:rsidRDefault="00F33C85" w:rsidP="00F33C85">
      <w:pPr>
        <w:numPr>
          <w:ilvl w:val="0"/>
          <w:numId w:val="1"/>
        </w:numPr>
        <w:bidi w:val="0"/>
        <w:spacing w:after="0" w:line="240" w:lineRule="auto"/>
        <w:ind w:left="0"/>
        <w:rPr>
          <w:rFonts w:ascii="inherit" w:eastAsia="Times New Roman" w:hAnsi="inherit" w:cs="Times New Roman"/>
          <w:color w:val="000000"/>
          <w:sz w:val="24"/>
          <w:szCs w:val="24"/>
        </w:rPr>
      </w:pPr>
      <w:r w:rsidRPr="00F33C85">
        <w:rPr>
          <w:rFonts w:ascii="inherit" w:eastAsia="Times New Roman" w:hAnsi="inherit" w:cs="Times New Roman"/>
          <w:color w:val="000000"/>
          <w:sz w:val="24"/>
          <w:szCs w:val="24"/>
        </w:rPr>
        <w:t>Introduction - include what you intend to discuss</w:t>
      </w:r>
    </w:p>
    <w:p w:rsidR="00F33C85" w:rsidRPr="00F33C85" w:rsidRDefault="00F33C85" w:rsidP="00F33C85">
      <w:pPr>
        <w:numPr>
          <w:ilvl w:val="0"/>
          <w:numId w:val="1"/>
        </w:numPr>
        <w:bidi w:val="0"/>
        <w:spacing w:after="0" w:line="240" w:lineRule="auto"/>
        <w:ind w:left="0"/>
        <w:rPr>
          <w:rFonts w:ascii="inherit" w:eastAsia="Times New Roman" w:hAnsi="inherit" w:cs="Times New Roman"/>
          <w:color w:val="000000"/>
          <w:sz w:val="24"/>
          <w:szCs w:val="24"/>
        </w:rPr>
      </w:pPr>
      <w:r w:rsidRPr="00F33C85">
        <w:rPr>
          <w:rFonts w:ascii="inherit" w:eastAsia="Times New Roman" w:hAnsi="inherit" w:cs="Times New Roman"/>
          <w:color w:val="000000"/>
          <w:sz w:val="24"/>
          <w:szCs w:val="24"/>
        </w:rPr>
        <w:t>The patient – background, why is a SMP necessary</w:t>
      </w:r>
    </w:p>
    <w:p w:rsidR="00F33C85" w:rsidRPr="00F33C85" w:rsidRDefault="00F33C85" w:rsidP="00F33C85">
      <w:pPr>
        <w:numPr>
          <w:ilvl w:val="0"/>
          <w:numId w:val="1"/>
        </w:numPr>
        <w:bidi w:val="0"/>
        <w:spacing w:after="0" w:line="240" w:lineRule="auto"/>
        <w:ind w:left="0"/>
        <w:rPr>
          <w:rFonts w:ascii="inherit" w:eastAsia="Times New Roman" w:hAnsi="inherit" w:cs="Times New Roman"/>
          <w:color w:val="000000"/>
          <w:sz w:val="24"/>
          <w:szCs w:val="24"/>
        </w:rPr>
      </w:pPr>
      <w:r w:rsidRPr="00F33C85">
        <w:rPr>
          <w:rFonts w:ascii="inherit" w:eastAsia="Times New Roman" w:hAnsi="inherit" w:cs="Times New Roman"/>
          <w:color w:val="000000"/>
          <w:sz w:val="24"/>
          <w:szCs w:val="24"/>
        </w:rPr>
        <w:t>The disease – be brief if you can, you are writing for the educated clinician, not an undergraduate student.</w:t>
      </w:r>
    </w:p>
    <w:p w:rsidR="00F33C85" w:rsidRPr="00F33C85" w:rsidRDefault="00F33C85" w:rsidP="00F33C85">
      <w:pPr>
        <w:numPr>
          <w:ilvl w:val="0"/>
          <w:numId w:val="1"/>
        </w:numPr>
        <w:bidi w:val="0"/>
        <w:spacing w:after="0" w:line="240" w:lineRule="auto"/>
        <w:ind w:left="0"/>
        <w:rPr>
          <w:rFonts w:ascii="inherit" w:eastAsia="Times New Roman" w:hAnsi="inherit" w:cs="Times New Roman"/>
          <w:color w:val="000000"/>
          <w:sz w:val="24"/>
          <w:szCs w:val="24"/>
        </w:rPr>
      </w:pPr>
      <w:r w:rsidRPr="00F33C85">
        <w:rPr>
          <w:rFonts w:ascii="inherit" w:eastAsia="Times New Roman" w:hAnsi="inherit" w:cs="Times New Roman"/>
          <w:color w:val="000000"/>
          <w:sz w:val="24"/>
          <w:szCs w:val="24"/>
        </w:rPr>
        <w:t xml:space="preserve">The chronic care model- strengths, limitations, key components, </w:t>
      </w:r>
      <w:proofErr w:type="spellStart"/>
      <w:r w:rsidRPr="00F33C85">
        <w:rPr>
          <w:rFonts w:ascii="inherit" w:eastAsia="Times New Roman" w:hAnsi="inherit" w:cs="Times New Roman"/>
          <w:color w:val="000000"/>
          <w:sz w:val="24"/>
          <w:szCs w:val="24"/>
        </w:rPr>
        <w:t>analyse</w:t>
      </w:r>
      <w:proofErr w:type="spellEnd"/>
      <w:r w:rsidRPr="00F33C85">
        <w:rPr>
          <w:rFonts w:ascii="inherit" w:eastAsia="Times New Roman" w:hAnsi="inherit" w:cs="Times New Roman"/>
          <w:color w:val="000000"/>
          <w:sz w:val="24"/>
          <w:szCs w:val="24"/>
        </w:rPr>
        <w:t xml:space="preserve"> it with literature support.</w:t>
      </w:r>
    </w:p>
    <w:p w:rsidR="00F33C85" w:rsidRPr="00F33C85" w:rsidRDefault="00F33C85" w:rsidP="00F33C85">
      <w:pPr>
        <w:numPr>
          <w:ilvl w:val="0"/>
          <w:numId w:val="1"/>
        </w:numPr>
        <w:bidi w:val="0"/>
        <w:spacing w:after="0" w:line="240" w:lineRule="auto"/>
        <w:ind w:left="0"/>
        <w:rPr>
          <w:rFonts w:ascii="inherit" w:eastAsia="Times New Roman" w:hAnsi="inherit" w:cs="Times New Roman"/>
          <w:color w:val="000000"/>
          <w:sz w:val="24"/>
          <w:szCs w:val="24"/>
        </w:rPr>
      </w:pPr>
      <w:r w:rsidRPr="00F33C85">
        <w:rPr>
          <w:rFonts w:ascii="inherit" w:eastAsia="Times New Roman" w:hAnsi="inherit" w:cs="Times New Roman"/>
          <w:color w:val="000000"/>
          <w:sz w:val="24"/>
          <w:szCs w:val="24"/>
        </w:rPr>
        <w:t>Apply the</w:t>
      </w:r>
      <w:r w:rsidRPr="00F33C85">
        <w:rPr>
          <w:rFonts w:ascii="inherit" w:eastAsia="Times New Roman" w:hAnsi="inherit" w:cs="Times New Roman"/>
          <w:color w:val="000000"/>
          <w:sz w:val="24"/>
          <w:szCs w:val="24"/>
          <w:bdr w:val="none" w:sz="0" w:space="0" w:color="auto" w:frame="1"/>
          <w:shd w:val="clear" w:color="auto" w:fill="FFFF00"/>
        </w:rPr>
        <w:t xml:space="preserve"> CCM (or other model of your choice)</w:t>
      </w:r>
      <w:r w:rsidRPr="00F33C85">
        <w:rPr>
          <w:rFonts w:ascii="inherit" w:eastAsia="Times New Roman" w:hAnsi="inherit" w:cs="Times New Roman"/>
          <w:color w:val="000000"/>
          <w:sz w:val="24"/>
          <w:szCs w:val="24"/>
        </w:rPr>
        <w:t xml:space="preserve"> to your patient. There is no need to restate information that is in the table </w:t>
      </w:r>
      <w:proofErr w:type="spellStart"/>
      <w:r w:rsidRPr="00F33C85">
        <w:rPr>
          <w:rFonts w:ascii="inherit" w:eastAsia="Times New Roman" w:hAnsi="inherit" w:cs="Times New Roman"/>
          <w:color w:val="000000"/>
          <w:sz w:val="24"/>
          <w:szCs w:val="24"/>
        </w:rPr>
        <w:t>e.g</w:t>
      </w:r>
      <w:proofErr w:type="spellEnd"/>
      <w:r w:rsidRPr="00F33C85">
        <w:rPr>
          <w:rFonts w:ascii="inherit" w:eastAsia="Times New Roman" w:hAnsi="inherit" w:cs="Times New Roman"/>
          <w:color w:val="000000"/>
          <w:sz w:val="24"/>
          <w:szCs w:val="24"/>
        </w:rPr>
        <w:t xml:space="preserve"> if you identified a knowledge deficit and your plan includes how you are addressing that and evaluating the outcome, you will discuss here the general education need that is often present with this disease and how the CCM model accommodates / incorporates education.</w:t>
      </w:r>
    </w:p>
    <w:p w:rsidR="00F33C85" w:rsidRPr="00F33C85" w:rsidRDefault="00F33C85" w:rsidP="00F33C85">
      <w:pPr>
        <w:numPr>
          <w:ilvl w:val="0"/>
          <w:numId w:val="1"/>
        </w:numPr>
        <w:bidi w:val="0"/>
        <w:spacing w:after="0" w:line="240" w:lineRule="auto"/>
        <w:ind w:left="0"/>
        <w:rPr>
          <w:rFonts w:ascii="inherit" w:eastAsia="Times New Roman" w:hAnsi="inherit" w:cs="Times New Roman"/>
          <w:color w:val="000000"/>
          <w:sz w:val="24"/>
          <w:szCs w:val="24"/>
        </w:rPr>
      </w:pPr>
      <w:r w:rsidRPr="00F33C85">
        <w:rPr>
          <w:rFonts w:ascii="inherit" w:eastAsia="Times New Roman" w:hAnsi="inherit" w:cs="Times New Roman"/>
          <w:color w:val="000000"/>
          <w:sz w:val="24"/>
          <w:szCs w:val="24"/>
        </w:rPr>
        <w:t>Conclusion – sum up, no new information and no refs should be needed in this section.</w:t>
      </w:r>
    </w:p>
    <w:p w:rsidR="00CC4EB0" w:rsidRDefault="002F1D57">
      <w:pPr>
        <w:rPr>
          <w:rtl/>
        </w:rPr>
      </w:pPr>
    </w:p>
    <w:p w:rsidR="00F33C85" w:rsidRPr="00F33C85" w:rsidRDefault="00F33C85" w:rsidP="00F33C85">
      <w:pPr>
        <w:bidi w:val="0"/>
        <w:spacing w:after="0" w:line="240" w:lineRule="auto"/>
        <w:ind w:right="45"/>
        <w:outlineLvl w:val="2"/>
        <w:rPr>
          <w:rFonts w:ascii="inherit" w:eastAsia="Times New Roman" w:hAnsi="inherit" w:cs="Times New Roman"/>
          <w:b/>
          <w:bCs/>
          <w:color w:val="000000"/>
          <w:sz w:val="29"/>
          <w:szCs w:val="29"/>
        </w:rPr>
      </w:pPr>
      <w:r w:rsidRPr="00F33C85">
        <w:rPr>
          <w:rFonts w:ascii="inherit" w:eastAsia="Times New Roman" w:hAnsi="inherit" w:cs="Times New Roman"/>
          <w:b/>
          <w:bCs/>
          <w:color w:val="000000"/>
          <w:sz w:val="29"/>
          <w:szCs w:val="29"/>
          <w:bdr w:val="none" w:sz="0" w:space="0" w:color="auto" w:frame="1"/>
        </w:rPr>
        <w:t>Model of care</w:t>
      </w:r>
      <w:r w:rsidRPr="00F33C85">
        <w:rPr>
          <w:rFonts w:ascii="inherit" w:eastAsia="Times New Roman" w:hAnsi="inherit" w:cs="Times New Roman"/>
          <w:b/>
          <w:bCs/>
          <w:color w:val="000000"/>
          <w:sz w:val="29"/>
          <w:szCs w:val="29"/>
        </w:rPr>
        <w:t xml:space="preserve"> </w:t>
      </w:r>
    </w:p>
    <w:p w:rsidR="00F33C85" w:rsidRPr="00F33C85" w:rsidRDefault="00F33C85" w:rsidP="00F33C85">
      <w:pPr>
        <w:bidi w:val="0"/>
        <w:spacing w:after="240" w:line="240" w:lineRule="auto"/>
        <w:rPr>
          <w:rFonts w:ascii="inherit" w:eastAsia="Times New Roman" w:hAnsi="inherit" w:cs="Times New Roman"/>
          <w:color w:val="000000"/>
          <w:sz w:val="24"/>
          <w:szCs w:val="24"/>
        </w:rPr>
      </w:pPr>
      <w:r w:rsidRPr="00F33C85">
        <w:rPr>
          <w:rFonts w:ascii="inherit" w:eastAsia="Times New Roman" w:hAnsi="inherit" w:cs="Times New Roman"/>
          <w:color w:val="000000"/>
          <w:sz w:val="24"/>
          <w:szCs w:val="24"/>
        </w:rPr>
        <w:t>As you are preparing for the final assessment in the course, think about the 'model of care' as something that broadly defines the way health services are delivered. It outlines best practice care and services for a person, population group or patient cohort as they progress through the stages of a condition, injury or event. It aims to ensure people get the right care, at the right time, by the right team and in the right place</w:t>
      </w:r>
    </w:p>
    <w:p w:rsidR="00F33C85" w:rsidRPr="00F33C85" w:rsidRDefault="00F33C85" w:rsidP="00F33C85">
      <w:pPr>
        <w:bidi w:val="0"/>
        <w:spacing w:after="0" w:line="240" w:lineRule="auto"/>
        <w:rPr>
          <w:rFonts w:ascii="inherit" w:eastAsia="Times New Roman" w:hAnsi="inherit" w:cs="Times New Roman"/>
          <w:color w:val="000000"/>
          <w:sz w:val="24"/>
          <w:szCs w:val="24"/>
        </w:rPr>
      </w:pPr>
      <w:r w:rsidRPr="00F33C85">
        <w:rPr>
          <w:rFonts w:ascii="inherit" w:eastAsia="Times New Roman" w:hAnsi="inherit" w:cs="Times New Roman"/>
          <w:color w:val="000000"/>
          <w:sz w:val="24"/>
          <w:szCs w:val="24"/>
        </w:rPr>
        <w:t> </w:t>
      </w:r>
      <w:r w:rsidRPr="00F33C85">
        <w:rPr>
          <w:rFonts w:ascii="inherit" w:eastAsia="Times New Roman" w:hAnsi="inherit" w:cs="Times New Roman"/>
          <w:color w:val="000000"/>
          <w:sz w:val="24"/>
          <w:szCs w:val="24"/>
          <w:bdr w:val="none" w:sz="0" w:space="0" w:color="auto" w:frame="1"/>
        </w:rPr>
        <w:t>Conceptual models or frameworks are frequently presented as a picture or diagram to show the components of the model and to </w:t>
      </w:r>
      <w:r w:rsidRPr="00F33C85">
        <w:rPr>
          <w:rFonts w:ascii="inherit" w:eastAsia="Times New Roman" w:hAnsi="inherit" w:cs="Times New Roman"/>
          <w:color w:val="111111"/>
          <w:sz w:val="24"/>
          <w:szCs w:val="24"/>
          <w:bdr w:val="none" w:sz="0" w:space="0" w:color="auto" w:frame="1"/>
        </w:rPr>
        <w:t xml:space="preserve">link the concepts through symbols. The </w:t>
      </w:r>
      <w:r w:rsidRPr="00F33C85">
        <w:rPr>
          <w:rFonts w:ascii="inherit" w:eastAsia="Times New Roman" w:hAnsi="inherit" w:cs="Times New Roman"/>
          <w:b/>
          <w:bCs/>
          <w:color w:val="111111"/>
          <w:sz w:val="24"/>
          <w:szCs w:val="24"/>
          <w:bdr w:val="none" w:sz="0" w:space="0" w:color="auto" w:frame="1"/>
        </w:rPr>
        <w:t>visual representation</w:t>
      </w:r>
      <w:r w:rsidRPr="00F33C85">
        <w:rPr>
          <w:rFonts w:ascii="inherit" w:eastAsia="Times New Roman" w:hAnsi="inherit" w:cs="Times New Roman"/>
          <w:color w:val="111111"/>
          <w:sz w:val="24"/>
          <w:szCs w:val="24"/>
          <w:bdr w:val="none" w:sz="0" w:space="0" w:color="auto" w:frame="1"/>
        </w:rPr>
        <w:t xml:space="preserve"> of the model is helpful to see how the components are related and fit the phenomenon of interest; e.g. the Strong Model of APN practice or the Chronic Care Model (CCM) are examples of ways of </w:t>
      </w:r>
      <w:proofErr w:type="spellStart"/>
      <w:r w:rsidRPr="00F33C85">
        <w:rPr>
          <w:rFonts w:ascii="inherit" w:eastAsia="Times New Roman" w:hAnsi="inherit" w:cs="Times New Roman"/>
          <w:color w:val="111111"/>
          <w:sz w:val="24"/>
          <w:szCs w:val="24"/>
          <w:bdr w:val="none" w:sz="0" w:space="0" w:color="auto" w:frame="1"/>
        </w:rPr>
        <w:t>visualising</w:t>
      </w:r>
      <w:proofErr w:type="spellEnd"/>
      <w:r w:rsidRPr="00F33C85">
        <w:rPr>
          <w:rFonts w:ascii="inherit" w:eastAsia="Times New Roman" w:hAnsi="inherit" w:cs="Times New Roman"/>
          <w:color w:val="111111"/>
          <w:sz w:val="24"/>
          <w:szCs w:val="24"/>
          <w:bdr w:val="none" w:sz="0" w:space="0" w:color="auto" w:frame="1"/>
        </w:rPr>
        <w:t xml:space="preserve"> the provision of nursing care. Depending on how you frame your approach to the assignment you could choose one of these models over the other; for example - The Strong model focuses on the nurse, the CCM puts the focus more directly on the patient. You are not restricted to these examples; if you are currently using a </w:t>
      </w:r>
      <w:proofErr w:type="gramStart"/>
      <w:r w:rsidRPr="00F33C85">
        <w:rPr>
          <w:rFonts w:ascii="inherit" w:eastAsia="Times New Roman" w:hAnsi="inherit" w:cs="Times New Roman"/>
          <w:color w:val="111111"/>
          <w:sz w:val="24"/>
          <w:szCs w:val="24"/>
          <w:bdr w:val="none" w:sz="0" w:space="0" w:color="auto" w:frame="1"/>
        </w:rPr>
        <w:t>particular framework</w:t>
      </w:r>
      <w:proofErr w:type="gramEnd"/>
      <w:r w:rsidRPr="00F33C85">
        <w:rPr>
          <w:rFonts w:ascii="inherit" w:eastAsia="Times New Roman" w:hAnsi="inherit" w:cs="Times New Roman"/>
          <w:color w:val="111111"/>
          <w:sz w:val="24"/>
          <w:szCs w:val="24"/>
          <w:bdr w:val="none" w:sz="0" w:space="0" w:color="auto" w:frame="1"/>
        </w:rPr>
        <w:t xml:space="preserve"> (as some of you are) in your work area, stay with that to guide your assignment. Just be sure to provide the evidence/supporting literature to substantiate the use of the model/framework. Where did it come from, how is it used, how is it assessed, etc.? Below is a link to </w:t>
      </w:r>
      <w:proofErr w:type="gramStart"/>
      <w:r w:rsidRPr="00F33C85">
        <w:rPr>
          <w:rFonts w:ascii="inherit" w:eastAsia="Times New Roman" w:hAnsi="inherit" w:cs="Times New Roman"/>
          <w:color w:val="111111"/>
          <w:sz w:val="24"/>
          <w:szCs w:val="24"/>
          <w:bdr w:val="none" w:sz="0" w:space="0" w:color="auto" w:frame="1"/>
        </w:rPr>
        <w:t>a</w:t>
      </w:r>
      <w:proofErr w:type="gramEnd"/>
      <w:r w:rsidRPr="00F33C85">
        <w:rPr>
          <w:rFonts w:ascii="inherit" w:eastAsia="Times New Roman" w:hAnsi="inherit" w:cs="Times New Roman"/>
          <w:color w:val="111111"/>
          <w:sz w:val="24"/>
          <w:szCs w:val="24"/>
          <w:bdr w:val="none" w:sz="0" w:space="0" w:color="auto" w:frame="1"/>
        </w:rPr>
        <w:t xml:space="preserve"> NSW model of care document for osteoarthritis that might also provide some insight for you in terms of broad goals, interventions, and outcomes. Pages 18 - 20 show the management plan and model of care </w:t>
      </w:r>
      <w:proofErr w:type="spellStart"/>
      <w:proofErr w:type="gramStart"/>
      <w:r w:rsidRPr="00F33C85">
        <w:rPr>
          <w:rFonts w:ascii="inherit" w:eastAsia="Times New Roman" w:hAnsi="inherit" w:cs="Times New Roman"/>
          <w:color w:val="111111"/>
          <w:sz w:val="24"/>
          <w:szCs w:val="24"/>
          <w:bdr w:val="none" w:sz="0" w:space="0" w:color="auto" w:frame="1"/>
        </w:rPr>
        <w:t>diagrams.YOu</w:t>
      </w:r>
      <w:proofErr w:type="spellEnd"/>
      <w:proofErr w:type="gramEnd"/>
      <w:r w:rsidRPr="00F33C85">
        <w:rPr>
          <w:rFonts w:ascii="inherit" w:eastAsia="Times New Roman" w:hAnsi="inherit" w:cs="Times New Roman"/>
          <w:color w:val="111111"/>
          <w:sz w:val="24"/>
          <w:szCs w:val="24"/>
          <w:bdr w:val="none" w:sz="0" w:space="0" w:color="auto" w:frame="1"/>
        </w:rPr>
        <w:t xml:space="preserve"> could be able to adapt information here to your chosen chronic disease.</w:t>
      </w:r>
      <w:r w:rsidRPr="00F33C85">
        <w:rPr>
          <w:rFonts w:ascii="&amp;quot" w:eastAsia="Times New Roman" w:hAnsi="&amp;quot" w:cs="Times New Roman"/>
          <w:color w:val="111111"/>
          <w:sz w:val="24"/>
          <w:szCs w:val="24"/>
          <w:bdr w:val="none" w:sz="0" w:space="0" w:color="auto" w:frame="1"/>
        </w:rPr>
        <w:br/>
      </w:r>
    </w:p>
    <w:p w:rsidR="00F33C85" w:rsidRPr="00F33C85" w:rsidRDefault="00F33C85" w:rsidP="00F33C85">
      <w:pPr>
        <w:bidi w:val="0"/>
        <w:spacing w:after="0" w:line="240" w:lineRule="auto"/>
        <w:rPr>
          <w:rFonts w:ascii="inherit" w:eastAsia="Times New Roman" w:hAnsi="inherit" w:cs="Times New Roman"/>
          <w:color w:val="000000"/>
          <w:sz w:val="24"/>
          <w:szCs w:val="24"/>
        </w:rPr>
      </w:pPr>
      <w:hyperlink r:id="rId5" w:history="1">
        <w:r w:rsidRPr="00F33C85">
          <w:rPr>
            <w:rFonts w:ascii="inherit" w:eastAsia="Times New Roman" w:hAnsi="inherit" w:cs="Times New Roman"/>
            <w:color w:val="0000FF"/>
            <w:sz w:val="24"/>
            <w:szCs w:val="24"/>
            <w:u w:val="single"/>
            <w:bdr w:val="none" w:sz="0" w:space="0" w:color="auto" w:frame="1"/>
          </w:rPr>
          <w:t>https://www.aci.health.nsw.gov.au/__data/assets/pdf_file/0003/165306/Osteoarthritis-Chronic-Care-Program-Mode-of-Care-High-Resolution.pdf</w:t>
        </w:r>
      </w:hyperlink>
    </w:p>
    <w:p w:rsidR="00F33C85" w:rsidRPr="00F33C85" w:rsidRDefault="00F33C85" w:rsidP="00F33C85">
      <w:pPr>
        <w:bidi w:val="0"/>
        <w:spacing w:after="0" w:line="240" w:lineRule="auto"/>
        <w:rPr>
          <w:rFonts w:ascii="inherit" w:eastAsia="Times New Roman" w:hAnsi="inherit" w:cs="Times New Roman"/>
          <w:color w:val="000000"/>
          <w:sz w:val="24"/>
          <w:szCs w:val="24"/>
        </w:rPr>
      </w:pPr>
      <w:r w:rsidRPr="00F33C85">
        <w:rPr>
          <w:rFonts w:ascii="inherit" w:eastAsia="Times New Roman" w:hAnsi="inherit" w:cs="Times New Roman"/>
          <w:color w:val="111111"/>
          <w:sz w:val="24"/>
          <w:szCs w:val="24"/>
          <w:bdr w:val="none" w:sz="0" w:space="0" w:color="auto" w:frame="1"/>
        </w:rPr>
        <w:t xml:space="preserve">Add your tabled SM plan after your references in the uploaded assignment document. You can label it Table 1 or Appendix 1 as you like, just be sure to indicate in the body of the paper where the table is to be found (e.g. 'see Table 1 for the SM plan'). The table is </w:t>
      </w:r>
      <w:r w:rsidRPr="00F33C85">
        <w:rPr>
          <w:rFonts w:ascii="&amp;quot" w:eastAsia="Times New Roman" w:hAnsi="&amp;quot" w:cs="Times New Roman"/>
          <w:b/>
          <w:bCs/>
          <w:color w:val="111111"/>
          <w:sz w:val="24"/>
          <w:szCs w:val="24"/>
          <w:bdr w:val="none" w:sz="0" w:space="0" w:color="auto" w:frame="1"/>
        </w:rPr>
        <w:t>not</w:t>
      </w:r>
      <w:r w:rsidRPr="00F33C85">
        <w:rPr>
          <w:rFonts w:ascii="inherit" w:eastAsia="Times New Roman" w:hAnsi="inherit" w:cs="Times New Roman"/>
          <w:color w:val="111111"/>
          <w:sz w:val="24"/>
          <w:szCs w:val="24"/>
          <w:bdr w:val="none" w:sz="0" w:space="0" w:color="auto" w:frame="1"/>
        </w:rPr>
        <w:t xml:space="preserve"> part of the overall word count</w:t>
      </w:r>
    </w:p>
    <w:p w:rsidR="00F33C85" w:rsidRDefault="00F33C85">
      <w:pPr>
        <w:rPr>
          <w:rtl/>
        </w:rPr>
      </w:pPr>
    </w:p>
    <w:p w:rsidR="00F33C85" w:rsidRDefault="00F33C85" w:rsidP="00F33C85">
      <w:pPr>
        <w:pStyle w:val="a3"/>
        <w:spacing w:before="0" w:beforeAutospacing="0" w:after="0" w:afterAutospacing="0"/>
        <w:rPr>
          <w:rFonts w:ascii="inherit" w:hAnsi="inherit"/>
          <w:color w:val="000000"/>
        </w:rPr>
      </w:pPr>
      <w:r>
        <w:rPr>
          <w:rStyle w:val="a4"/>
          <w:rFonts w:ascii="inherit" w:hAnsi="inherit" w:cs="Arial"/>
          <w:color w:val="C82613"/>
          <w:bdr w:val="none" w:sz="0" w:space="0" w:color="auto" w:frame="1"/>
        </w:rPr>
        <w:lastRenderedPageBreak/>
        <w:t>What are long-term goals and short-term goals?</w:t>
      </w:r>
      <w:r>
        <w:rPr>
          <w:rFonts w:ascii="inherit" w:hAnsi="inherit" w:cs="Arial"/>
          <w:color w:val="000000"/>
          <w:bdr w:val="none" w:sz="0" w:space="0" w:color="auto" w:frame="1"/>
        </w:rPr>
        <w:t xml:space="preserve"> This is up to you, but some are obvious i.e. learning how to use a glucometer compared to achieving a reduction in HbA1c. It will not be a problem if you just used ‘Goals’ &amp; decided not to differentiate them into long or short term.</w:t>
      </w:r>
      <w:r>
        <w:rPr>
          <w:rFonts w:ascii="Arial" w:hAnsi="Arial" w:cs="Arial"/>
          <w:color w:val="000000"/>
          <w:bdr w:val="none" w:sz="0" w:space="0" w:color="auto" w:frame="1"/>
        </w:rPr>
        <w:t xml:space="preserve"> </w:t>
      </w:r>
      <w:r>
        <w:rPr>
          <w:rFonts w:ascii="&amp;quot" w:hAnsi="&amp;quot" w:cs="Arial"/>
          <w:color w:val="000000"/>
          <w:bdr w:val="none" w:sz="0" w:space="0" w:color="auto" w:frame="1"/>
        </w:rPr>
        <w:br/>
      </w:r>
    </w:p>
    <w:p w:rsidR="00F33C85" w:rsidRDefault="00F33C85" w:rsidP="00F33C85">
      <w:pPr>
        <w:pStyle w:val="a3"/>
        <w:spacing w:before="0" w:beforeAutospacing="0" w:after="0" w:afterAutospacing="0"/>
        <w:rPr>
          <w:rFonts w:ascii="inherit" w:hAnsi="inherit"/>
          <w:color w:val="000000"/>
        </w:rPr>
      </w:pPr>
      <w:r>
        <w:rPr>
          <w:rStyle w:val="a4"/>
          <w:rFonts w:ascii="inherit" w:hAnsi="inherit" w:cs="Arial"/>
          <w:color w:val="000000"/>
          <w:bdr w:val="none" w:sz="0" w:space="0" w:color="auto" w:frame="1"/>
        </w:rPr>
        <w:t>“I am confused the difference between strategies/ interventions and task/actions”</w:t>
      </w:r>
      <w:r>
        <w:rPr>
          <w:rFonts w:ascii="Arial" w:hAnsi="Arial" w:cs="Arial"/>
          <w:color w:val="000000"/>
          <w:bdr w:val="none" w:sz="0" w:space="0" w:color="auto" w:frame="1"/>
        </w:rPr>
        <w:t xml:space="preserve"> – I can understand your confusion here as the words can all basically mean the same. You could think of it like this: your goal is to improve knowledge / understanding so the strategy is to develop </w:t>
      </w:r>
      <w:proofErr w:type="spellStart"/>
      <w:proofErr w:type="gramStart"/>
      <w:r>
        <w:rPr>
          <w:rFonts w:ascii="Arial" w:hAnsi="Arial" w:cs="Arial"/>
          <w:color w:val="000000"/>
          <w:bdr w:val="none" w:sz="0" w:space="0" w:color="auto" w:frame="1"/>
        </w:rPr>
        <w:t>a</w:t>
      </w:r>
      <w:proofErr w:type="spellEnd"/>
      <w:proofErr w:type="gramEnd"/>
      <w:r>
        <w:rPr>
          <w:rFonts w:ascii="Arial" w:hAnsi="Arial" w:cs="Arial"/>
          <w:color w:val="000000"/>
          <w:bdr w:val="none" w:sz="0" w:space="0" w:color="auto" w:frame="1"/>
        </w:rPr>
        <w:t xml:space="preserve"> education plan to be delivered over a 1 month period. The tasks are then to provide reading material, then to arrange a time to discuss the contents, and after that arrange a time to confirm knowledge </w:t>
      </w:r>
      <w:proofErr w:type="spellStart"/>
      <w:r>
        <w:rPr>
          <w:rFonts w:ascii="Arial" w:hAnsi="Arial" w:cs="Arial"/>
          <w:color w:val="000000"/>
          <w:bdr w:val="none" w:sz="0" w:space="0" w:color="auto" w:frame="1"/>
        </w:rPr>
        <w:t>e.g</w:t>
      </w:r>
      <w:proofErr w:type="spellEnd"/>
      <w:r>
        <w:rPr>
          <w:rFonts w:ascii="Arial" w:hAnsi="Arial" w:cs="Arial"/>
          <w:color w:val="000000"/>
          <w:bdr w:val="none" w:sz="0" w:space="0" w:color="auto" w:frame="1"/>
        </w:rPr>
        <w:t xml:space="preserve"> check correct use of glucometer. </w:t>
      </w:r>
    </w:p>
    <w:p w:rsidR="00F33C85" w:rsidRDefault="00F33C85" w:rsidP="00F33C85">
      <w:pPr>
        <w:pStyle w:val="a3"/>
        <w:spacing w:before="0" w:beforeAutospacing="0" w:after="0" w:afterAutospacing="0"/>
        <w:rPr>
          <w:rFonts w:ascii="inherit" w:hAnsi="inherit"/>
          <w:color w:val="000000"/>
        </w:rPr>
      </w:pPr>
      <w:r>
        <w:rPr>
          <w:rStyle w:val="a4"/>
          <w:rFonts w:ascii="Arial" w:hAnsi="Arial" w:cs="Arial"/>
          <w:color w:val="000000"/>
          <w:bdr w:val="none" w:sz="0" w:space="0" w:color="auto" w:frame="1"/>
        </w:rPr>
        <w:t xml:space="preserve">"Regarding the </w:t>
      </w:r>
      <w:r>
        <w:rPr>
          <w:rStyle w:val="a4"/>
          <w:rFonts w:ascii="inherit" w:hAnsi="inherit" w:cs="Arial"/>
          <w:color w:val="000000"/>
          <w:bdr w:val="none" w:sz="0" w:space="0" w:color="auto" w:frame="1"/>
        </w:rPr>
        <w:t>year of literature publication,</w:t>
      </w:r>
      <w:r>
        <w:rPr>
          <w:rStyle w:val="a4"/>
          <w:rFonts w:ascii="inherit" w:hAnsi="inherit" w:cs="Arial"/>
          <w:color w:val="C82613"/>
          <w:bdr w:val="none" w:sz="0" w:space="0" w:color="auto" w:frame="1"/>
        </w:rPr>
        <w:t xml:space="preserve"> is last 5 years for both article and textbook?” </w:t>
      </w:r>
      <w:r>
        <w:rPr>
          <w:rFonts w:ascii="Arial" w:hAnsi="Arial" w:cs="Arial"/>
          <w:color w:val="000000"/>
          <w:bdr w:val="none" w:sz="0" w:space="0" w:color="auto" w:frame="1"/>
        </w:rPr>
        <w:t>Up to 7 years is acceptable for all literature, however using older work will not necessarily detract from any marks. It will if the marker is aware of more recent information / research</w:t>
      </w:r>
    </w:p>
    <w:p w:rsidR="00F33C85" w:rsidRPr="002F1D57" w:rsidRDefault="00F33C85">
      <w:pPr>
        <w:rPr>
          <w:rFonts w:hint="cs"/>
          <w:rtl/>
          <w:lang w:val="en-AU"/>
        </w:rPr>
      </w:pPr>
      <w:bookmarkStart w:id="0" w:name="_GoBack"/>
      <w:bookmarkEnd w:id="0"/>
    </w:p>
    <w:sectPr w:rsidR="00F33C85" w:rsidRPr="002F1D57" w:rsidSect="0037699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32BDE"/>
    <w:multiLevelType w:val="multilevel"/>
    <w:tmpl w:val="27E6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C85"/>
    <w:rsid w:val="002F1D57"/>
    <w:rsid w:val="00376999"/>
    <w:rsid w:val="00B83D5C"/>
    <w:rsid w:val="00F33C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6929"/>
  <w15:chartTrackingRefBased/>
  <w15:docId w15:val="{5A488486-5F87-450D-9B4A-371AB586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3C8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33C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207057">
      <w:bodyDiv w:val="1"/>
      <w:marLeft w:val="0"/>
      <w:marRight w:val="0"/>
      <w:marTop w:val="0"/>
      <w:marBottom w:val="0"/>
      <w:divBdr>
        <w:top w:val="none" w:sz="0" w:space="0" w:color="auto"/>
        <w:left w:val="none" w:sz="0" w:space="0" w:color="auto"/>
        <w:bottom w:val="none" w:sz="0" w:space="0" w:color="auto"/>
        <w:right w:val="none" w:sz="0" w:space="0" w:color="auto"/>
      </w:divBdr>
      <w:divsChild>
        <w:div w:id="1981500883">
          <w:marLeft w:val="0"/>
          <w:marRight w:val="0"/>
          <w:marTop w:val="0"/>
          <w:marBottom w:val="0"/>
          <w:divBdr>
            <w:top w:val="none" w:sz="0" w:space="0" w:color="auto"/>
            <w:left w:val="none" w:sz="0" w:space="0" w:color="auto"/>
            <w:bottom w:val="none" w:sz="0" w:space="0" w:color="auto"/>
            <w:right w:val="none" w:sz="0" w:space="0" w:color="auto"/>
          </w:divBdr>
        </w:div>
      </w:divsChild>
    </w:div>
    <w:div w:id="1008214751">
      <w:bodyDiv w:val="1"/>
      <w:marLeft w:val="0"/>
      <w:marRight w:val="0"/>
      <w:marTop w:val="0"/>
      <w:marBottom w:val="0"/>
      <w:divBdr>
        <w:top w:val="none" w:sz="0" w:space="0" w:color="auto"/>
        <w:left w:val="none" w:sz="0" w:space="0" w:color="auto"/>
        <w:bottom w:val="none" w:sz="0" w:space="0" w:color="auto"/>
        <w:right w:val="none" w:sz="0" w:space="0" w:color="auto"/>
      </w:divBdr>
    </w:div>
    <w:div w:id="1882277106">
      <w:bodyDiv w:val="1"/>
      <w:marLeft w:val="0"/>
      <w:marRight w:val="0"/>
      <w:marTop w:val="0"/>
      <w:marBottom w:val="0"/>
      <w:divBdr>
        <w:top w:val="none" w:sz="0" w:space="0" w:color="auto"/>
        <w:left w:val="none" w:sz="0" w:space="0" w:color="auto"/>
        <w:bottom w:val="none" w:sz="0" w:space="0" w:color="auto"/>
        <w:right w:val="none" w:sz="0" w:space="0" w:color="auto"/>
      </w:divBdr>
      <w:divsChild>
        <w:div w:id="955872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ci.health.nsw.gov.au/__data/assets/pdf_file/0003/165306/Osteoarthritis-Chronic-Care-Program-Mode-of-Care-High-Resolution.pdf"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640</Words>
  <Characters>3651</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suhair althagafi</dc:creator>
  <cp:keywords/>
  <dc:description/>
  <cp:lastModifiedBy>suhair althagafi</cp:lastModifiedBy>
  <cp:revision>1</cp:revision>
  <dcterms:created xsi:type="dcterms:W3CDTF">2020-05-25T12:21:00Z</dcterms:created>
  <dcterms:modified xsi:type="dcterms:W3CDTF">2020-05-25T12:42:00Z</dcterms:modified>
</cp:coreProperties>
</file>