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ADE21" w14:textId="77777777" w:rsidR="005511A9" w:rsidRPr="00F72A16" w:rsidRDefault="005511A9" w:rsidP="005511A9">
      <w:pPr>
        <w:jc w:val="center"/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>ASSESSMENT 2</w:t>
      </w:r>
    </w:p>
    <w:p w14:paraId="7F588A1A" w14:textId="38939376" w:rsidR="00636828" w:rsidRPr="00F72A16" w:rsidRDefault="00F72A16" w:rsidP="008E4E7C">
      <w:pPr>
        <w:jc w:val="center"/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 xml:space="preserve">MN6061 Business </w:t>
      </w:r>
      <w:r w:rsidR="00CE490B" w:rsidRPr="00F72A16">
        <w:rPr>
          <w:rFonts w:ascii="Arial" w:hAnsi="Arial" w:cs="Arial"/>
          <w:b/>
          <w:bCs/>
        </w:rPr>
        <w:t>without</w:t>
      </w:r>
      <w:r w:rsidRPr="00F72A16">
        <w:rPr>
          <w:rFonts w:ascii="Arial" w:hAnsi="Arial" w:cs="Arial"/>
          <w:b/>
          <w:bCs/>
        </w:rPr>
        <w:t xml:space="preserve"> Frontiers </w:t>
      </w:r>
      <w:r w:rsidR="005511A9">
        <w:rPr>
          <w:rFonts w:ascii="Arial" w:hAnsi="Arial" w:cs="Arial"/>
          <w:b/>
          <w:bCs/>
        </w:rPr>
        <w:t>201</w:t>
      </w:r>
      <w:r w:rsidR="00530628">
        <w:rPr>
          <w:rFonts w:ascii="Arial" w:hAnsi="Arial" w:cs="Arial"/>
          <w:b/>
          <w:bCs/>
        </w:rPr>
        <w:t>9-20</w:t>
      </w:r>
    </w:p>
    <w:p w14:paraId="02B6F9CA" w14:textId="0FBE0428" w:rsidR="00636828" w:rsidRPr="00374DAB" w:rsidRDefault="00636828" w:rsidP="00374DAB">
      <w:pPr>
        <w:jc w:val="center"/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  <w:sz w:val="24"/>
        </w:rPr>
        <w:t>The management consultancy project</w:t>
      </w:r>
      <w:r w:rsidRPr="00F72A16">
        <w:rPr>
          <w:rFonts w:ascii="Arial" w:hAnsi="Arial" w:cs="Arial"/>
          <w:b/>
          <w:bCs/>
        </w:rPr>
        <w:br/>
        <w:t>Individual Report:</w:t>
      </w:r>
      <w:r w:rsidRPr="00F72A16">
        <w:rPr>
          <w:rFonts w:ascii="Arial" w:hAnsi="Arial" w:cs="Arial"/>
          <w:b/>
          <w:bCs/>
        </w:rPr>
        <w:br/>
        <w:t xml:space="preserve"> (50% </w:t>
      </w:r>
      <w:r w:rsidR="005511A9">
        <w:rPr>
          <w:rFonts w:ascii="Arial" w:hAnsi="Arial" w:cs="Arial"/>
          <w:b/>
          <w:bCs/>
        </w:rPr>
        <w:t xml:space="preserve"> </w:t>
      </w:r>
      <w:r w:rsidR="009515FA">
        <w:rPr>
          <w:rFonts w:ascii="Arial" w:hAnsi="Arial" w:cs="Arial"/>
          <w:b/>
          <w:bCs/>
        </w:rPr>
        <w:t>weighting</w:t>
      </w:r>
      <w:r w:rsidR="009515FA" w:rsidRPr="00F72A16">
        <w:rPr>
          <w:rFonts w:ascii="Arial" w:hAnsi="Arial" w:cs="Arial"/>
          <w:b/>
          <w:bCs/>
        </w:rPr>
        <w:t xml:space="preserve">) </w:t>
      </w:r>
      <w:r w:rsidRPr="00F72A16">
        <w:rPr>
          <w:rFonts w:ascii="Arial" w:hAnsi="Arial" w:cs="Arial"/>
          <w:b/>
          <w:bCs/>
        </w:rPr>
        <w:br/>
      </w:r>
      <w:r w:rsidR="00AF3A8D" w:rsidRPr="00374DAB">
        <w:rPr>
          <w:rFonts w:ascii="Arial" w:hAnsi="Arial" w:cs="Arial"/>
          <w:b/>
          <w:bCs/>
          <w:sz w:val="24"/>
          <w:highlight w:val="yellow"/>
        </w:rPr>
        <w:t xml:space="preserve">Due Date: </w:t>
      </w:r>
      <w:r w:rsidR="00374DAB" w:rsidRPr="00374DAB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Pr="00374DAB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="00374DAB" w:rsidRPr="00374DAB">
        <w:rPr>
          <w:rFonts w:ascii="Arial" w:hAnsi="Arial" w:cs="Arial"/>
          <w:b/>
          <w:bCs/>
          <w:sz w:val="24"/>
          <w:highlight w:val="yellow"/>
        </w:rPr>
        <w:t xml:space="preserve"> </w:t>
      </w:r>
      <w:r w:rsidR="00530628">
        <w:rPr>
          <w:rFonts w:ascii="Arial" w:hAnsi="Arial" w:cs="Arial"/>
          <w:b/>
          <w:bCs/>
          <w:sz w:val="24"/>
          <w:highlight w:val="yellow"/>
        </w:rPr>
        <w:t>13</w:t>
      </w:r>
      <w:r w:rsidR="00AF3A8D" w:rsidRPr="00374DAB">
        <w:rPr>
          <w:rFonts w:ascii="Arial" w:hAnsi="Arial" w:cs="Arial"/>
          <w:b/>
          <w:bCs/>
          <w:sz w:val="24"/>
          <w:highlight w:val="yellow"/>
        </w:rPr>
        <w:t xml:space="preserve"> May </w:t>
      </w:r>
      <w:r w:rsidR="005511A9">
        <w:rPr>
          <w:rFonts w:ascii="Arial" w:hAnsi="Arial" w:cs="Arial"/>
          <w:b/>
          <w:bCs/>
          <w:sz w:val="24"/>
          <w:highlight w:val="yellow"/>
        </w:rPr>
        <w:t>20</w:t>
      </w:r>
      <w:r w:rsidR="00530628">
        <w:rPr>
          <w:rFonts w:ascii="Arial" w:hAnsi="Arial" w:cs="Arial"/>
          <w:b/>
          <w:bCs/>
          <w:sz w:val="24"/>
          <w:highlight w:val="yellow"/>
        </w:rPr>
        <w:t xml:space="preserve">20 </w:t>
      </w:r>
      <w:bookmarkStart w:id="0" w:name="_GoBack"/>
      <w:bookmarkEnd w:id="0"/>
      <w:r w:rsidR="00AF3A8D" w:rsidRPr="00374DAB">
        <w:rPr>
          <w:rFonts w:ascii="Arial" w:hAnsi="Arial" w:cs="Arial"/>
          <w:b/>
          <w:bCs/>
          <w:sz w:val="24"/>
          <w:highlight w:val="yellow"/>
        </w:rPr>
        <w:t>before</w:t>
      </w:r>
      <w:r w:rsidR="00374DAB">
        <w:rPr>
          <w:rFonts w:ascii="Arial" w:hAnsi="Arial" w:cs="Arial"/>
          <w:b/>
          <w:bCs/>
          <w:sz w:val="24"/>
          <w:highlight w:val="yellow"/>
        </w:rPr>
        <w:t xml:space="preserve"> 15:00 pm via </w:t>
      </w:r>
      <w:proofErr w:type="spellStart"/>
      <w:r w:rsidR="00374DAB">
        <w:rPr>
          <w:rFonts w:ascii="Arial" w:hAnsi="Arial" w:cs="Arial"/>
          <w:b/>
          <w:bCs/>
          <w:sz w:val="24"/>
          <w:highlight w:val="yellow"/>
        </w:rPr>
        <w:t>turnitin</w:t>
      </w:r>
      <w:proofErr w:type="spellEnd"/>
      <w:r w:rsidR="00374DAB">
        <w:rPr>
          <w:rFonts w:ascii="Arial" w:hAnsi="Arial" w:cs="Arial"/>
          <w:b/>
          <w:bCs/>
          <w:sz w:val="24"/>
          <w:highlight w:val="yellow"/>
        </w:rPr>
        <w:t xml:space="preserve"> </w:t>
      </w:r>
      <w:proofErr w:type="spellStart"/>
      <w:r w:rsidR="00374DAB">
        <w:rPr>
          <w:rFonts w:ascii="Arial" w:hAnsi="Arial" w:cs="Arial"/>
          <w:b/>
          <w:bCs/>
          <w:sz w:val="24"/>
          <w:highlight w:val="yellow"/>
        </w:rPr>
        <w:t>weblearn</w:t>
      </w:r>
      <w:proofErr w:type="spellEnd"/>
      <w:r w:rsidR="00AF3A8D" w:rsidRPr="00F72A16">
        <w:rPr>
          <w:rFonts w:ascii="Arial" w:hAnsi="Arial" w:cs="Arial"/>
          <w:b/>
          <w:bCs/>
          <w:sz w:val="24"/>
        </w:rPr>
        <w:t xml:space="preserve"> </w:t>
      </w:r>
    </w:p>
    <w:p w14:paraId="4099750D" w14:textId="77777777" w:rsidR="00636828" w:rsidRDefault="00374DAB" w:rsidP="0063682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Submit</w:t>
      </w:r>
      <w:r w:rsidR="00636828" w:rsidRPr="0093149C">
        <w:rPr>
          <w:rFonts w:ascii="Arial" w:hAnsi="Arial" w:cs="Arial"/>
          <w:bCs/>
          <w:iCs/>
        </w:rPr>
        <w:t xml:space="preserve"> an individual report (2,500 words) advising managers </w:t>
      </w:r>
      <w:r w:rsidR="005511A9" w:rsidRPr="0093149C">
        <w:rPr>
          <w:rFonts w:ascii="Arial" w:hAnsi="Arial" w:cs="Arial"/>
          <w:bCs/>
          <w:iCs/>
        </w:rPr>
        <w:t>on management practice in an international and cross-cultural context</w:t>
      </w:r>
      <w:r w:rsidR="005511A9">
        <w:rPr>
          <w:rFonts w:ascii="Arial" w:hAnsi="Arial" w:cs="Arial"/>
          <w:bCs/>
          <w:iCs/>
        </w:rPr>
        <w:t xml:space="preserve">; who are </w:t>
      </w:r>
      <w:r w:rsidR="00636828" w:rsidRPr="0093149C">
        <w:rPr>
          <w:rFonts w:ascii="Arial" w:hAnsi="Arial" w:cs="Arial"/>
          <w:bCs/>
          <w:iCs/>
        </w:rPr>
        <w:t>seeking to work in an emerging market.</w:t>
      </w:r>
    </w:p>
    <w:p w14:paraId="5A2C562E" w14:textId="77777777" w:rsidR="00501BC4" w:rsidRPr="0093149C" w:rsidRDefault="00501BC4" w:rsidP="00636828">
      <w:pPr>
        <w:rPr>
          <w:rFonts w:ascii="Arial" w:hAnsi="Arial" w:cs="Arial"/>
          <w:bCs/>
        </w:rPr>
      </w:pPr>
    </w:p>
    <w:p w14:paraId="71F3071D" w14:textId="77777777" w:rsidR="00636828" w:rsidRPr="00F72A16" w:rsidRDefault="00636828" w:rsidP="00636828">
      <w:pPr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  <w:color w:val="FF0000"/>
        </w:rPr>
        <w:t>INDIVIDUALLY:</w:t>
      </w:r>
    </w:p>
    <w:p w14:paraId="1364CCAA" w14:textId="77777777" w:rsidR="002A7C5B" w:rsidRPr="0093149C" w:rsidRDefault="00636828" w:rsidP="00636828">
      <w:pPr>
        <w:rPr>
          <w:rFonts w:ascii="Arial" w:hAnsi="Arial" w:cs="Arial"/>
          <w:bCs/>
        </w:rPr>
      </w:pPr>
      <w:r w:rsidRPr="0093149C">
        <w:rPr>
          <w:rFonts w:ascii="Arial" w:hAnsi="Arial" w:cs="Arial"/>
          <w:bCs/>
        </w:rPr>
        <w:t xml:space="preserve">Decide which emerging market you will choose to construct your individual report – the country or market </w:t>
      </w:r>
      <w:r w:rsidRPr="0093149C">
        <w:rPr>
          <w:rFonts w:ascii="Arial" w:hAnsi="Arial" w:cs="Arial"/>
          <w:bCs/>
          <w:u w:val="single"/>
        </w:rPr>
        <w:t xml:space="preserve">must be different </w:t>
      </w:r>
      <w:r w:rsidRPr="0093149C">
        <w:rPr>
          <w:rFonts w:ascii="Arial" w:hAnsi="Arial" w:cs="Arial"/>
          <w:bCs/>
        </w:rPr>
        <w:t xml:space="preserve">from the one chosen </w:t>
      </w:r>
      <w:r w:rsidR="00AF3A8D" w:rsidRPr="0093149C">
        <w:rPr>
          <w:rFonts w:ascii="Arial" w:hAnsi="Arial" w:cs="Arial"/>
          <w:bCs/>
        </w:rPr>
        <w:t>for</w:t>
      </w:r>
      <w:r w:rsidRPr="0093149C">
        <w:rPr>
          <w:rFonts w:ascii="Arial" w:hAnsi="Arial" w:cs="Arial"/>
          <w:bCs/>
        </w:rPr>
        <w:t xml:space="preserve"> producing the poster</w:t>
      </w:r>
      <w:r w:rsidR="00AF3A8D" w:rsidRPr="0093149C">
        <w:rPr>
          <w:rFonts w:ascii="Arial" w:hAnsi="Arial" w:cs="Arial"/>
          <w:bCs/>
        </w:rPr>
        <w:t xml:space="preserve">. (You can’t </w:t>
      </w:r>
      <w:r w:rsidR="0093149C" w:rsidRPr="0093149C">
        <w:rPr>
          <w:rFonts w:ascii="Arial" w:hAnsi="Arial" w:cs="Arial"/>
          <w:bCs/>
        </w:rPr>
        <w:t xml:space="preserve">research </w:t>
      </w:r>
      <w:r w:rsidR="0093149C">
        <w:rPr>
          <w:rFonts w:ascii="Arial" w:hAnsi="Arial" w:cs="Arial"/>
          <w:bCs/>
        </w:rPr>
        <w:t xml:space="preserve">on </w:t>
      </w:r>
      <w:r w:rsidR="0093149C" w:rsidRPr="0093149C">
        <w:rPr>
          <w:rFonts w:ascii="Arial" w:hAnsi="Arial" w:cs="Arial"/>
          <w:bCs/>
        </w:rPr>
        <w:t>same</w:t>
      </w:r>
      <w:r w:rsidR="00AF3A8D" w:rsidRPr="0093149C">
        <w:rPr>
          <w:rFonts w:ascii="Arial" w:hAnsi="Arial" w:cs="Arial"/>
          <w:bCs/>
        </w:rPr>
        <w:t xml:space="preserve"> country you have chosen for Poster). </w:t>
      </w:r>
    </w:p>
    <w:p w14:paraId="1D0C433E" w14:textId="77777777" w:rsidR="00636828" w:rsidRPr="0093149C" w:rsidRDefault="00636828" w:rsidP="00636828">
      <w:pPr>
        <w:rPr>
          <w:rFonts w:ascii="Arial" w:hAnsi="Arial" w:cs="Arial"/>
          <w:bCs/>
        </w:rPr>
      </w:pPr>
      <w:r w:rsidRPr="0093149C">
        <w:rPr>
          <w:rFonts w:ascii="Arial" w:hAnsi="Arial" w:cs="Arial"/>
          <w:bCs/>
        </w:rPr>
        <w:t>YOU MAY FOCUS ON THE SAME INDUSTRY</w:t>
      </w:r>
    </w:p>
    <w:p w14:paraId="7A7C5ED0" w14:textId="77777777" w:rsidR="00DE215E" w:rsidRPr="00F72A16" w:rsidRDefault="005F7641" w:rsidP="002A7C5B">
      <w:pPr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>Construct your REPORT - structure as follows:</w:t>
      </w:r>
    </w:p>
    <w:p w14:paraId="104E41BC" w14:textId="77777777" w:rsidR="00DE215E" w:rsidRPr="00395051" w:rsidRDefault="005F7641" w:rsidP="00395051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 xml:space="preserve">Introduce the report by giving the reason for your choice of emerging </w:t>
      </w:r>
      <w:r w:rsidR="00501BC4" w:rsidRPr="00F72A16">
        <w:rPr>
          <w:rFonts w:ascii="Arial" w:hAnsi="Arial" w:cs="Arial"/>
          <w:b/>
          <w:bCs/>
        </w:rPr>
        <w:t>market</w:t>
      </w:r>
      <w:r w:rsidR="00501BC4">
        <w:rPr>
          <w:rFonts w:ascii="Arial" w:hAnsi="Arial" w:cs="Arial"/>
          <w:b/>
          <w:bCs/>
        </w:rPr>
        <w:t xml:space="preserve"> </w:t>
      </w:r>
      <w:r w:rsidR="00501BC4" w:rsidRPr="00F72A16">
        <w:rPr>
          <w:rFonts w:ascii="Arial" w:hAnsi="Arial" w:cs="Arial"/>
          <w:b/>
          <w:bCs/>
        </w:rPr>
        <w:t>and</w:t>
      </w:r>
      <w:r w:rsidRPr="00F72A16">
        <w:rPr>
          <w:rFonts w:ascii="Arial" w:hAnsi="Arial" w:cs="Arial"/>
          <w:b/>
          <w:bCs/>
        </w:rPr>
        <w:t xml:space="preserve"> the remit of this report addressed to managers</w:t>
      </w:r>
      <w:r w:rsidR="00501BC4">
        <w:rPr>
          <w:rFonts w:ascii="Arial" w:hAnsi="Arial" w:cs="Arial"/>
          <w:b/>
          <w:bCs/>
        </w:rPr>
        <w:t>.</w:t>
      </w:r>
      <w:r w:rsidR="00374DAB">
        <w:rPr>
          <w:rFonts w:ascii="Arial" w:hAnsi="Arial" w:cs="Arial"/>
          <w:b/>
          <w:bCs/>
        </w:rPr>
        <w:t xml:space="preserve"> Introduce the country, geography, political situation and Economy of the country</w:t>
      </w:r>
      <w:r w:rsidRPr="00374DAB">
        <w:rPr>
          <w:rFonts w:ascii="Arial" w:hAnsi="Arial" w:cs="Arial"/>
          <w:b/>
          <w:bCs/>
        </w:rPr>
        <w:t xml:space="preserve"> </w:t>
      </w:r>
      <w:r w:rsidR="00374DAB">
        <w:rPr>
          <w:rFonts w:ascii="Arial" w:hAnsi="Arial" w:cs="Arial"/>
          <w:b/>
          <w:bCs/>
        </w:rPr>
        <w:t xml:space="preserve">and industry </w:t>
      </w:r>
      <w:r w:rsidR="005511A9">
        <w:rPr>
          <w:rFonts w:ascii="Arial" w:hAnsi="Arial" w:cs="Arial"/>
          <w:b/>
          <w:bCs/>
        </w:rPr>
        <w:t xml:space="preserve"> </w:t>
      </w:r>
      <w:r w:rsidR="00395051">
        <w:rPr>
          <w:rFonts w:ascii="Arial" w:hAnsi="Arial" w:cs="Arial"/>
          <w:b/>
          <w:bCs/>
        </w:rPr>
        <w:t>(Approximately 1000 words)</w:t>
      </w:r>
    </w:p>
    <w:p w14:paraId="253C79A1" w14:textId="77777777" w:rsidR="00DE215E" w:rsidRPr="00F72A16" w:rsidRDefault="005F7641" w:rsidP="005511A9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>Focus your advice on management issues and practices typically encountered in the chosen emerging market</w:t>
      </w:r>
      <w:r w:rsidR="00AF3A8D" w:rsidRPr="00F72A16">
        <w:rPr>
          <w:rFonts w:ascii="Arial" w:hAnsi="Arial" w:cs="Arial"/>
          <w:b/>
          <w:bCs/>
        </w:rPr>
        <w:t xml:space="preserve">. </w:t>
      </w:r>
      <w:r w:rsidR="00AF3A8D" w:rsidRPr="0093149C">
        <w:rPr>
          <w:rFonts w:ascii="Times New Roman" w:hAnsi="Times New Roman" w:cs="Times New Roman"/>
          <w:bCs/>
          <w:i/>
        </w:rPr>
        <w:t>(</w:t>
      </w:r>
      <w:r w:rsidR="00F72A16" w:rsidRPr="0093149C">
        <w:rPr>
          <w:rFonts w:ascii="Times New Roman" w:hAnsi="Times New Roman" w:cs="Times New Roman"/>
          <w:bCs/>
          <w:i/>
        </w:rPr>
        <w:t xml:space="preserve">e.g. </w:t>
      </w:r>
      <w:r w:rsidR="00AF3A8D" w:rsidRPr="0093149C">
        <w:rPr>
          <w:rFonts w:ascii="Times New Roman" w:hAnsi="Times New Roman" w:cs="Times New Roman"/>
          <w:bCs/>
          <w:i/>
        </w:rPr>
        <w:t xml:space="preserve">HR, </w:t>
      </w:r>
      <w:r w:rsidR="008A47CF">
        <w:rPr>
          <w:rFonts w:ascii="Times New Roman" w:hAnsi="Times New Roman" w:cs="Times New Roman"/>
          <w:bCs/>
          <w:i/>
        </w:rPr>
        <w:t xml:space="preserve">Strategy, </w:t>
      </w:r>
      <w:r w:rsidR="00395051">
        <w:rPr>
          <w:rFonts w:ascii="Times New Roman" w:hAnsi="Times New Roman" w:cs="Times New Roman"/>
          <w:bCs/>
          <w:i/>
        </w:rPr>
        <w:t xml:space="preserve">available jobs and skills needed. </w:t>
      </w:r>
      <w:r w:rsidR="00AF3A8D" w:rsidRPr="0093149C">
        <w:rPr>
          <w:rFonts w:ascii="Times New Roman" w:hAnsi="Times New Roman" w:cs="Times New Roman"/>
          <w:bCs/>
          <w:i/>
        </w:rPr>
        <w:t xml:space="preserve">Cultural issues, international business issues, living </w:t>
      </w:r>
      <w:proofErr w:type="gramStart"/>
      <w:r w:rsidR="00F72A16" w:rsidRPr="0093149C">
        <w:rPr>
          <w:rFonts w:ascii="Times New Roman" w:hAnsi="Times New Roman" w:cs="Times New Roman"/>
          <w:bCs/>
          <w:i/>
        </w:rPr>
        <w:t>standard</w:t>
      </w:r>
      <w:r w:rsidR="00AF3A8D" w:rsidRPr="0093149C">
        <w:rPr>
          <w:rFonts w:ascii="Times New Roman" w:hAnsi="Times New Roman" w:cs="Times New Roman"/>
          <w:bCs/>
          <w:i/>
        </w:rPr>
        <w:t xml:space="preserve">, </w:t>
      </w:r>
      <w:r w:rsidRPr="0093149C">
        <w:rPr>
          <w:rFonts w:ascii="Times New Roman" w:hAnsi="Times New Roman" w:cs="Times New Roman"/>
          <w:bCs/>
          <w:i/>
        </w:rPr>
        <w:t xml:space="preserve"> </w:t>
      </w:r>
      <w:r w:rsidR="00F72A16" w:rsidRPr="0093149C">
        <w:rPr>
          <w:rFonts w:ascii="Times New Roman" w:hAnsi="Times New Roman" w:cs="Times New Roman"/>
          <w:bCs/>
          <w:i/>
        </w:rPr>
        <w:t>C</w:t>
      </w:r>
      <w:r w:rsidR="00374DAB">
        <w:rPr>
          <w:rFonts w:ascii="Times New Roman" w:hAnsi="Times New Roman" w:cs="Times New Roman"/>
          <w:bCs/>
          <w:i/>
        </w:rPr>
        <w:t>orruption</w:t>
      </w:r>
      <w:proofErr w:type="gramEnd"/>
      <w:r w:rsidR="00F72A16" w:rsidRPr="0093149C">
        <w:rPr>
          <w:rFonts w:ascii="Times New Roman" w:hAnsi="Times New Roman" w:cs="Times New Roman"/>
          <w:bCs/>
          <w:i/>
        </w:rPr>
        <w:t xml:space="preserve"> and ethical concerns</w:t>
      </w:r>
      <w:r w:rsidR="008B30CC">
        <w:rPr>
          <w:rFonts w:ascii="Times New Roman" w:hAnsi="Times New Roman" w:cs="Times New Roman"/>
          <w:bCs/>
          <w:i/>
        </w:rPr>
        <w:t>. You can also consider weather, language widely spoken, religion, l</w:t>
      </w:r>
      <w:r w:rsidR="00395051">
        <w:rPr>
          <w:rFonts w:ascii="Times New Roman" w:hAnsi="Times New Roman" w:cs="Times New Roman"/>
          <w:bCs/>
          <w:i/>
        </w:rPr>
        <w:t>iving cost, housing and schooling. T</w:t>
      </w:r>
      <w:r w:rsidR="008B30CC">
        <w:rPr>
          <w:rFonts w:ascii="Times New Roman" w:hAnsi="Times New Roman" w:cs="Times New Roman"/>
          <w:bCs/>
          <w:i/>
        </w:rPr>
        <w:t>he managerial expertise needed in the country</w:t>
      </w:r>
      <w:r w:rsidR="00F72A16" w:rsidRPr="0093149C">
        <w:rPr>
          <w:rFonts w:ascii="Times New Roman" w:hAnsi="Times New Roman" w:cs="Times New Roman"/>
          <w:bCs/>
          <w:i/>
        </w:rPr>
        <w:t>)</w:t>
      </w:r>
      <w:r w:rsidR="00F72A16" w:rsidRPr="0093149C">
        <w:rPr>
          <w:rFonts w:ascii="Times New Roman" w:hAnsi="Times New Roman" w:cs="Times New Roman"/>
          <w:b/>
          <w:bCs/>
        </w:rPr>
        <w:t xml:space="preserve"> </w:t>
      </w:r>
      <w:r w:rsidR="00395051">
        <w:rPr>
          <w:rFonts w:ascii="Arial" w:hAnsi="Arial" w:cs="Arial"/>
          <w:b/>
          <w:bCs/>
        </w:rPr>
        <w:t xml:space="preserve"> (Approximately 1250 words)</w:t>
      </w:r>
    </w:p>
    <w:p w14:paraId="1C12CF09" w14:textId="77777777" w:rsidR="00395051" w:rsidRPr="00501BC4" w:rsidRDefault="005F7641" w:rsidP="00395051">
      <w:pPr>
        <w:numPr>
          <w:ilvl w:val="1"/>
          <w:numId w:val="1"/>
        </w:numPr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 xml:space="preserve">Give a summary of what your research has shown and present a short list of your key points of advice (250 words) </w:t>
      </w:r>
      <w:r w:rsidR="00AF3A8D" w:rsidRPr="00F72A16">
        <w:rPr>
          <w:rFonts w:ascii="Arial" w:hAnsi="Arial" w:cs="Arial"/>
          <w:b/>
          <w:bCs/>
        </w:rPr>
        <w:t xml:space="preserve"> </w:t>
      </w:r>
    </w:p>
    <w:p w14:paraId="189D52EE" w14:textId="77777777" w:rsidR="00501BC4" w:rsidRPr="00501BC4" w:rsidRDefault="00501BC4" w:rsidP="00501BC4">
      <w:pPr>
        <w:pStyle w:val="ListParagraph"/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668332F3" w14:textId="77777777" w:rsidR="00AF3A8D" w:rsidRPr="00F72A16" w:rsidRDefault="00AF3A8D" w:rsidP="00AF3A8D">
      <w:pPr>
        <w:rPr>
          <w:rFonts w:ascii="Arial" w:hAnsi="Arial" w:cs="Arial"/>
          <w:bCs/>
          <w:iCs/>
          <w:sz w:val="20"/>
          <w:szCs w:val="20"/>
        </w:rPr>
      </w:pPr>
      <w:r w:rsidRPr="00F72A16">
        <w:rPr>
          <w:rFonts w:ascii="Arial" w:hAnsi="Arial" w:cs="Arial"/>
          <w:b/>
          <w:bCs/>
          <w:iCs/>
          <w:sz w:val="20"/>
          <w:szCs w:val="20"/>
        </w:rPr>
        <w:t>THE REPORT SHOULD CONTAIN:</w:t>
      </w:r>
    </w:p>
    <w:p w14:paraId="524680D9" w14:textId="77777777" w:rsidR="00AF3A8D" w:rsidRPr="003A548A" w:rsidRDefault="00AF3A8D" w:rsidP="00AF3A8D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0"/>
        </w:rPr>
      </w:pPr>
      <w:r w:rsidRPr="003A548A">
        <w:rPr>
          <w:rFonts w:ascii="Arial" w:hAnsi="Arial" w:cs="Arial"/>
          <w:bCs/>
          <w:iCs/>
          <w:sz w:val="22"/>
          <w:szCs w:val="20"/>
        </w:rPr>
        <w:t xml:space="preserve">Evidence of </w:t>
      </w:r>
      <w:r w:rsidRPr="003A548A">
        <w:rPr>
          <w:rFonts w:ascii="Arial" w:hAnsi="Arial" w:cs="Arial"/>
          <w:b/>
          <w:iCs/>
          <w:sz w:val="22"/>
          <w:szCs w:val="20"/>
        </w:rPr>
        <w:t>research on cross-cultural management</w:t>
      </w:r>
      <w:r w:rsidRPr="003A548A">
        <w:rPr>
          <w:rFonts w:ascii="Arial" w:hAnsi="Arial" w:cs="Arial"/>
          <w:bCs/>
          <w:iCs/>
          <w:sz w:val="22"/>
          <w:szCs w:val="20"/>
        </w:rPr>
        <w:t xml:space="preserve"> </w:t>
      </w:r>
    </w:p>
    <w:p w14:paraId="75C9E63C" w14:textId="77777777" w:rsidR="00AF3A8D" w:rsidRPr="003A548A" w:rsidRDefault="00AF3A8D" w:rsidP="00F72A16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0"/>
        </w:rPr>
      </w:pPr>
      <w:r w:rsidRPr="003A548A">
        <w:rPr>
          <w:rFonts w:ascii="Arial" w:hAnsi="Arial" w:cs="Arial"/>
          <w:bCs/>
          <w:iCs/>
          <w:sz w:val="22"/>
          <w:szCs w:val="20"/>
        </w:rPr>
        <w:t xml:space="preserve">Demonstrating an </w:t>
      </w:r>
      <w:r w:rsidRPr="003A548A">
        <w:rPr>
          <w:rFonts w:ascii="Arial" w:hAnsi="Arial" w:cs="Arial"/>
          <w:b/>
          <w:iCs/>
          <w:sz w:val="22"/>
          <w:szCs w:val="20"/>
        </w:rPr>
        <w:t>understanding of business issues</w:t>
      </w:r>
      <w:r w:rsidRPr="003A548A">
        <w:rPr>
          <w:rFonts w:ascii="Arial" w:hAnsi="Arial" w:cs="Arial"/>
          <w:bCs/>
          <w:iCs/>
          <w:sz w:val="22"/>
          <w:szCs w:val="20"/>
        </w:rPr>
        <w:t xml:space="preserve"> likely to be encountered </w:t>
      </w:r>
      <w:r w:rsidR="008B30CC" w:rsidRPr="003A548A">
        <w:rPr>
          <w:rFonts w:ascii="Arial" w:hAnsi="Arial" w:cs="Arial"/>
          <w:bCs/>
          <w:iCs/>
          <w:sz w:val="22"/>
          <w:szCs w:val="20"/>
        </w:rPr>
        <w:t xml:space="preserve">by managers </w:t>
      </w:r>
      <w:r w:rsidRPr="003A548A">
        <w:rPr>
          <w:rFonts w:ascii="Arial" w:hAnsi="Arial" w:cs="Arial"/>
          <w:bCs/>
          <w:iCs/>
          <w:sz w:val="22"/>
          <w:szCs w:val="20"/>
        </w:rPr>
        <w:t xml:space="preserve">in the chosen emerging market </w:t>
      </w:r>
    </w:p>
    <w:p w14:paraId="5D929118" w14:textId="77777777" w:rsidR="009B5BD0" w:rsidRDefault="00AF3A8D" w:rsidP="00AF3A8D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0"/>
        </w:rPr>
      </w:pPr>
      <w:r w:rsidRPr="003A548A">
        <w:rPr>
          <w:rFonts w:ascii="Arial" w:hAnsi="Arial" w:cs="Arial"/>
          <w:bCs/>
          <w:iCs/>
          <w:sz w:val="22"/>
          <w:szCs w:val="20"/>
        </w:rPr>
        <w:t xml:space="preserve">Understanding of </w:t>
      </w:r>
      <w:r w:rsidRPr="003A548A">
        <w:rPr>
          <w:rFonts w:ascii="Arial" w:hAnsi="Arial" w:cs="Arial"/>
          <w:b/>
          <w:iCs/>
          <w:sz w:val="22"/>
          <w:szCs w:val="20"/>
        </w:rPr>
        <w:t>practical realities of management in a diverse cultural context</w:t>
      </w:r>
      <w:r w:rsidRPr="003A548A">
        <w:rPr>
          <w:rFonts w:ascii="Arial" w:hAnsi="Arial" w:cs="Arial"/>
          <w:bCs/>
          <w:iCs/>
          <w:sz w:val="22"/>
          <w:szCs w:val="20"/>
        </w:rPr>
        <w:t xml:space="preserve"> </w:t>
      </w:r>
    </w:p>
    <w:p w14:paraId="5AD524F4" w14:textId="77777777" w:rsidR="00501BC4" w:rsidRPr="00501BC4" w:rsidRDefault="00501BC4" w:rsidP="00501BC4">
      <w:pPr>
        <w:pStyle w:val="ListParagraph"/>
        <w:rPr>
          <w:rFonts w:ascii="Arial" w:hAnsi="Arial" w:cs="Arial"/>
          <w:bCs/>
          <w:iCs/>
          <w:sz w:val="22"/>
          <w:szCs w:val="20"/>
        </w:rPr>
      </w:pPr>
    </w:p>
    <w:p w14:paraId="3DF7794F" w14:textId="77777777" w:rsidR="00AF3A8D" w:rsidRPr="00C57FA8" w:rsidRDefault="00AF3A8D" w:rsidP="00AF3A8D">
      <w:pPr>
        <w:spacing w:line="240" w:lineRule="auto"/>
        <w:rPr>
          <w:rFonts w:ascii="Arial" w:hAnsi="Arial" w:cs="Arial"/>
          <w:b/>
          <w:bCs/>
          <w:iCs/>
          <w:szCs w:val="20"/>
        </w:rPr>
      </w:pPr>
      <w:r w:rsidRPr="00C57FA8">
        <w:rPr>
          <w:rFonts w:ascii="Arial" w:hAnsi="Arial" w:cs="Arial"/>
          <w:b/>
          <w:bCs/>
          <w:iCs/>
          <w:szCs w:val="20"/>
        </w:rPr>
        <w:t>Presentation and referencing:</w:t>
      </w:r>
    </w:p>
    <w:p w14:paraId="59F5AF47" w14:textId="77777777" w:rsidR="00AF3A8D" w:rsidRPr="00C57FA8" w:rsidRDefault="00AF3A8D" w:rsidP="00AF3A8D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0"/>
        </w:rPr>
      </w:pPr>
      <w:r w:rsidRPr="00C57FA8">
        <w:rPr>
          <w:rFonts w:ascii="Arial" w:hAnsi="Arial" w:cs="Arial"/>
          <w:bCs/>
          <w:iCs/>
          <w:sz w:val="22"/>
          <w:szCs w:val="20"/>
        </w:rPr>
        <w:t>Coherence of structure /  logic</w:t>
      </w:r>
    </w:p>
    <w:p w14:paraId="41521FFE" w14:textId="77777777" w:rsidR="00AF3A8D" w:rsidRPr="00C57FA8" w:rsidRDefault="00AF3A8D" w:rsidP="00AF3A8D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0"/>
        </w:rPr>
      </w:pPr>
      <w:r w:rsidRPr="00C57FA8">
        <w:rPr>
          <w:rFonts w:ascii="Arial" w:hAnsi="Arial" w:cs="Arial"/>
          <w:bCs/>
          <w:iCs/>
          <w:sz w:val="22"/>
          <w:szCs w:val="20"/>
        </w:rPr>
        <w:t>Referencing standards</w:t>
      </w:r>
      <w:r w:rsidR="00F66C4D">
        <w:rPr>
          <w:rFonts w:ascii="Arial" w:hAnsi="Arial" w:cs="Arial"/>
          <w:bCs/>
          <w:iCs/>
          <w:sz w:val="22"/>
          <w:szCs w:val="20"/>
        </w:rPr>
        <w:t>- Harvard style.</w:t>
      </w:r>
    </w:p>
    <w:p w14:paraId="06A22E04" w14:textId="77777777" w:rsidR="00AF3A8D" w:rsidRDefault="00AF3A8D" w:rsidP="00AF3A8D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  <w:sz w:val="22"/>
          <w:szCs w:val="20"/>
        </w:rPr>
      </w:pPr>
      <w:r w:rsidRPr="00C57FA8">
        <w:rPr>
          <w:rFonts w:ascii="Arial" w:hAnsi="Arial" w:cs="Arial"/>
          <w:bCs/>
          <w:iCs/>
          <w:sz w:val="22"/>
          <w:szCs w:val="20"/>
        </w:rPr>
        <w:t>Layout (report format) and writing (spelling, grammar)</w:t>
      </w:r>
    </w:p>
    <w:p w14:paraId="16CC01A8" w14:textId="77777777" w:rsidR="00F66C4D" w:rsidRDefault="00F66C4D" w:rsidP="00F66C4D">
      <w:pPr>
        <w:rPr>
          <w:rFonts w:ascii="Arial" w:hAnsi="Arial" w:cs="Arial"/>
          <w:bCs/>
          <w:iCs/>
          <w:szCs w:val="20"/>
        </w:rPr>
      </w:pPr>
    </w:p>
    <w:p w14:paraId="2B685855" w14:textId="77777777" w:rsidR="00F66C4D" w:rsidRPr="00F66C4D" w:rsidRDefault="00F66C4D" w:rsidP="00F66C4D">
      <w:pPr>
        <w:keepNext/>
        <w:tabs>
          <w:tab w:val="right" w:pos="9026"/>
        </w:tabs>
        <w:suppressAutoHyphens/>
        <w:ind w:right="110"/>
        <w:outlineLvl w:val="0"/>
        <w:rPr>
          <w:rFonts w:ascii="Arial" w:eastAsia="MS Mincho" w:hAnsi="Arial" w:cs="Arial"/>
          <w:noProof/>
          <w:spacing w:val="-5"/>
        </w:rPr>
      </w:pPr>
      <w:r w:rsidRPr="00F66C4D">
        <w:rPr>
          <w:rFonts w:ascii="Arial" w:eastAsia="MS Mincho" w:hAnsi="Arial" w:cs="Arial"/>
          <w:noProof/>
          <w:spacing w:val="-5"/>
        </w:rPr>
        <w:lastRenderedPageBreak/>
        <w:t xml:space="preserve">On successful completion of this assignment students will </w:t>
      </w:r>
      <w:r>
        <w:rPr>
          <w:rFonts w:ascii="Arial" w:eastAsia="MS Mincho" w:hAnsi="Arial" w:cs="Arial"/>
          <w:noProof/>
          <w:spacing w:val="-5"/>
        </w:rPr>
        <w:t xml:space="preserve"> </w:t>
      </w:r>
      <w:r w:rsidRPr="00F66C4D">
        <w:rPr>
          <w:rFonts w:ascii="Arial" w:eastAsia="MS Mincho" w:hAnsi="Arial" w:cs="Arial"/>
          <w:noProof/>
          <w:spacing w:val="-5"/>
        </w:rPr>
        <w:t xml:space="preserve"> complete Learning Outcomes-</w:t>
      </w:r>
    </w:p>
    <w:p w14:paraId="5D118799" w14:textId="77777777" w:rsidR="00F66C4D" w:rsidRPr="00F66C4D" w:rsidRDefault="00F66C4D" w:rsidP="00F66C4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66C4D">
        <w:rPr>
          <w:rFonts w:ascii="Arial" w:hAnsi="Arial" w:cs="Arial"/>
          <w:bCs/>
          <w:sz w:val="22"/>
          <w:szCs w:val="22"/>
        </w:rPr>
        <w:t>Demonstrate ability to apply concepts, models and a range of analytical tools appropriately and strategically for managers operating in diverse environments</w:t>
      </w:r>
    </w:p>
    <w:p w14:paraId="048BE6CE" w14:textId="77777777" w:rsidR="00F66C4D" w:rsidRPr="00F66C4D" w:rsidRDefault="00F66C4D" w:rsidP="00F66C4D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Cs/>
          <w:iCs/>
          <w:sz w:val="20"/>
          <w:szCs w:val="20"/>
        </w:rPr>
      </w:pPr>
      <w:r w:rsidRPr="00F66C4D">
        <w:rPr>
          <w:rFonts w:ascii="Arial" w:hAnsi="Arial" w:cs="Arial"/>
          <w:bCs/>
          <w:sz w:val="22"/>
        </w:rPr>
        <w:t>Develop competence and managerial skills needed to search, handle and interpret information relevant in the analysis of modern business organisations operating internationally</w:t>
      </w:r>
    </w:p>
    <w:p w14:paraId="062227BC" w14:textId="77777777" w:rsidR="00AF3A8D" w:rsidRPr="00F66C4D" w:rsidRDefault="00AF3A8D" w:rsidP="00F66C4D">
      <w:pPr>
        <w:spacing w:line="276" w:lineRule="auto"/>
        <w:rPr>
          <w:rFonts w:ascii="Arial" w:hAnsi="Arial" w:cs="Arial"/>
          <w:bCs/>
        </w:rPr>
      </w:pPr>
    </w:p>
    <w:p w14:paraId="675B01EE" w14:textId="77777777" w:rsidR="00636828" w:rsidRDefault="00636828">
      <w:pPr>
        <w:rPr>
          <w:rFonts w:ascii="Arial" w:hAnsi="Arial" w:cs="Arial"/>
          <w:b/>
          <w:bCs/>
        </w:rPr>
      </w:pPr>
      <w:r w:rsidRPr="00F72A16">
        <w:rPr>
          <w:rFonts w:ascii="Arial" w:hAnsi="Arial" w:cs="Arial"/>
          <w:b/>
          <w:bCs/>
        </w:rPr>
        <w:t>Resources</w:t>
      </w:r>
    </w:p>
    <w:p w14:paraId="2965EEDD" w14:textId="77777777" w:rsidR="00395051" w:rsidRPr="00501BC4" w:rsidRDefault="00395051" w:rsidP="00395051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501BC4">
        <w:rPr>
          <w:rFonts w:ascii="Arial" w:hAnsi="Arial" w:cs="Arial"/>
          <w:bCs/>
          <w:sz w:val="22"/>
          <w:szCs w:val="22"/>
        </w:rPr>
        <w:t>Cavusgil</w:t>
      </w:r>
      <w:proofErr w:type="spellEnd"/>
      <w:r w:rsidRPr="00501BC4">
        <w:rPr>
          <w:rFonts w:ascii="Arial" w:hAnsi="Arial" w:cs="Arial"/>
          <w:bCs/>
          <w:sz w:val="22"/>
          <w:szCs w:val="22"/>
        </w:rPr>
        <w:t xml:space="preserve">, Night and </w:t>
      </w:r>
      <w:proofErr w:type="spellStart"/>
      <w:r w:rsidRPr="00501BC4">
        <w:rPr>
          <w:rFonts w:ascii="Arial" w:hAnsi="Arial" w:cs="Arial"/>
          <w:bCs/>
          <w:sz w:val="22"/>
          <w:szCs w:val="22"/>
        </w:rPr>
        <w:t>Riesengerger</w:t>
      </w:r>
      <w:proofErr w:type="spellEnd"/>
      <w:r w:rsidRPr="00501BC4">
        <w:rPr>
          <w:rFonts w:ascii="Arial" w:hAnsi="Arial" w:cs="Arial"/>
          <w:bCs/>
          <w:sz w:val="22"/>
          <w:szCs w:val="22"/>
        </w:rPr>
        <w:t>(2017) International Business- The new realities- 4</w:t>
      </w:r>
      <w:r w:rsidRPr="00501BC4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501BC4">
        <w:rPr>
          <w:rFonts w:ascii="Arial" w:hAnsi="Arial" w:cs="Arial"/>
          <w:bCs/>
          <w:sz w:val="22"/>
          <w:szCs w:val="22"/>
        </w:rPr>
        <w:t xml:space="preserve"> edition  Available at: </w:t>
      </w:r>
      <w:hyperlink r:id="rId5" w:history="1">
        <w:r w:rsidRPr="00501BC4">
          <w:rPr>
            <w:rStyle w:val="Hyperlink"/>
            <w:rFonts w:ascii="Arial" w:hAnsi="Arial" w:cs="Arial"/>
            <w:bCs/>
            <w:sz w:val="22"/>
            <w:szCs w:val="22"/>
          </w:rPr>
          <w:t>https</w:t>
        </w:r>
      </w:hyperlink>
      <w:hyperlink r:id="rId6" w:history="1">
        <w:r w:rsidRPr="00501BC4">
          <w:rPr>
            <w:rStyle w:val="Hyperlink"/>
            <w:rFonts w:ascii="Arial" w:hAnsi="Arial" w:cs="Arial"/>
            <w:bCs/>
            <w:sz w:val="22"/>
            <w:szCs w:val="22"/>
          </w:rPr>
          <w:t>://</w:t>
        </w:r>
      </w:hyperlink>
      <w:hyperlink r:id="rId7" w:history="1">
        <w:r w:rsidRPr="00501BC4">
          <w:rPr>
            <w:rStyle w:val="Hyperlink"/>
            <w:rFonts w:ascii="Arial" w:hAnsi="Arial" w:cs="Arial"/>
            <w:bCs/>
            <w:sz w:val="22"/>
            <w:szCs w:val="22"/>
          </w:rPr>
          <w:t>www.dawsonera.com/readonline/9781292152844/startPage/33/1</w:t>
        </w:r>
      </w:hyperlink>
      <w:r w:rsidRPr="00501BC4">
        <w:rPr>
          <w:rFonts w:ascii="Arial" w:hAnsi="Arial" w:cs="Arial"/>
          <w:bCs/>
          <w:sz w:val="22"/>
          <w:szCs w:val="22"/>
        </w:rPr>
        <w:t xml:space="preserve"> </w:t>
      </w:r>
    </w:p>
    <w:p w14:paraId="4689613D" w14:textId="77777777" w:rsidR="004E5DBC" w:rsidRPr="00501BC4" w:rsidRDefault="003D7BA8" w:rsidP="003D7BA8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Helvetica" w:hAnsi="Helvetica"/>
          <w:color w:val="000000"/>
          <w:sz w:val="22"/>
          <w:szCs w:val="22"/>
          <w:lang w:eastAsia="en-GB"/>
        </w:rPr>
      </w:pPr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 xml:space="preserve">Griffin, R.W. and </w:t>
      </w:r>
      <w:proofErr w:type="spellStart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Pustay</w:t>
      </w:r>
      <w:proofErr w:type="spellEnd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, M. (2014) </w:t>
      </w:r>
      <w:r w:rsidRPr="00501BC4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International business: A managerial perspective</w:t>
      </w:r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 xml:space="preserve">. 08 </w:t>
      </w:r>
      <w:proofErr w:type="spellStart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edn</w:t>
      </w:r>
      <w:proofErr w:type="spellEnd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. United Kingdom: Pearson Education. Access here</w:t>
      </w:r>
      <w:r w:rsidRPr="00501BC4">
        <w:rPr>
          <w:rFonts w:ascii="Helvetica" w:hAnsi="Helvetica"/>
          <w:color w:val="000000"/>
          <w:sz w:val="22"/>
          <w:szCs w:val="22"/>
          <w:lang w:eastAsia="en-GB"/>
        </w:rPr>
        <w:t xml:space="preserve"> </w:t>
      </w:r>
      <w:hyperlink r:id="rId8" w:history="1">
        <w:r w:rsidR="004E5DBC" w:rsidRPr="00501BC4">
          <w:rPr>
            <w:rStyle w:val="Hyperlink"/>
            <w:rFonts w:ascii="Arial" w:hAnsi="Arial" w:cs="Arial"/>
            <w:bCs/>
            <w:sz w:val="22"/>
            <w:szCs w:val="22"/>
          </w:rPr>
          <w:t>https://www.dawsonera.com/abstract/9781292069463</w:t>
        </w:r>
      </w:hyperlink>
    </w:p>
    <w:p w14:paraId="1F64298B" w14:textId="77777777" w:rsidR="003D7BA8" w:rsidRPr="00501BC4" w:rsidRDefault="003D7BA8" w:rsidP="003D7BA8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09A7ECE" w14:textId="77777777" w:rsidR="005F7641" w:rsidRPr="00501BC4" w:rsidRDefault="003D7BA8" w:rsidP="005F7641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Arial" w:hAnsi="Arial" w:cs="Arial"/>
          <w:color w:val="000000"/>
          <w:sz w:val="22"/>
          <w:szCs w:val="22"/>
          <w:lang w:eastAsia="en-GB"/>
        </w:rPr>
      </w:pPr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 xml:space="preserve">Daniels, J.D., </w:t>
      </w:r>
      <w:proofErr w:type="spellStart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Radebaugh</w:t>
      </w:r>
      <w:proofErr w:type="spellEnd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, L.H. and Sullivan, D.P. (2015) </w:t>
      </w:r>
      <w:r w:rsidRPr="00501BC4">
        <w:rPr>
          <w:rFonts w:ascii="Arial" w:hAnsi="Arial" w:cs="Arial"/>
          <w:i/>
          <w:iCs/>
          <w:color w:val="000000"/>
          <w:sz w:val="22"/>
          <w:szCs w:val="22"/>
          <w:lang w:eastAsia="en-GB"/>
        </w:rPr>
        <w:t>International business: Environments and operations</w:t>
      </w:r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 xml:space="preserve">. 14th </w:t>
      </w:r>
      <w:proofErr w:type="spellStart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edn</w:t>
      </w:r>
      <w:proofErr w:type="spellEnd"/>
      <w:r w:rsidRPr="00501BC4">
        <w:rPr>
          <w:rFonts w:ascii="Arial" w:hAnsi="Arial" w:cs="Arial"/>
          <w:color w:val="000000"/>
          <w:sz w:val="22"/>
          <w:szCs w:val="22"/>
          <w:lang w:eastAsia="en-GB"/>
        </w:rPr>
        <w:t>. Harlow: Pearson Education.</w:t>
      </w:r>
    </w:p>
    <w:p w14:paraId="21FF7F5A" w14:textId="77777777" w:rsidR="004E5DBC" w:rsidRPr="00501BC4" w:rsidRDefault="004E5DBC" w:rsidP="00B96DB0">
      <w:pPr>
        <w:numPr>
          <w:ilvl w:val="0"/>
          <w:numId w:val="4"/>
        </w:numPr>
        <w:rPr>
          <w:rFonts w:ascii="Arial" w:hAnsi="Arial" w:cs="Arial"/>
          <w:bCs/>
        </w:rPr>
      </w:pPr>
      <w:r w:rsidRPr="00501BC4">
        <w:rPr>
          <w:rFonts w:ascii="Arial" w:hAnsi="Arial" w:cs="Arial"/>
          <w:bCs/>
        </w:rPr>
        <w:t xml:space="preserve">Books online for international Business Management </w:t>
      </w:r>
      <w:hyperlink r:id="rId9" w:history="1">
        <w:r w:rsidRPr="00501BC4">
          <w:rPr>
            <w:rStyle w:val="Hyperlink"/>
            <w:rFonts w:ascii="Arial" w:hAnsi="Arial" w:cs="Arial"/>
            <w:bCs/>
          </w:rPr>
          <w:t>http://catalogue.londonmet.ac.uk/search~1/?</w:t>
        </w:r>
      </w:hyperlink>
      <w:hyperlink r:id="rId10" w:history="1">
        <w:r w:rsidRPr="00501BC4">
          <w:rPr>
            <w:rStyle w:val="Hyperlink"/>
            <w:rFonts w:ascii="Arial" w:hAnsi="Arial" w:cs="Arial"/>
            <w:bCs/>
          </w:rPr>
          <w:t>searchtype=X&amp;searcharg=international+business</w:t>
        </w:r>
      </w:hyperlink>
    </w:p>
    <w:p w14:paraId="61C5635B" w14:textId="77777777" w:rsidR="00DE215E" w:rsidRPr="00501BC4" w:rsidRDefault="005F7641" w:rsidP="004E5DBC">
      <w:pPr>
        <w:numPr>
          <w:ilvl w:val="0"/>
          <w:numId w:val="3"/>
        </w:numPr>
        <w:rPr>
          <w:rFonts w:ascii="Arial" w:hAnsi="Arial" w:cs="Arial"/>
          <w:bCs/>
        </w:rPr>
      </w:pPr>
      <w:r w:rsidRPr="00501BC4">
        <w:rPr>
          <w:rFonts w:ascii="Arial" w:hAnsi="Arial" w:cs="Arial"/>
          <w:bCs/>
        </w:rPr>
        <w:t xml:space="preserve">Journal of World Business </w:t>
      </w:r>
      <w:hyperlink r:id="rId11" w:history="1">
        <w:r w:rsidRPr="00501BC4">
          <w:rPr>
            <w:rStyle w:val="Hyperlink"/>
            <w:rFonts w:ascii="Arial" w:hAnsi="Arial" w:cs="Arial"/>
            <w:bCs/>
          </w:rPr>
          <w:t>http://www.journals.elsevier.com/journal-of-world-business</w:t>
        </w:r>
      </w:hyperlink>
      <w:hyperlink r:id="rId12" w:history="1">
        <w:r w:rsidRPr="00501BC4">
          <w:rPr>
            <w:rStyle w:val="Hyperlink"/>
            <w:rFonts w:ascii="Arial" w:hAnsi="Arial" w:cs="Arial"/>
            <w:bCs/>
          </w:rPr>
          <w:t>/</w:t>
        </w:r>
      </w:hyperlink>
    </w:p>
    <w:p w14:paraId="6C8174B8" w14:textId="77777777" w:rsidR="00DE215E" w:rsidRPr="00501BC4" w:rsidRDefault="005F7641" w:rsidP="004E5DBC">
      <w:pPr>
        <w:numPr>
          <w:ilvl w:val="0"/>
          <w:numId w:val="3"/>
        </w:numPr>
        <w:rPr>
          <w:rFonts w:ascii="Arial" w:hAnsi="Arial" w:cs="Arial"/>
          <w:bCs/>
        </w:rPr>
      </w:pPr>
      <w:r w:rsidRPr="00501BC4">
        <w:rPr>
          <w:rFonts w:ascii="Arial" w:hAnsi="Arial" w:cs="Arial"/>
          <w:bCs/>
        </w:rPr>
        <w:t xml:space="preserve">Journal of International Management </w:t>
      </w:r>
      <w:hyperlink r:id="rId13" w:history="1">
        <w:r w:rsidRPr="00501BC4">
          <w:rPr>
            <w:rStyle w:val="Hyperlink"/>
            <w:rFonts w:ascii="Arial" w:hAnsi="Arial" w:cs="Arial"/>
            <w:bCs/>
          </w:rPr>
          <w:t>http://</w:t>
        </w:r>
      </w:hyperlink>
      <w:hyperlink r:id="rId14" w:history="1">
        <w:r w:rsidRPr="00501BC4">
          <w:rPr>
            <w:rStyle w:val="Hyperlink"/>
            <w:rFonts w:ascii="Arial" w:hAnsi="Arial" w:cs="Arial"/>
            <w:bCs/>
          </w:rPr>
          <w:t>www.sciencedirect.com/science/journal/10754253</w:t>
        </w:r>
      </w:hyperlink>
    </w:p>
    <w:p w14:paraId="3D67AECE" w14:textId="77777777" w:rsidR="00DE215E" w:rsidRPr="00501BC4" w:rsidRDefault="005F7641" w:rsidP="004E5DBC">
      <w:pPr>
        <w:numPr>
          <w:ilvl w:val="0"/>
          <w:numId w:val="3"/>
        </w:numPr>
        <w:rPr>
          <w:rFonts w:ascii="Arial" w:hAnsi="Arial" w:cs="Arial"/>
          <w:bCs/>
        </w:rPr>
      </w:pPr>
      <w:r w:rsidRPr="00501BC4">
        <w:rPr>
          <w:rFonts w:ascii="Arial" w:hAnsi="Arial" w:cs="Arial"/>
          <w:bCs/>
        </w:rPr>
        <w:t xml:space="preserve">Monthly Bulletin of Statistics Online </w:t>
      </w:r>
      <w:hyperlink r:id="rId15" w:history="1">
        <w:r w:rsidRPr="00501BC4">
          <w:rPr>
            <w:rStyle w:val="Hyperlink"/>
            <w:rFonts w:ascii="Arial" w:hAnsi="Arial" w:cs="Arial"/>
            <w:bCs/>
          </w:rPr>
          <w:t>http</w:t>
        </w:r>
      </w:hyperlink>
      <w:hyperlink r:id="rId16" w:history="1">
        <w:r w:rsidRPr="00501BC4">
          <w:rPr>
            <w:rStyle w:val="Hyperlink"/>
            <w:rFonts w:ascii="Arial" w:hAnsi="Arial" w:cs="Arial"/>
            <w:bCs/>
          </w:rPr>
          <w:t>://</w:t>
        </w:r>
      </w:hyperlink>
      <w:hyperlink r:id="rId17" w:history="1">
        <w:r w:rsidRPr="00501BC4">
          <w:rPr>
            <w:rStyle w:val="Hyperlink"/>
            <w:rFonts w:ascii="Arial" w:hAnsi="Arial" w:cs="Arial"/>
            <w:bCs/>
          </w:rPr>
          <w:t>unstats.un.org/unsd/mbs/app/DataSearchTable.aspx</w:t>
        </w:r>
      </w:hyperlink>
    </w:p>
    <w:p w14:paraId="4DA9E755" w14:textId="77777777" w:rsidR="00110A13" w:rsidRPr="00501BC4" w:rsidRDefault="00530628" w:rsidP="00110A13">
      <w:pPr>
        <w:numPr>
          <w:ilvl w:val="0"/>
          <w:numId w:val="3"/>
        </w:numPr>
        <w:rPr>
          <w:rFonts w:ascii="Arial" w:hAnsi="Arial" w:cs="Arial"/>
          <w:bCs/>
        </w:rPr>
      </w:pPr>
      <w:hyperlink r:id="rId18" w:history="1">
        <w:r w:rsidR="005F7641" w:rsidRPr="00501BC4">
          <w:rPr>
            <w:rStyle w:val="Hyperlink"/>
            <w:rFonts w:ascii="Arial" w:hAnsi="Arial" w:cs="Arial"/>
            <w:bCs/>
          </w:rPr>
          <w:t xml:space="preserve">Online journal access from </w:t>
        </w:r>
      </w:hyperlink>
      <w:hyperlink r:id="rId19" w:history="1">
        <w:r w:rsidR="005F7641" w:rsidRPr="00501BC4">
          <w:rPr>
            <w:rStyle w:val="Hyperlink"/>
            <w:rFonts w:ascii="Arial" w:hAnsi="Arial" w:cs="Arial"/>
            <w:bCs/>
          </w:rPr>
          <w:t>londonmet</w:t>
        </w:r>
      </w:hyperlink>
      <w:hyperlink r:id="rId20" w:history="1">
        <w:r w:rsidR="005F7641" w:rsidRPr="00501BC4">
          <w:rPr>
            <w:rStyle w:val="Hyperlink"/>
            <w:rFonts w:ascii="Arial" w:hAnsi="Arial" w:cs="Arial"/>
            <w:bCs/>
          </w:rPr>
          <w:t xml:space="preserve"> - http</w:t>
        </w:r>
      </w:hyperlink>
      <w:hyperlink r:id="rId21" w:history="1">
        <w:r w:rsidR="005F7641" w:rsidRPr="00501BC4">
          <w:rPr>
            <w:rStyle w:val="Hyperlink"/>
            <w:rFonts w:ascii="Arial" w:hAnsi="Arial" w:cs="Arial"/>
            <w:bCs/>
          </w:rPr>
          <w:t>://catalogue.londonmet.ac.uk</w:t>
        </w:r>
      </w:hyperlink>
      <w:hyperlink r:id="rId22" w:history="1">
        <w:r w:rsidR="005F7641" w:rsidRPr="00501BC4">
          <w:rPr>
            <w:rStyle w:val="Hyperlink"/>
            <w:rFonts w:ascii="Arial" w:hAnsi="Arial" w:cs="Arial"/>
            <w:bCs/>
          </w:rPr>
          <w:t>/</w:t>
        </w:r>
      </w:hyperlink>
    </w:p>
    <w:p w14:paraId="0A1C8132" w14:textId="77777777" w:rsidR="001F7174" w:rsidRPr="00501BC4" w:rsidRDefault="00237AF3" w:rsidP="00237AF3">
      <w:pPr>
        <w:pStyle w:val="ListParagraph"/>
        <w:rPr>
          <w:rFonts w:ascii="Arial" w:hAnsi="Arial" w:cs="Arial"/>
          <w:bCs/>
          <w:color w:val="FF0000"/>
          <w:sz w:val="22"/>
          <w:szCs w:val="22"/>
        </w:rPr>
      </w:pPr>
      <w:r w:rsidRPr="00501BC4">
        <w:rPr>
          <w:rFonts w:ascii="Arial" w:hAnsi="Arial" w:cs="Arial"/>
          <w:bCs/>
          <w:color w:val="FF0000"/>
          <w:sz w:val="22"/>
          <w:szCs w:val="22"/>
        </w:rPr>
        <w:t xml:space="preserve">Many more sources of information can be researched based on the country you choose to investigate. </w:t>
      </w:r>
    </w:p>
    <w:p w14:paraId="0295226D" w14:textId="77777777" w:rsidR="007B527F" w:rsidRPr="00501BC4" w:rsidRDefault="007B527F" w:rsidP="001F7174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FF0000"/>
          <w:sz w:val="22"/>
          <w:szCs w:val="22"/>
        </w:rPr>
      </w:pPr>
      <w:r w:rsidRPr="00501BC4">
        <w:rPr>
          <w:rFonts w:ascii="Arial" w:hAnsi="Arial" w:cs="Arial"/>
          <w:bCs/>
          <w:color w:val="FF0000"/>
          <w:sz w:val="22"/>
          <w:szCs w:val="22"/>
        </w:rPr>
        <w:t xml:space="preserve">Follow Harvard style referencing for your report. </w:t>
      </w:r>
    </w:p>
    <w:p w14:paraId="2E56591C" w14:textId="77777777" w:rsidR="004E5DBC" w:rsidRPr="00B96DB0" w:rsidRDefault="004E5DBC">
      <w:pPr>
        <w:rPr>
          <w:rFonts w:ascii="Arial" w:hAnsi="Arial" w:cs="Arial"/>
          <w:bCs/>
        </w:rPr>
      </w:pPr>
    </w:p>
    <w:p w14:paraId="41A552C7" w14:textId="77777777" w:rsidR="00636828" w:rsidRPr="00F72A16" w:rsidRDefault="00636828">
      <w:pPr>
        <w:rPr>
          <w:rFonts w:ascii="Arial" w:hAnsi="Arial" w:cs="Arial"/>
          <w:b/>
          <w:bCs/>
        </w:rPr>
      </w:pPr>
    </w:p>
    <w:p w14:paraId="7E657155" w14:textId="77777777" w:rsidR="00636828" w:rsidRPr="00F72A16" w:rsidRDefault="00636828">
      <w:pPr>
        <w:rPr>
          <w:rFonts w:ascii="Arial" w:hAnsi="Arial" w:cs="Arial"/>
          <w:b/>
          <w:bCs/>
        </w:rPr>
      </w:pPr>
    </w:p>
    <w:p w14:paraId="14B9D04E" w14:textId="77777777" w:rsidR="00636828" w:rsidRPr="00F72A16" w:rsidRDefault="00636828">
      <w:pPr>
        <w:rPr>
          <w:rFonts w:ascii="Arial" w:hAnsi="Arial" w:cs="Arial"/>
        </w:rPr>
      </w:pPr>
    </w:p>
    <w:sectPr w:rsidR="00636828" w:rsidRPr="00F72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817"/>
    <w:multiLevelType w:val="hybridMultilevel"/>
    <w:tmpl w:val="AED0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048"/>
    <w:multiLevelType w:val="hybridMultilevel"/>
    <w:tmpl w:val="4B26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6C96"/>
    <w:multiLevelType w:val="hybridMultilevel"/>
    <w:tmpl w:val="14D6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56848"/>
    <w:multiLevelType w:val="hybridMultilevel"/>
    <w:tmpl w:val="9D36B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757D1"/>
    <w:multiLevelType w:val="hybridMultilevel"/>
    <w:tmpl w:val="9B06B7D0"/>
    <w:lvl w:ilvl="0" w:tplc="B3F2ED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0AF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768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4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82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E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46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D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692"/>
    <w:multiLevelType w:val="hybridMultilevel"/>
    <w:tmpl w:val="09AEA0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0D4F"/>
    <w:multiLevelType w:val="hybridMultilevel"/>
    <w:tmpl w:val="6DDAC974"/>
    <w:lvl w:ilvl="0" w:tplc="1C30A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F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6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20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B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0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86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E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C7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4275F1"/>
    <w:multiLevelType w:val="hybridMultilevel"/>
    <w:tmpl w:val="EAF8B06C"/>
    <w:lvl w:ilvl="0" w:tplc="3A10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28"/>
    <w:rsid w:val="00036F30"/>
    <w:rsid w:val="00110A13"/>
    <w:rsid w:val="001F7174"/>
    <w:rsid w:val="00237AF3"/>
    <w:rsid w:val="002A7C5B"/>
    <w:rsid w:val="00374DAB"/>
    <w:rsid w:val="00395051"/>
    <w:rsid w:val="003A548A"/>
    <w:rsid w:val="003D7BA8"/>
    <w:rsid w:val="00481779"/>
    <w:rsid w:val="004D60BE"/>
    <w:rsid w:val="004E5DBC"/>
    <w:rsid w:val="00501BC4"/>
    <w:rsid w:val="005051B9"/>
    <w:rsid w:val="00530628"/>
    <w:rsid w:val="005511A9"/>
    <w:rsid w:val="005F7641"/>
    <w:rsid w:val="00626FE3"/>
    <w:rsid w:val="00636828"/>
    <w:rsid w:val="0069627B"/>
    <w:rsid w:val="007814C4"/>
    <w:rsid w:val="007B527F"/>
    <w:rsid w:val="007B6C13"/>
    <w:rsid w:val="007C4D67"/>
    <w:rsid w:val="00803CC7"/>
    <w:rsid w:val="008A47CF"/>
    <w:rsid w:val="008B30CC"/>
    <w:rsid w:val="008E4E7C"/>
    <w:rsid w:val="008E5851"/>
    <w:rsid w:val="0093149C"/>
    <w:rsid w:val="009515FA"/>
    <w:rsid w:val="009B5BD0"/>
    <w:rsid w:val="009E4446"/>
    <w:rsid w:val="009F41A5"/>
    <w:rsid w:val="00AF3A8D"/>
    <w:rsid w:val="00B94173"/>
    <w:rsid w:val="00B96DB0"/>
    <w:rsid w:val="00C57FA8"/>
    <w:rsid w:val="00CE490B"/>
    <w:rsid w:val="00D9209B"/>
    <w:rsid w:val="00DE215E"/>
    <w:rsid w:val="00ED103D"/>
    <w:rsid w:val="00F66C4D"/>
    <w:rsid w:val="00F72A16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CD08"/>
  <w15:chartTrackingRefBased/>
  <w15:docId w15:val="{6F2FE7A2-4B6A-4BC0-B45F-0552DFA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D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DB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D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84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60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5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5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8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49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wsonera.com/abstract/9781292069463" TargetMode="External"/><Relationship Id="rId13" Type="http://schemas.openxmlformats.org/officeDocument/2006/relationships/hyperlink" Target="http://www.sciencedirect.com/science/journal/10754253" TargetMode="External"/><Relationship Id="rId18" Type="http://schemas.openxmlformats.org/officeDocument/2006/relationships/hyperlink" Target="http://catalogue.londonmet.ac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talogue.londonmet.ac.uk/" TargetMode="External"/><Relationship Id="rId7" Type="http://schemas.openxmlformats.org/officeDocument/2006/relationships/hyperlink" Target="https://www.dawsonera.com/readonline/9781292152844/startPage/33/1" TargetMode="External"/><Relationship Id="rId12" Type="http://schemas.openxmlformats.org/officeDocument/2006/relationships/hyperlink" Target="http://www.journals.elsevier.com/journal-of-world-business/" TargetMode="External"/><Relationship Id="rId17" Type="http://schemas.openxmlformats.org/officeDocument/2006/relationships/hyperlink" Target="http://unstats.un.org/unsd/mbs/app/DataSearchTab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unstats.un.org/unsd/mbs/app/DataSearchTable.aspx" TargetMode="External"/><Relationship Id="rId20" Type="http://schemas.openxmlformats.org/officeDocument/2006/relationships/hyperlink" Target="http://catalogue.londonmet.ac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wsonera.com/readonline/9781292152844/startPage/33/1" TargetMode="External"/><Relationship Id="rId11" Type="http://schemas.openxmlformats.org/officeDocument/2006/relationships/hyperlink" Target="http://www.journals.elsevier.com/journal-of-world-busines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dawsonera.com/readonline/9781292152844/startPage/33/1" TargetMode="External"/><Relationship Id="rId15" Type="http://schemas.openxmlformats.org/officeDocument/2006/relationships/hyperlink" Target="http://unstats.un.org/unsd/mbs/app/DataSearchTable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talogue.londonmet.ac.uk/search~1/?searchtype=X&amp;searcharg=international+business" TargetMode="External"/><Relationship Id="rId19" Type="http://schemas.openxmlformats.org/officeDocument/2006/relationships/hyperlink" Target="http://catalogue.londonmet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ue.londonmet.ac.uk/search~1/?searchtype=X&amp;searcharg=international+business" TargetMode="External"/><Relationship Id="rId14" Type="http://schemas.openxmlformats.org/officeDocument/2006/relationships/hyperlink" Target="http://www.sciencedirect.com/science/journal/10754253" TargetMode="External"/><Relationship Id="rId22" Type="http://schemas.openxmlformats.org/officeDocument/2006/relationships/hyperlink" Target="http://catalogue.londonmet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Hemakshi</dc:creator>
  <cp:keywords/>
  <dc:description/>
  <cp:lastModifiedBy>hemakshi.c@gmail.com</cp:lastModifiedBy>
  <cp:revision>2</cp:revision>
  <dcterms:created xsi:type="dcterms:W3CDTF">2020-01-12T21:00:00Z</dcterms:created>
  <dcterms:modified xsi:type="dcterms:W3CDTF">2020-01-12T21:00:00Z</dcterms:modified>
</cp:coreProperties>
</file>