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74EAA" w14:textId="77777777" w:rsidR="00492D6C" w:rsidRPr="003C777E" w:rsidRDefault="00492D6C" w:rsidP="00DF489A">
      <w:pPr>
        <w:pStyle w:val="Heading1"/>
        <w:rPr>
          <w:sz w:val="36"/>
        </w:rPr>
      </w:pPr>
      <w:bookmarkStart w:id="0" w:name="_Toc506884039"/>
      <w:r w:rsidRPr="003C777E">
        <w:rPr>
          <w:sz w:val="36"/>
        </w:rPr>
        <w:t>ARTH 320</w:t>
      </w:r>
    </w:p>
    <w:p w14:paraId="65B19A89" w14:textId="77777777" w:rsidR="00DF489A" w:rsidRPr="003C777E" w:rsidRDefault="00DF489A" w:rsidP="00DF489A">
      <w:pPr>
        <w:pStyle w:val="Heading1"/>
        <w:rPr>
          <w:sz w:val="28"/>
        </w:rPr>
      </w:pPr>
      <w:r w:rsidRPr="003C777E">
        <w:rPr>
          <w:sz w:val="36"/>
        </w:rPr>
        <w:t xml:space="preserve">ART IN CRISIS 1970-1985 </w:t>
      </w:r>
    </w:p>
    <w:p w14:paraId="69825E3F" w14:textId="77777777" w:rsidR="00DF489A" w:rsidRPr="003C777E" w:rsidRDefault="00DF489A" w:rsidP="00DF489A">
      <w:pPr>
        <w:pStyle w:val="Heading1"/>
        <w:jc w:val="center"/>
        <w:rPr>
          <w:sz w:val="28"/>
        </w:rPr>
      </w:pPr>
    </w:p>
    <w:bookmarkStart w:id="1" w:name="_MON_958134766"/>
    <w:bookmarkEnd w:id="1"/>
    <w:bookmarkStart w:id="2" w:name="_MON_1044696575"/>
    <w:bookmarkEnd w:id="2"/>
    <w:p w14:paraId="496686FB" w14:textId="77777777" w:rsidR="00DF489A" w:rsidRDefault="00DF489A" w:rsidP="00DF489A">
      <w:pPr>
        <w:pStyle w:val="Heading1"/>
        <w:rPr>
          <w:sz w:val="20"/>
        </w:rPr>
      </w:pPr>
      <w:r>
        <w:rPr>
          <w:sz w:val="20"/>
        </w:rPr>
        <w:object w:dxaOrig="1420" w:dyaOrig="2340" w14:anchorId="15CCC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17pt" o:ole="" fillcolor="window">
            <v:imagedata r:id="rId5" o:title=""/>
          </v:shape>
          <o:OLEObject Type="Embed" ProgID="Word.Picture.8" ShapeID="_x0000_i1025" DrawAspect="Content" ObjectID="_1651588746" r:id="rId6"/>
        </w:object>
      </w:r>
    </w:p>
    <w:p w14:paraId="7D551AD4" w14:textId="77777777" w:rsidR="00DF489A" w:rsidRDefault="00DF489A" w:rsidP="00DF489A"/>
    <w:p w14:paraId="44F33A71" w14:textId="77777777" w:rsidR="00DF489A" w:rsidRPr="00ED3A40" w:rsidRDefault="00DF489A" w:rsidP="00DF489A"/>
    <w:p w14:paraId="4215CB9B" w14:textId="77777777" w:rsidR="00DF489A" w:rsidRDefault="00DF489A" w:rsidP="00DF489A"/>
    <w:p w14:paraId="5930C8E2" w14:textId="77777777" w:rsidR="00DF489A" w:rsidRDefault="00DF489A" w:rsidP="00DF489A"/>
    <w:p w14:paraId="3F975C32" w14:textId="77777777" w:rsidR="00DF489A" w:rsidRDefault="00DF489A" w:rsidP="00DF489A"/>
    <w:p w14:paraId="2CB8B8B1" w14:textId="77777777" w:rsidR="00DF489A" w:rsidRDefault="00DF489A" w:rsidP="00DF489A"/>
    <w:p w14:paraId="45921F90" w14:textId="77777777" w:rsidR="00DF489A" w:rsidRDefault="00DF489A" w:rsidP="00DF489A"/>
    <w:p w14:paraId="11D1B92C" w14:textId="77777777" w:rsidR="00DF489A" w:rsidRPr="00502024" w:rsidRDefault="00DF489A" w:rsidP="00DF489A"/>
    <w:p w14:paraId="35B98901" w14:textId="77777777" w:rsidR="00DF489A" w:rsidRPr="003C777E" w:rsidRDefault="00DF489A" w:rsidP="00DF489A">
      <w:pPr>
        <w:pStyle w:val="Heading1"/>
        <w:jc w:val="center"/>
        <w:rPr>
          <w:sz w:val="28"/>
        </w:rPr>
      </w:pPr>
    </w:p>
    <w:p w14:paraId="29C9B1CC" w14:textId="77777777" w:rsidR="00DF489A" w:rsidRPr="003C777E" w:rsidRDefault="00DF489A" w:rsidP="00DF489A">
      <w:pPr>
        <w:pStyle w:val="Heading1"/>
        <w:jc w:val="center"/>
        <w:rPr>
          <w:sz w:val="28"/>
        </w:rPr>
      </w:pPr>
    </w:p>
    <w:p w14:paraId="39B6AF0F" w14:textId="2D4F0891" w:rsidR="00DF489A" w:rsidRPr="003C777E" w:rsidRDefault="00DF0B06" w:rsidP="00DF489A">
      <w:pPr>
        <w:pStyle w:val="Heading1"/>
        <w:jc w:val="center"/>
        <w:rPr>
          <w:sz w:val="28"/>
        </w:rPr>
      </w:pPr>
      <w:r>
        <w:rPr>
          <w:noProof/>
          <w:lang w:val="en-US"/>
        </w:rPr>
        <w:drawing>
          <wp:inline distT="0" distB="0" distL="0" distR="0" wp14:anchorId="6CCD6AAA" wp14:editId="11921C29">
            <wp:extent cx="5753100" cy="3131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131820"/>
                    </a:xfrm>
                    <a:prstGeom prst="rect">
                      <a:avLst/>
                    </a:prstGeom>
                    <a:noFill/>
                    <a:ln>
                      <a:noFill/>
                    </a:ln>
                  </pic:spPr>
                </pic:pic>
              </a:graphicData>
            </a:graphic>
          </wp:inline>
        </w:drawing>
      </w:r>
    </w:p>
    <w:p w14:paraId="3066A505" w14:textId="77777777" w:rsidR="00DF489A" w:rsidRPr="003C777E" w:rsidRDefault="00DF489A" w:rsidP="00DF489A">
      <w:pPr>
        <w:pStyle w:val="Heading1"/>
        <w:jc w:val="center"/>
        <w:rPr>
          <w:sz w:val="28"/>
        </w:rPr>
      </w:pPr>
    </w:p>
    <w:bookmarkEnd w:id="0"/>
    <w:p w14:paraId="6CD59119" w14:textId="77777777" w:rsidR="00953536" w:rsidRPr="003C777E" w:rsidRDefault="00953536" w:rsidP="00953536">
      <w:pPr>
        <w:pStyle w:val="Heading1"/>
        <w:jc w:val="center"/>
        <w:rPr>
          <w:sz w:val="28"/>
        </w:rPr>
      </w:pPr>
    </w:p>
    <w:p w14:paraId="67A9661B" w14:textId="77777777" w:rsidR="00A60317" w:rsidRDefault="00A60317">
      <w:pPr>
        <w:rPr>
          <w:rFonts w:ascii="Times-Bold" w:hAnsi="Times-Bold" w:cs="Times-Bold"/>
          <w:b/>
          <w:bCs/>
          <w:sz w:val="28"/>
          <w:szCs w:val="28"/>
          <w:lang w:val="en-US"/>
        </w:rPr>
      </w:pPr>
    </w:p>
    <w:p w14:paraId="04DA47D6" w14:textId="77777777" w:rsidR="00A60317" w:rsidRDefault="00A60317">
      <w:pPr>
        <w:rPr>
          <w:rFonts w:ascii="Times-Bold" w:hAnsi="Times-Bold" w:cs="Times-Bold"/>
          <w:b/>
          <w:bCs/>
          <w:sz w:val="28"/>
          <w:szCs w:val="28"/>
          <w:lang w:val="en-US"/>
        </w:rPr>
      </w:pPr>
    </w:p>
    <w:p w14:paraId="0F5ABAE6" w14:textId="77777777" w:rsidR="00A60317" w:rsidRDefault="00A60317">
      <w:pPr>
        <w:rPr>
          <w:rFonts w:ascii="Times-Bold" w:hAnsi="Times-Bold" w:cs="Times-Bold"/>
          <w:b/>
          <w:bCs/>
          <w:sz w:val="28"/>
          <w:szCs w:val="28"/>
          <w:lang w:val="en-US"/>
        </w:rPr>
      </w:pPr>
    </w:p>
    <w:p w14:paraId="49B0BE22" w14:textId="77777777" w:rsidR="00A60317" w:rsidRDefault="00A60317">
      <w:pPr>
        <w:rPr>
          <w:rFonts w:ascii="Times-Bold" w:hAnsi="Times-Bold" w:cs="Times-Bold"/>
          <w:b/>
          <w:bCs/>
          <w:sz w:val="28"/>
          <w:szCs w:val="28"/>
          <w:lang w:val="en-US"/>
        </w:rPr>
      </w:pPr>
    </w:p>
    <w:p w14:paraId="330F12CE" w14:textId="77777777" w:rsidR="00A60317" w:rsidRDefault="00A60317">
      <w:pPr>
        <w:rPr>
          <w:rFonts w:ascii="Times-Bold" w:hAnsi="Times-Bold" w:cs="Times-Bold"/>
          <w:b/>
          <w:bCs/>
          <w:sz w:val="28"/>
          <w:szCs w:val="28"/>
          <w:lang w:val="en-US"/>
        </w:rPr>
      </w:pPr>
    </w:p>
    <w:p w14:paraId="18EB6164" w14:textId="77777777" w:rsidR="00A60317" w:rsidRDefault="00A60317">
      <w:pPr>
        <w:rPr>
          <w:rFonts w:ascii="Times-Bold" w:hAnsi="Times-Bold" w:cs="Times-Bold"/>
          <w:b/>
          <w:bCs/>
          <w:sz w:val="28"/>
          <w:szCs w:val="28"/>
          <w:lang w:val="en-US"/>
        </w:rPr>
      </w:pPr>
    </w:p>
    <w:p w14:paraId="0F969FF0" w14:textId="64512AFF" w:rsidR="00DF489A" w:rsidRDefault="00DF489A">
      <w:pPr>
        <w:rPr>
          <w:b/>
        </w:rPr>
      </w:pPr>
      <w:r>
        <w:rPr>
          <w:b/>
        </w:rPr>
        <w:lastRenderedPageBreak/>
        <w:t>COURSE DESCRIPTION</w:t>
      </w:r>
    </w:p>
    <w:p w14:paraId="20827C94" w14:textId="77777777" w:rsidR="00DF489A" w:rsidRDefault="00DF489A">
      <w:pPr>
        <w:rPr>
          <w:b/>
        </w:rPr>
      </w:pPr>
    </w:p>
    <w:p w14:paraId="48F1EAB2" w14:textId="77777777" w:rsidR="00DF489A" w:rsidRDefault="00DF489A">
      <w:bookmarkStart w:id="3" w:name="_GoBack"/>
      <w:r>
        <w:t>A critical study of international art practice and theory between 1970 and 1985, including installation, conceptual and performance art and the emergence of postmodern, feminist and other alternative art practices.</w:t>
      </w:r>
    </w:p>
    <w:p w14:paraId="03C57999" w14:textId="77777777" w:rsidR="00DF489A" w:rsidRDefault="00DF489A"/>
    <w:p w14:paraId="49D68845" w14:textId="77777777" w:rsidR="00DF489A" w:rsidRDefault="00DF489A">
      <w:r>
        <w:t xml:space="preserve">The focus of this course is the perceived crisis in the visual arts that emerged in the late 1960s when traditional art practices, such as painting and sculpture, and ideas, both in criticism and art history, were being challenged and new visual and theoretical approaches began to gain an increasing prominence.  The rejection of Modernism’s formalism was interpreted not only as a crisis for painting and sculpture, but also as an attack on prevailing ideas about the nature of art.  </w:t>
      </w:r>
    </w:p>
    <w:p w14:paraId="4636A6EB" w14:textId="77777777" w:rsidR="00DF489A" w:rsidRDefault="00DF489A">
      <w:r>
        <w:t>The course is structured thematically and consists of blocks of lectures examining these themes, as well as seminars in which students are encouraged to explore in more detail issues raised through a series of case studies.</w:t>
      </w:r>
    </w:p>
    <w:p w14:paraId="39AE55C5" w14:textId="77777777" w:rsidR="00DF489A" w:rsidRDefault="00DF489A"/>
    <w:p w14:paraId="701D3C95" w14:textId="77777777" w:rsidR="00DF489A" w:rsidRDefault="00DF489A">
      <w:r>
        <w:t>These themes include: The legacy of the 1960s; alternative art practices; art and the other; subjectivity and authorship and the impact of postmodern ideas on traditional forms and institutions</w:t>
      </w:r>
    </w:p>
    <w:bookmarkEnd w:id="3"/>
    <w:p w14:paraId="2CAA0E0D" w14:textId="77777777" w:rsidR="00DF489A" w:rsidRDefault="00DF489A"/>
    <w:p w14:paraId="12E9CE2F" w14:textId="77777777" w:rsidR="00DF489A" w:rsidRDefault="00DF489A">
      <w:r>
        <w:rPr>
          <w:b/>
          <w:sz w:val="28"/>
        </w:rPr>
        <w:t>AIMS AND OBJECTIVES</w:t>
      </w:r>
    </w:p>
    <w:p w14:paraId="2E97A32A" w14:textId="77777777" w:rsidR="00DF489A" w:rsidRDefault="00DF489A">
      <w:pPr>
        <w:spacing w:line="240" w:lineRule="atLeast"/>
      </w:pPr>
    </w:p>
    <w:p w14:paraId="0A5B3DAE" w14:textId="77777777" w:rsidR="00DF489A" w:rsidRDefault="00DF489A">
      <w:pPr>
        <w:spacing w:line="240" w:lineRule="atLeast"/>
      </w:pPr>
      <w:r>
        <w:t>1.  To introduce students to the broad range of theoretical discussions and practices in art produced during and about this period.</w:t>
      </w:r>
    </w:p>
    <w:p w14:paraId="6959F142" w14:textId="77777777" w:rsidR="00DF489A" w:rsidRDefault="00DF489A">
      <w:pPr>
        <w:spacing w:line="240" w:lineRule="atLeast"/>
      </w:pPr>
    </w:p>
    <w:p w14:paraId="3A8961E5" w14:textId="77777777" w:rsidR="00DF489A" w:rsidRDefault="00DF489A">
      <w:pPr>
        <w:spacing w:line="240" w:lineRule="atLeast"/>
      </w:pPr>
      <w:r>
        <w:t>2.  To encourage students to think critically about the function and nature of art in Western culture.</w:t>
      </w:r>
    </w:p>
    <w:p w14:paraId="437D5DC4" w14:textId="77777777" w:rsidR="00DF489A" w:rsidRDefault="00DF489A">
      <w:pPr>
        <w:spacing w:line="240" w:lineRule="atLeast"/>
      </w:pPr>
    </w:p>
    <w:p w14:paraId="3B82FE4C" w14:textId="77777777" w:rsidR="00DF489A" w:rsidRDefault="00953536" w:rsidP="00953536">
      <w:pPr>
        <w:pStyle w:val="Footer"/>
        <w:tabs>
          <w:tab w:val="clear" w:pos="4320"/>
          <w:tab w:val="clear" w:pos="8640"/>
        </w:tabs>
      </w:pPr>
      <w:r>
        <w:t xml:space="preserve">3.   </w:t>
      </w:r>
      <w:r w:rsidR="00DF489A">
        <w:t>To encourage the development of communication skills both in written form and verbally through both essay writing and the engagement with ideas and issues within the classroom and beyond.</w:t>
      </w:r>
    </w:p>
    <w:p w14:paraId="2B627823" w14:textId="77777777" w:rsidR="00DF489A" w:rsidRDefault="00DF489A"/>
    <w:p w14:paraId="7BA797F9" w14:textId="77777777" w:rsidR="00DF489A" w:rsidRDefault="00953536" w:rsidP="00953536">
      <w:pPr>
        <w:pStyle w:val="Footer"/>
        <w:tabs>
          <w:tab w:val="clear" w:pos="4320"/>
          <w:tab w:val="clear" w:pos="8640"/>
        </w:tabs>
      </w:pPr>
      <w:proofErr w:type="gramStart"/>
      <w:r>
        <w:t xml:space="preserve">4  </w:t>
      </w:r>
      <w:r w:rsidR="00DF489A">
        <w:t>To</w:t>
      </w:r>
      <w:proofErr w:type="gramEnd"/>
      <w:r w:rsidR="00DF489A">
        <w:t xml:space="preserve"> encourage the development of research skills, and in the locating, evaluating and effectively using ideas and information for the advancement to gain knowledge and understanding.</w:t>
      </w:r>
    </w:p>
    <w:p w14:paraId="677E33AD" w14:textId="77777777" w:rsidR="00DF489A" w:rsidRDefault="00DF489A" w:rsidP="00DF489A">
      <w:pPr>
        <w:pStyle w:val="Footer"/>
        <w:tabs>
          <w:tab w:val="clear" w:pos="4320"/>
          <w:tab w:val="clear" w:pos="8640"/>
        </w:tabs>
      </w:pPr>
    </w:p>
    <w:p w14:paraId="6F915660" w14:textId="77777777" w:rsidR="00DF489A" w:rsidRDefault="00DF489A">
      <w:pPr>
        <w:rPr>
          <w:b/>
        </w:rPr>
      </w:pPr>
    </w:p>
    <w:p w14:paraId="35AB9B9C" w14:textId="77777777" w:rsidR="00DF489A" w:rsidRDefault="00DF489A">
      <w:r>
        <w:rPr>
          <w:b/>
        </w:rPr>
        <w:t>ASSESSMENT</w:t>
      </w:r>
    </w:p>
    <w:p w14:paraId="137D7788" w14:textId="77777777" w:rsidR="00DF489A" w:rsidRDefault="00867210">
      <w:r>
        <w:t>Seminar paper</w:t>
      </w:r>
      <w:r>
        <w:tab/>
      </w:r>
      <w:r>
        <w:tab/>
        <w:t>30</w:t>
      </w:r>
      <w:r w:rsidR="00DF489A">
        <w:t>%</w:t>
      </w:r>
      <w:r w:rsidR="00DF489A">
        <w:tab/>
      </w:r>
      <w:r w:rsidR="00DF489A">
        <w:tab/>
      </w:r>
    </w:p>
    <w:p w14:paraId="4F5F574D" w14:textId="77777777" w:rsidR="00DF489A" w:rsidRDefault="00DF489A">
      <w:r>
        <w:t>Essay</w:t>
      </w:r>
      <w:r>
        <w:tab/>
      </w:r>
      <w:r>
        <w:tab/>
      </w:r>
      <w:r>
        <w:tab/>
      </w:r>
      <w:r w:rsidR="00867210">
        <w:t>40</w:t>
      </w:r>
      <w:proofErr w:type="gramStart"/>
      <w:r>
        <w:t xml:space="preserve">%  </w:t>
      </w:r>
      <w:r w:rsidR="00867210">
        <w:t>(</w:t>
      </w:r>
      <w:proofErr w:type="gramEnd"/>
      <w:r w:rsidR="00867210">
        <w:t>Due 12 am, Monday,</w:t>
      </w:r>
      <w:r w:rsidR="00F73E16">
        <w:t xml:space="preserve"> </w:t>
      </w:r>
      <w:r w:rsidR="00953536">
        <w:t>May 14.</w:t>
      </w:r>
      <w:r>
        <w:t>)</w:t>
      </w:r>
    </w:p>
    <w:p w14:paraId="17A4F5F9" w14:textId="77777777" w:rsidR="00DF489A" w:rsidRDefault="00867210">
      <w:r>
        <w:t>Two-Hour Exam</w:t>
      </w:r>
      <w:r>
        <w:tab/>
        <w:t>30</w:t>
      </w:r>
      <w:r w:rsidR="00DF489A">
        <w:t xml:space="preserve">% </w:t>
      </w:r>
    </w:p>
    <w:p w14:paraId="2E7D127F" w14:textId="77777777" w:rsidR="00DF489A" w:rsidRDefault="00DF489A"/>
    <w:p w14:paraId="0F3B5F17" w14:textId="77777777" w:rsidR="00DF489A" w:rsidRDefault="00DF489A">
      <w:r>
        <w:t xml:space="preserve">The </w:t>
      </w:r>
      <w:proofErr w:type="spellStart"/>
      <w:r>
        <w:t>classpaper</w:t>
      </w:r>
      <w:proofErr w:type="spellEnd"/>
      <w:r>
        <w:t xml:space="preserve"> consists of a tutorial presentation that is to be written up in essay form and handed in by the following tutorial.  It </w:t>
      </w:r>
      <w:r w:rsidRPr="00E26B3D">
        <w:rPr>
          <w:b/>
          <w:u w:val="single"/>
        </w:rPr>
        <w:t>must</w:t>
      </w:r>
      <w:r>
        <w:t xml:space="preserve"> have footnotes and a bibliography.</w:t>
      </w:r>
    </w:p>
    <w:p w14:paraId="73BBBDBC" w14:textId="77777777" w:rsidR="00DF489A" w:rsidRDefault="00DF489A" w:rsidP="00DF489A">
      <w:pPr>
        <w:pStyle w:val="Footer"/>
        <w:tabs>
          <w:tab w:val="clear" w:pos="4320"/>
          <w:tab w:val="clear" w:pos="8640"/>
          <w:tab w:val="num" w:pos="540"/>
        </w:tabs>
      </w:pPr>
    </w:p>
    <w:p w14:paraId="046AC0F9" w14:textId="77777777" w:rsidR="00953536" w:rsidRDefault="00DF489A" w:rsidP="00953536">
      <w:pPr>
        <w:pStyle w:val="Heading1"/>
        <w:rPr>
          <w:sz w:val="32"/>
        </w:rPr>
      </w:pPr>
      <w:r>
        <w:rPr>
          <w:sz w:val="32"/>
        </w:rPr>
        <w:br w:type="page"/>
      </w:r>
      <w:r w:rsidR="00953536">
        <w:rPr>
          <w:sz w:val="32"/>
        </w:rPr>
        <w:lastRenderedPageBreak/>
        <w:t>Art in crisis: 1970-1985</w:t>
      </w:r>
    </w:p>
    <w:p w14:paraId="0E79C4AF" w14:textId="77777777" w:rsidR="00953536" w:rsidRPr="00106CFD" w:rsidRDefault="00953536" w:rsidP="00953536">
      <w:pPr>
        <w:jc w:val="center"/>
        <w:rPr>
          <w:b/>
        </w:rPr>
      </w:pPr>
      <w:r w:rsidRPr="00110BD9">
        <w:rPr>
          <w:rFonts w:ascii="Times New Roman" w:hAnsi="Times New Roman"/>
          <w:b/>
        </w:rPr>
        <w:t>SCHEDULE -</w:t>
      </w:r>
      <w:r w:rsidRPr="00110BD9">
        <w:rPr>
          <w:rFonts w:ascii="Times New Roman" w:hAnsi="Times New Roman"/>
        </w:rPr>
        <w:t xml:space="preserve"> </w:t>
      </w:r>
      <w:r w:rsidRPr="00110BD9">
        <w:rPr>
          <w:rFonts w:ascii="Times New Roman" w:hAnsi="Times New Roman"/>
          <w:b/>
        </w:rPr>
        <w:t>LECTURES, TUTORIALS AND ASSIGNMENTS</w:t>
      </w:r>
    </w:p>
    <w:p w14:paraId="707B3833" w14:textId="77777777" w:rsidR="00953536" w:rsidRDefault="00953536" w:rsidP="00953536"/>
    <w:tbl>
      <w:tblPr>
        <w:tblpPr w:leftFromText="180" w:rightFromText="180"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050"/>
        <w:gridCol w:w="1194"/>
        <w:gridCol w:w="1574"/>
        <w:gridCol w:w="3765"/>
        <w:gridCol w:w="2335"/>
      </w:tblGrid>
      <w:tr w:rsidR="00953536" w:rsidRPr="009D1ACE" w14:paraId="110EE29F" w14:textId="77777777" w:rsidTr="00953536">
        <w:trPr>
          <w:trHeight w:val="340"/>
        </w:trPr>
        <w:tc>
          <w:tcPr>
            <w:tcW w:w="1050" w:type="dxa"/>
            <w:tcBorders>
              <w:top w:val="single" w:sz="4" w:space="0" w:color="auto"/>
              <w:left w:val="single" w:sz="4" w:space="0" w:color="auto"/>
              <w:bottom w:val="single" w:sz="4" w:space="0" w:color="auto"/>
              <w:right w:val="single" w:sz="4" w:space="0" w:color="auto"/>
            </w:tcBorders>
            <w:shd w:val="clear" w:color="auto" w:fill="CCCCCC"/>
          </w:tcPr>
          <w:p w14:paraId="4227F96F" w14:textId="77777777" w:rsidR="00953536" w:rsidRPr="009D1ACE" w:rsidRDefault="00953536" w:rsidP="00953536">
            <w:pPr>
              <w:tabs>
                <w:tab w:val="left" w:pos="2316"/>
              </w:tabs>
              <w:rPr>
                <w:rFonts w:ascii="Times New Roman" w:hAnsi="Times New Roman"/>
                <w:b/>
                <w:sz w:val="20"/>
              </w:rPr>
            </w:pPr>
            <w:r w:rsidRPr="009D1ACE">
              <w:rPr>
                <w:rFonts w:ascii="Times New Roman" w:hAnsi="Times New Roman"/>
                <w:b/>
                <w:sz w:val="20"/>
              </w:rPr>
              <w:t>University Week</w:t>
            </w:r>
          </w:p>
        </w:tc>
        <w:tc>
          <w:tcPr>
            <w:tcW w:w="1194" w:type="dxa"/>
            <w:tcBorders>
              <w:top w:val="single" w:sz="4" w:space="0" w:color="auto"/>
              <w:left w:val="single" w:sz="4" w:space="0" w:color="auto"/>
              <w:bottom w:val="single" w:sz="4" w:space="0" w:color="auto"/>
              <w:right w:val="single" w:sz="4" w:space="0" w:color="auto"/>
            </w:tcBorders>
          </w:tcPr>
          <w:p w14:paraId="1298E960" w14:textId="77777777" w:rsidR="00953536" w:rsidRPr="009D1ACE" w:rsidRDefault="00953536" w:rsidP="00953536">
            <w:pPr>
              <w:tabs>
                <w:tab w:val="left" w:pos="2316"/>
              </w:tabs>
              <w:rPr>
                <w:rFonts w:ascii="Times New Roman" w:hAnsi="Times New Roman"/>
                <w:b/>
                <w:sz w:val="20"/>
              </w:rPr>
            </w:pPr>
            <w:r w:rsidRPr="009D1ACE">
              <w:rPr>
                <w:rFonts w:ascii="Times New Roman" w:hAnsi="Times New Roman"/>
                <w:b/>
                <w:sz w:val="20"/>
              </w:rPr>
              <w:t>Date</w:t>
            </w:r>
            <w:r>
              <w:rPr>
                <w:rFonts w:ascii="Times New Roman" w:hAnsi="Times New Roman"/>
                <w:b/>
                <w:sz w:val="20"/>
              </w:rPr>
              <w:t>: Week beginning</w:t>
            </w:r>
          </w:p>
        </w:tc>
        <w:tc>
          <w:tcPr>
            <w:tcW w:w="1574" w:type="dxa"/>
            <w:tcBorders>
              <w:top w:val="single" w:sz="4" w:space="0" w:color="auto"/>
              <w:left w:val="single" w:sz="4" w:space="0" w:color="auto"/>
              <w:bottom w:val="single" w:sz="4" w:space="0" w:color="auto"/>
              <w:right w:val="single" w:sz="4" w:space="0" w:color="auto"/>
            </w:tcBorders>
          </w:tcPr>
          <w:p w14:paraId="0F3DB762" w14:textId="77777777" w:rsidR="00953536" w:rsidRPr="009D1ACE" w:rsidRDefault="00953536" w:rsidP="00953536">
            <w:pPr>
              <w:tabs>
                <w:tab w:val="left" w:pos="2316"/>
              </w:tabs>
              <w:rPr>
                <w:rFonts w:ascii="Times New Roman" w:hAnsi="Times New Roman"/>
                <w:b/>
                <w:sz w:val="20"/>
              </w:rPr>
            </w:pPr>
          </w:p>
        </w:tc>
        <w:tc>
          <w:tcPr>
            <w:tcW w:w="3765" w:type="dxa"/>
            <w:tcBorders>
              <w:top w:val="single" w:sz="4" w:space="0" w:color="auto"/>
              <w:left w:val="single" w:sz="4" w:space="0" w:color="auto"/>
              <w:bottom w:val="single" w:sz="4" w:space="0" w:color="auto"/>
              <w:right w:val="single" w:sz="4" w:space="0" w:color="auto"/>
            </w:tcBorders>
          </w:tcPr>
          <w:p w14:paraId="4DB0E439" w14:textId="77777777" w:rsidR="00953536" w:rsidRPr="009D1ACE" w:rsidRDefault="00953536" w:rsidP="00953536">
            <w:pPr>
              <w:tabs>
                <w:tab w:val="left" w:pos="2316"/>
              </w:tabs>
              <w:rPr>
                <w:rFonts w:ascii="Times New Roman" w:hAnsi="Times New Roman"/>
                <w:b/>
                <w:sz w:val="20"/>
              </w:rPr>
            </w:pPr>
            <w:r w:rsidRPr="009D1ACE">
              <w:rPr>
                <w:rFonts w:ascii="Times New Roman" w:hAnsi="Times New Roman"/>
                <w:b/>
                <w:sz w:val="20"/>
              </w:rPr>
              <w:t>Lecture</w:t>
            </w:r>
          </w:p>
        </w:tc>
        <w:tc>
          <w:tcPr>
            <w:tcW w:w="2335" w:type="dxa"/>
            <w:tcBorders>
              <w:top w:val="single" w:sz="4" w:space="0" w:color="auto"/>
              <w:left w:val="single" w:sz="4" w:space="0" w:color="auto"/>
              <w:bottom w:val="single" w:sz="4" w:space="0" w:color="auto"/>
              <w:right w:val="single" w:sz="4" w:space="0" w:color="auto"/>
            </w:tcBorders>
          </w:tcPr>
          <w:p w14:paraId="16302C56" w14:textId="77777777" w:rsidR="00953536" w:rsidRPr="009D1ACE" w:rsidRDefault="00953536" w:rsidP="00953536">
            <w:pPr>
              <w:tabs>
                <w:tab w:val="left" w:pos="2316"/>
              </w:tabs>
              <w:rPr>
                <w:rFonts w:ascii="Times New Roman" w:hAnsi="Times New Roman"/>
                <w:b/>
                <w:sz w:val="20"/>
              </w:rPr>
            </w:pPr>
            <w:r w:rsidRPr="009D1ACE">
              <w:rPr>
                <w:rFonts w:ascii="Times New Roman" w:hAnsi="Times New Roman"/>
                <w:b/>
                <w:sz w:val="20"/>
              </w:rPr>
              <w:t xml:space="preserve">Tutorials and </w:t>
            </w:r>
          </w:p>
          <w:p w14:paraId="5121999C" w14:textId="77777777" w:rsidR="00953536" w:rsidRPr="009D1ACE" w:rsidRDefault="00953536" w:rsidP="00953536">
            <w:pPr>
              <w:tabs>
                <w:tab w:val="left" w:pos="2316"/>
              </w:tabs>
              <w:rPr>
                <w:rFonts w:ascii="Times New Roman" w:hAnsi="Times New Roman"/>
                <w:sz w:val="20"/>
              </w:rPr>
            </w:pPr>
            <w:r w:rsidRPr="009D1ACE">
              <w:rPr>
                <w:rFonts w:ascii="Times New Roman" w:hAnsi="Times New Roman"/>
                <w:b/>
                <w:sz w:val="20"/>
              </w:rPr>
              <w:t>Assignments</w:t>
            </w:r>
          </w:p>
        </w:tc>
      </w:tr>
      <w:tr w:rsidR="00953536" w:rsidRPr="009D1ACE" w14:paraId="6A0B1FDB" w14:textId="77777777" w:rsidTr="00953536">
        <w:trPr>
          <w:trHeight w:val="340"/>
        </w:trPr>
        <w:tc>
          <w:tcPr>
            <w:tcW w:w="1050" w:type="dxa"/>
            <w:tcBorders>
              <w:top w:val="single" w:sz="4" w:space="0" w:color="auto"/>
              <w:bottom w:val="single" w:sz="4" w:space="0" w:color="auto"/>
            </w:tcBorders>
            <w:shd w:val="clear" w:color="auto" w:fill="CCCCCC"/>
          </w:tcPr>
          <w:p w14:paraId="0318A54A"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9</w:t>
            </w:r>
          </w:p>
        </w:tc>
        <w:tc>
          <w:tcPr>
            <w:tcW w:w="1194" w:type="dxa"/>
            <w:tcBorders>
              <w:top w:val="single" w:sz="4" w:space="0" w:color="auto"/>
              <w:bottom w:val="single" w:sz="4" w:space="0" w:color="auto"/>
            </w:tcBorders>
          </w:tcPr>
          <w:p w14:paraId="6389ABD9" w14:textId="77777777" w:rsidR="00953536" w:rsidRPr="009D1ACE" w:rsidRDefault="00953536" w:rsidP="00953536">
            <w:pPr>
              <w:tabs>
                <w:tab w:val="left" w:pos="2316"/>
              </w:tabs>
              <w:rPr>
                <w:rFonts w:ascii="Times New Roman" w:hAnsi="Times New Roman"/>
                <w:sz w:val="20"/>
              </w:rPr>
            </w:pPr>
            <w:r w:rsidRPr="009D1ACE">
              <w:rPr>
                <w:rFonts w:ascii="Times New Roman" w:hAnsi="Times New Roman"/>
                <w:sz w:val="20"/>
              </w:rPr>
              <w:t>2</w:t>
            </w:r>
            <w:r>
              <w:rPr>
                <w:rFonts w:ascii="Times New Roman" w:hAnsi="Times New Roman"/>
                <w:sz w:val="20"/>
              </w:rPr>
              <w:t>6</w:t>
            </w:r>
            <w:r w:rsidRPr="009D1ACE">
              <w:rPr>
                <w:rFonts w:ascii="Times New Roman" w:hAnsi="Times New Roman"/>
                <w:sz w:val="20"/>
              </w:rPr>
              <w:t xml:space="preserve"> February</w:t>
            </w:r>
          </w:p>
        </w:tc>
        <w:tc>
          <w:tcPr>
            <w:tcW w:w="1574" w:type="dxa"/>
            <w:tcBorders>
              <w:top w:val="single" w:sz="4" w:space="0" w:color="auto"/>
              <w:bottom w:val="single" w:sz="4" w:space="0" w:color="auto"/>
            </w:tcBorders>
          </w:tcPr>
          <w:p w14:paraId="339284DE" w14:textId="77777777" w:rsidR="00953536" w:rsidRPr="00994557" w:rsidRDefault="00953536" w:rsidP="00953536">
            <w:pPr>
              <w:tabs>
                <w:tab w:val="left" w:pos="2316"/>
              </w:tabs>
              <w:rPr>
                <w:rFonts w:ascii="Times New Roman" w:hAnsi="Times New Roman"/>
                <w:b/>
                <w:sz w:val="20"/>
              </w:rPr>
            </w:pPr>
            <w:r w:rsidRPr="00994557">
              <w:rPr>
                <w:b/>
                <w:sz w:val="20"/>
              </w:rPr>
              <w:t>Lecture 1</w:t>
            </w:r>
          </w:p>
        </w:tc>
        <w:tc>
          <w:tcPr>
            <w:tcW w:w="3765" w:type="dxa"/>
            <w:tcBorders>
              <w:top w:val="single" w:sz="4" w:space="0" w:color="auto"/>
              <w:bottom w:val="single" w:sz="4" w:space="0" w:color="auto"/>
            </w:tcBorders>
          </w:tcPr>
          <w:p w14:paraId="17000BBF" w14:textId="77777777" w:rsidR="00953536" w:rsidRPr="00B07F60" w:rsidRDefault="00953536" w:rsidP="00953536">
            <w:pPr>
              <w:tabs>
                <w:tab w:val="left" w:pos="2316"/>
              </w:tabs>
              <w:rPr>
                <w:rFonts w:ascii="Times New Roman" w:hAnsi="Times New Roman"/>
                <w:b/>
                <w:sz w:val="20"/>
              </w:rPr>
            </w:pPr>
            <w:r w:rsidRPr="00B07F60">
              <w:rPr>
                <w:sz w:val="20"/>
              </w:rPr>
              <w:t>Introduction</w:t>
            </w:r>
          </w:p>
        </w:tc>
        <w:tc>
          <w:tcPr>
            <w:tcW w:w="2335" w:type="dxa"/>
            <w:tcBorders>
              <w:top w:val="single" w:sz="4" w:space="0" w:color="auto"/>
              <w:bottom w:val="single" w:sz="4" w:space="0" w:color="auto"/>
            </w:tcBorders>
          </w:tcPr>
          <w:p w14:paraId="77CF62B8" w14:textId="77777777" w:rsidR="00953536" w:rsidRPr="009D1ACE" w:rsidRDefault="00953536" w:rsidP="00953536">
            <w:pPr>
              <w:tabs>
                <w:tab w:val="left" w:pos="2316"/>
              </w:tabs>
              <w:rPr>
                <w:rFonts w:ascii="Times New Roman" w:hAnsi="Times New Roman"/>
                <w:sz w:val="20"/>
              </w:rPr>
            </w:pPr>
          </w:p>
        </w:tc>
      </w:tr>
      <w:tr w:rsidR="00953536" w:rsidRPr="009D1ACE" w14:paraId="3CE25637" w14:textId="77777777" w:rsidTr="00953536">
        <w:trPr>
          <w:trHeight w:val="340"/>
        </w:trPr>
        <w:tc>
          <w:tcPr>
            <w:tcW w:w="1050" w:type="dxa"/>
            <w:tcBorders>
              <w:bottom w:val="single" w:sz="12" w:space="0" w:color="auto"/>
            </w:tcBorders>
            <w:shd w:val="clear" w:color="auto" w:fill="CCCCCC"/>
          </w:tcPr>
          <w:p w14:paraId="47D20DDE" w14:textId="77777777" w:rsidR="00953536" w:rsidRPr="00106CFD" w:rsidRDefault="00953536" w:rsidP="00953536">
            <w:pPr>
              <w:tabs>
                <w:tab w:val="left" w:pos="2316"/>
              </w:tabs>
              <w:rPr>
                <w:rFonts w:ascii="Times New Roman" w:hAnsi="Times New Roman"/>
                <w:b/>
                <w:sz w:val="20"/>
              </w:rPr>
            </w:pPr>
          </w:p>
        </w:tc>
        <w:tc>
          <w:tcPr>
            <w:tcW w:w="1194" w:type="dxa"/>
            <w:tcBorders>
              <w:bottom w:val="single" w:sz="12" w:space="0" w:color="auto"/>
            </w:tcBorders>
          </w:tcPr>
          <w:p w14:paraId="606ADA68" w14:textId="77777777" w:rsidR="00953536" w:rsidRPr="009D1ACE" w:rsidRDefault="00953536" w:rsidP="00953536">
            <w:pPr>
              <w:tabs>
                <w:tab w:val="left" w:pos="2316"/>
              </w:tabs>
              <w:rPr>
                <w:rFonts w:ascii="Times New Roman" w:hAnsi="Times New Roman"/>
                <w:sz w:val="20"/>
              </w:rPr>
            </w:pPr>
          </w:p>
        </w:tc>
        <w:tc>
          <w:tcPr>
            <w:tcW w:w="1574" w:type="dxa"/>
            <w:tcBorders>
              <w:bottom w:val="single" w:sz="12" w:space="0" w:color="auto"/>
            </w:tcBorders>
          </w:tcPr>
          <w:p w14:paraId="7E49C309" w14:textId="77777777" w:rsidR="00953536" w:rsidRPr="009D1ACE" w:rsidRDefault="00953536" w:rsidP="00953536">
            <w:pPr>
              <w:tabs>
                <w:tab w:val="left" w:pos="2316"/>
              </w:tabs>
              <w:rPr>
                <w:rFonts w:ascii="Times New Roman" w:hAnsi="Times New Roman"/>
                <w:b/>
                <w:sz w:val="20"/>
              </w:rPr>
            </w:pPr>
            <w:r w:rsidRPr="00465A40">
              <w:rPr>
                <w:b/>
                <w:sz w:val="20"/>
              </w:rPr>
              <w:t>Lecture 2</w:t>
            </w:r>
          </w:p>
        </w:tc>
        <w:tc>
          <w:tcPr>
            <w:tcW w:w="3765" w:type="dxa"/>
            <w:tcBorders>
              <w:bottom w:val="single" w:sz="12" w:space="0" w:color="auto"/>
            </w:tcBorders>
          </w:tcPr>
          <w:p w14:paraId="6ECC28C0" w14:textId="77777777" w:rsidR="00953536" w:rsidRPr="00B07F60" w:rsidRDefault="00953536" w:rsidP="00953536">
            <w:pPr>
              <w:tabs>
                <w:tab w:val="left" w:pos="2316"/>
              </w:tabs>
              <w:rPr>
                <w:rFonts w:ascii="Times New Roman" w:hAnsi="Times New Roman"/>
                <w:sz w:val="20"/>
              </w:rPr>
            </w:pPr>
            <w:r w:rsidRPr="00B07F60">
              <w:rPr>
                <w:sz w:val="20"/>
              </w:rPr>
              <w:t>Art in Crisis?</w:t>
            </w:r>
          </w:p>
        </w:tc>
        <w:tc>
          <w:tcPr>
            <w:tcW w:w="2335" w:type="dxa"/>
            <w:tcBorders>
              <w:bottom w:val="single" w:sz="12" w:space="0" w:color="auto"/>
            </w:tcBorders>
          </w:tcPr>
          <w:p w14:paraId="294450F3" w14:textId="77777777" w:rsidR="00953536" w:rsidRPr="009D1ACE" w:rsidRDefault="00953536" w:rsidP="00953536">
            <w:pPr>
              <w:tabs>
                <w:tab w:val="left" w:pos="2316"/>
              </w:tabs>
              <w:rPr>
                <w:rFonts w:ascii="Times New Roman" w:hAnsi="Times New Roman"/>
                <w:sz w:val="20"/>
              </w:rPr>
            </w:pPr>
          </w:p>
        </w:tc>
      </w:tr>
      <w:tr w:rsidR="00953536" w:rsidRPr="009D1ACE" w14:paraId="14238360" w14:textId="77777777" w:rsidTr="00953536">
        <w:trPr>
          <w:trHeight w:val="340"/>
        </w:trPr>
        <w:tc>
          <w:tcPr>
            <w:tcW w:w="1050" w:type="dxa"/>
            <w:tcBorders>
              <w:top w:val="single" w:sz="12" w:space="0" w:color="auto"/>
              <w:bottom w:val="single" w:sz="4" w:space="0" w:color="auto"/>
            </w:tcBorders>
            <w:shd w:val="clear" w:color="auto" w:fill="CCCCCC"/>
          </w:tcPr>
          <w:p w14:paraId="521250F3"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10</w:t>
            </w:r>
          </w:p>
        </w:tc>
        <w:tc>
          <w:tcPr>
            <w:tcW w:w="1194" w:type="dxa"/>
            <w:tcBorders>
              <w:top w:val="single" w:sz="12" w:space="0" w:color="auto"/>
              <w:bottom w:val="single" w:sz="4" w:space="0" w:color="auto"/>
            </w:tcBorders>
          </w:tcPr>
          <w:p w14:paraId="23B8535E" w14:textId="77777777" w:rsidR="00953536" w:rsidRPr="009D1ACE" w:rsidRDefault="00953536" w:rsidP="00953536">
            <w:pPr>
              <w:tabs>
                <w:tab w:val="left" w:pos="2316"/>
              </w:tabs>
              <w:rPr>
                <w:rFonts w:ascii="Times New Roman" w:hAnsi="Times New Roman"/>
                <w:sz w:val="20"/>
              </w:rPr>
            </w:pPr>
            <w:r>
              <w:rPr>
                <w:rFonts w:ascii="Times New Roman" w:hAnsi="Times New Roman"/>
                <w:sz w:val="20"/>
              </w:rPr>
              <w:t>5</w:t>
            </w:r>
            <w:r w:rsidRPr="009D1ACE">
              <w:rPr>
                <w:rFonts w:ascii="Times New Roman" w:hAnsi="Times New Roman"/>
                <w:sz w:val="20"/>
              </w:rPr>
              <w:t xml:space="preserve"> March</w:t>
            </w:r>
          </w:p>
        </w:tc>
        <w:tc>
          <w:tcPr>
            <w:tcW w:w="1574" w:type="dxa"/>
            <w:tcBorders>
              <w:top w:val="single" w:sz="12" w:space="0" w:color="auto"/>
              <w:bottom w:val="single" w:sz="4" w:space="0" w:color="auto"/>
            </w:tcBorders>
          </w:tcPr>
          <w:p w14:paraId="716315DC" w14:textId="77777777" w:rsidR="00953536" w:rsidRPr="009D1ACE" w:rsidRDefault="00953536" w:rsidP="00953536">
            <w:pPr>
              <w:tabs>
                <w:tab w:val="left" w:pos="2316"/>
              </w:tabs>
              <w:rPr>
                <w:rFonts w:ascii="Times New Roman" w:hAnsi="Times New Roman"/>
                <w:color w:val="548DD4"/>
                <w:sz w:val="20"/>
              </w:rPr>
            </w:pPr>
            <w:r w:rsidRPr="00465A40">
              <w:rPr>
                <w:b/>
                <w:sz w:val="20"/>
              </w:rPr>
              <w:t>Lecture 3</w:t>
            </w:r>
          </w:p>
        </w:tc>
        <w:tc>
          <w:tcPr>
            <w:tcW w:w="3765" w:type="dxa"/>
            <w:tcBorders>
              <w:top w:val="single" w:sz="12" w:space="0" w:color="auto"/>
              <w:bottom w:val="single" w:sz="4" w:space="0" w:color="auto"/>
            </w:tcBorders>
          </w:tcPr>
          <w:p w14:paraId="014A9B87" w14:textId="77777777" w:rsidR="00953536" w:rsidRPr="00B07F60" w:rsidRDefault="00953536" w:rsidP="00953536">
            <w:pPr>
              <w:tabs>
                <w:tab w:val="left" w:pos="2316"/>
              </w:tabs>
              <w:rPr>
                <w:rFonts w:ascii="Times New Roman" w:hAnsi="Times New Roman"/>
                <w:sz w:val="20"/>
              </w:rPr>
            </w:pPr>
            <w:r w:rsidRPr="00B07F60">
              <w:rPr>
                <w:sz w:val="20"/>
              </w:rPr>
              <w:t xml:space="preserve">Legacy of the 60s: art movements: </w:t>
            </w:r>
            <w:proofErr w:type="spellStart"/>
            <w:r w:rsidRPr="00B07F60">
              <w:rPr>
                <w:sz w:val="20"/>
              </w:rPr>
              <w:t>Fluxus</w:t>
            </w:r>
            <w:proofErr w:type="spellEnd"/>
            <w:r w:rsidRPr="00B07F60">
              <w:rPr>
                <w:sz w:val="20"/>
              </w:rPr>
              <w:t xml:space="preserve">/ arte </w:t>
            </w:r>
            <w:proofErr w:type="spellStart"/>
            <w:r w:rsidRPr="00B07F60">
              <w:rPr>
                <w:sz w:val="20"/>
              </w:rPr>
              <w:t>povera</w:t>
            </w:r>
            <w:proofErr w:type="spellEnd"/>
            <w:r w:rsidRPr="00B07F60">
              <w:rPr>
                <w:sz w:val="20"/>
              </w:rPr>
              <w:t xml:space="preserve"> and Pop Art</w:t>
            </w:r>
          </w:p>
        </w:tc>
        <w:tc>
          <w:tcPr>
            <w:tcW w:w="2335" w:type="dxa"/>
            <w:tcBorders>
              <w:top w:val="single" w:sz="12" w:space="0" w:color="auto"/>
              <w:bottom w:val="single" w:sz="4" w:space="0" w:color="auto"/>
            </w:tcBorders>
          </w:tcPr>
          <w:p w14:paraId="263D2E3C" w14:textId="77777777" w:rsidR="00953536" w:rsidRPr="009D1ACE" w:rsidRDefault="00953536" w:rsidP="00953536">
            <w:pPr>
              <w:tabs>
                <w:tab w:val="left" w:pos="2316"/>
              </w:tabs>
              <w:rPr>
                <w:rFonts w:ascii="Times New Roman" w:hAnsi="Times New Roman"/>
                <w:b/>
                <w:sz w:val="20"/>
              </w:rPr>
            </w:pPr>
          </w:p>
        </w:tc>
      </w:tr>
      <w:tr w:rsidR="00953536" w:rsidRPr="009D1ACE" w14:paraId="4268CB16" w14:textId="77777777" w:rsidTr="00953536">
        <w:trPr>
          <w:trHeight w:val="340"/>
        </w:trPr>
        <w:tc>
          <w:tcPr>
            <w:tcW w:w="1050" w:type="dxa"/>
            <w:tcBorders>
              <w:bottom w:val="single" w:sz="12" w:space="0" w:color="auto"/>
            </w:tcBorders>
            <w:shd w:val="clear" w:color="auto" w:fill="CCCCCC"/>
          </w:tcPr>
          <w:p w14:paraId="3173B51B" w14:textId="77777777" w:rsidR="00953536" w:rsidRPr="00106CFD" w:rsidRDefault="00953536" w:rsidP="00953536">
            <w:pPr>
              <w:tabs>
                <w:tab w:val="left" w:pos="2316"/>
              </w:tabs>
              <w:rPr>
                <w:rFonts w:ascii="Times New Roman" w:hAnsi="Times New Roman"/>
                <w:b/>
                <w:sz w:val="20"/>
              </w:rPr>
            </w:pPr>
          </w:p>
        </w:tc>
        <w:tc>
          <w:tcPr>
            <w:tcW w:w="1194" w:type="dxa"/>
            <w:tcBorders>
              <w:bottom w:val="single" w:sz="12" w:space="0" w:color="auto"/>
            </w:tcBorders>
          </w:tcPr>
          <w:p w14:paraId="3EF7A9FB" w14:textId="77777777" w:rsidR="00953536" w:rsidRPr="009D1ACE" w:rsidRDefault="00953536" w:rsidP="00953536">
            <w:pPr>
              <w:tabs>
                <w:tab w:val="left" w:pos="2316"/>
              </w:tabs>
              <w:rPr>
                <w:rFonts w:ascii="Times New Roman" w:hAnsi="Times New Roman"/>
                <w:sz w:val="20"/>
              </w:rPr>
            </w:pPr>
          </w:p>
        </w:tc>
        <w:tc>
          <w:tcPr>
            <w:tcW w:w="1574" w:type="dxa"/>
            <w:tcBorders>
              <w:bottom w:val="single" w:sz="12" w:space="0" w:color="auto"/>
            </w:tcBorders>
          </w:tcPr>
          <w:p w14:paraId="3E40EA39" w14:textId="77777777" w:rsidR="00953536" w:rsidRPr="009D1ACE" w:rsidRDefault="00953536" w:rsidP="00953536">
            <w:pPr>
              <w:tabs>
                <w:tab w:val="left" w:pos="2316"/>
              </w:tabs>
              <w:rPr>
                <w:rFonts w:ascii="Times New Roman" w:hAnsi="Times New Roman"/>
                <w:sz w:val="20"/>
              </w:rPr>
            </w:pPr>
            <w:r w:rsidRPr="00465A40">
              <w:rPr>
                <w:b/>
                <w:sz w:val="20"/>
              </w:rPr>
              <w:t>Lecture 4</w:t>
            </w:r>
          </w:p>
        </w:tc>
        <w:tc>
          <w:tcPr>
            <w:tcW w:w="3765" w:type="dxa"/>
            <w:tcBorders>
              <w:bottom w:val="single" w:sz="12" w:space="0" w:color="auto"/>
            </w:tcBorders>
          </w:tcPr>
          <w:p w14:paraId="5B665B61" w14:textId="77777777" w:rsidR="00953536" w:rsidRPr="009D1ACE" w:rsidRDefault="00953536" w:rsidP="00953536">
            <w:pPr>
              <w:tabs>
                <w:tab w:val="left" w:pos="2316"/>
              </w:tabs>
              <w:rPr>
                <w:rFonts w:ascii="Times New Roman" w:hAnsi="Times New Roman"/>
                <w:sz w:val="20"/>
              </w:rPr>
            </w:pPr>
            <w:r w:rsidRPr="00465A40">
              <w:rPr>
                <w:sz w:val="20"/>
              </w:rPr>
              <w:t>Minimalism</w:t>
            </w:r>
          </w:p>
        </w:tc>
        <w:tc>
          <w:tcPr>
            <w:tcW w:w="2335" w:type="dxa"/>
            <w:tcBorders>
              <w:bottom w:val="single" w:sz="12" w:space="0" w:color="auto"/>
            </w:tcBorders>
          </w:tcPr>
          <w:p w14:paraId="00CC8DCE" w14:textId="77777777" w:rsidR="00953536" w:rsidRPr="009D1ACE" w:rsidRDefault="00953536" w:rsidP="00953536">
            <w:pPr>
              <w:tabs>
                <w:tab w:val="left" w:pos="2316"/>
              </w:tabs>
              <w:rPr>
                <w:rFonts w:ascii="Times New Roman" w:hAnsi="Times New Roman"/>
                <w:sz w:val="20"/>
              </w:rPr>
            </w:pPr>
          </w:p>
        </w:tc>
      </w:tr>
      <w:tr w:rsidR="00953536" w:rsidRPr="009D1ACE" w14:paraId="32B25A0D" w14:textId="77777777" w:rsidTr="00953536">
        <w:trPr>
          <w:trHeight w:val="340"/>
        </w:trPr>
        <w:tc>
          <w:tcPr>
            <w:tcW w:w="1050" w:type="dxa"/>
            <w:tcBorders>
              <w:top w:val="single" w:sz="12" w:space="0" w:color="auto"/>
              <w:bottom w:val="single" w:sz="4" w:space="0" w:color="auto"/>
            </w:tcBorders>
            <w:shd w:val="clear" w:color="auto" w:fill="CCCCCC"/>
          </w:tcPr>
          <w:p w14:paraId="4943EE20"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11</w:t>
            </w:r>
          </w:p>
        </w:tc>
        <w:tc>
          <w:tcPr>
            <w:tcW w:w="1194" w:type="dxa"/>
            <w:tcBorders>
              <w:top w:val="single" w:sz="12" w:space="0" w:color="auto"/>
              <w:bottom w:val="single" w:sz="4" w:space="0" w:color="auto"/>
            </w:tcBorders>
          </w:tcPr>
          <w:p w14:paraId="4E130C7A" w14:textId="77777777" w:rsidR="00953536" w:rsidRPr="009D1ACE" w:rsidRDefault="00953536" w:rsidP="00953536">
            <w:pPr>
              <w:tabs>
                <w:tab w:val="left" w:pos="2316"/>
              </w:tabs>
              <w:rPr>
                <w:rFonts w:ascii="Times New Roman" w:hAnsi="Times New Roman"/>
                <w:sz w:val="20"/>
              </w:rPr>
            </w:pPr>
            <w:r w:rsidRPr="009D1ACE">
              <w:rPr>
                <w:rFonts w:ascii="Times New Roman" w:hAnsi="Times New Roman"/>
                <w:sz w:val="20"/>
              </w:rPr>
              <w:t>1</w:t>
            </w:r>
            <w:r>
              <w:rPr>
                <w:rFonts w:ascii="Times New Roman" w:hAnsi="Times New Roman"/>
                <w:sz w:val="20"/>
              </w:rPr>
              <w:t>2</w:t>
            </w:r>
            <w:r w:rsidRPr="009D1ACE">
              <w:rPr>
                <w:rFonts w:ascii="Times New Roman" w:hAnsi="Times New Roman"/>
                <w:sz w:val="20"/>
              </w:rPr>
              <w:t xml:space="preserve"> March</w:t>
            </w:r>
          </w:p>
        </w:tc>
        <w:tc>
          <w:tcPr>
            <w:tcW w:w="1574" w:type="dxa"/>
            <w:tcBorders>
              <w:top w:val="single" w:sz="12" w:space="0" w:color="auto"/>
              <w:bottom w:val="single" w:sz="4" w:space="0" w:color="auto"/>
            </w:tcBorders>
          </w:tcPr>
          <w:p w14:paraId="4BD28FC4" w14:textId="77777777" w:rsidR="00953536" w:rsidRPr="009D1ACE" w:rsidRDefault="00953536" w:rsidP="00953536">
            <w:pPr>
              <w:tabs>
                <w:tab w:val="left" w:pos="2316"/>
              </w:tabs>
              <w:rPr>
                <w:rFonts w:ascii="Times New Roman" w:hAnsi="Times New Roman"/>
                <w:sz w:val="20"/>
              </w:rPr>
            </w:pPr>
            <w:r w:rsidRPr="00465A40">
              <w:rPr>
                <w:b/>
                <w:sz w:val="20"/>
              </w:rPr>
              <w:t>Lecture 5</w:t>
            </w:r>
          </w:p>
        </w:tc>
        <w:tc>
          <w:tcPr>
            <w:tcW w:w="3765" w:type="dxa"/>
            <w:tcBorders>
              <w:top w:val="single" w:sz="12" w:space="0" w:color="auto"/>
              <w:bottom w:val="single" w:sz="4" w:space="0" w:color="auto"/>
            </w:tcBorders>
          </w:tcPr>
          <w:p w14:paraId="67E23E2C" w14:textId="77777777" w:rsidR="00953536" w:rsidRPr="009D1ACE" w:rsidRDefault="00953536" w:rsidP="00953536">
            <w:pPr>
              <w:tabs>
                <w:tab w:val="left" w:pos="2316"/>
              </w:tabs>
              <w:rPr>
                <w:rFonts w:ascii="Times New Roman" w:hAnsi="Times New Roman"/>
                <w:sz w:val="20"/>
              </w:rPr>
            </w:pPr>
            <w:r w:rsidRPr="00465A40">
              <w:rPr>
                <w:sz w:val="20"/>
              </w:rPr>
              <w:t>Radical Politics/Radical Art: the place of the Other</w:t>
            </w:r>
          </w:p>
        </w:tc>
        <w:tc>
          <w:tcPr>
            <w:tcW w:w="2335" w:type="dxa"/>
            <w:tcBorders>
              <w:top w:val="single" w:sz="12" w:space="0" w:color="auto"/>
              <w:bottom w:val="single" w:sz="4" w:space="0" w:color="auto"/>
            </w:tcBorders>
          </w:tcPr>
          <w:p w14:paraId="6D78145E" w14:textId="77777777" w:rsidR="00953536" w:rsidRPr="009D1ACE" w:rsidRDefault="00953536" w:rsidP="00953536">
            <w:pPr>
              <w:tabs>
                <w:tab w:val="left" w:pos="2316"/>
              </w:tabs>
              <w:rPr>
                <w:rFonts w:ascii="Times New Roman" w:hAnsi="Times New Roman"/>
                <w:b/>
                <w:sz w:val="20"/>
              </w:rPr>
            </w:pPr>
            <w:r w:rsidRPr="00465A40">
              <w:rPr>
                <w:sz w:val="20"/>
              </w:rPr>
              <w:t>Art and Dissent: critiquing society in 1960s art.</w:t>
            </w:r>
          </w:p>
        </w:tc>
      </w:tr>
      <w:tr w:rsidR="00953536" w:rsidRPr="009D1ACE" w14:paraId="1414DDBB" w14:textId="77777777" w:rsidTr="00953536">
        <w:trPr>
          <w:trHeight w:val="340"/>
        </w:trPr>
        <w:tc>
          <w:tcPr>
            <w:tcW w:w="1050" w:type="dxa"/>
            <w:tcBorders>
              <w:bottom w:val="single" w:sz="12" w:space="0" w:color="auto"/>
            </w:tcBorders>
            <w:shd w:val="clear" w:color="auto" w:fill="CCCCCC"/>
          </w:tcPr>
          <w:p w14:paraId="7F3580F5" w14:textId="77777777" w:rsidR="00953536" w:rsidRPr="00B07F60" w:rsidRDefault="00953536" w:rsidP="00953536">
            <w:pPr>
              <w:tabs>
                <w:tab w:val="left" w:pos="2316"/>
              </w:tabs>
              <w:rPr>
                <w:rFonts w:ascii="Times New Roman" w:hAnsi="Times New Roman"/>
                <w:b/>
                <w:color w:val="C0504D"/>
                <w:sz w:val="20"/>
              </w:rPr>
            </w:pPr>
          </w:p>
        </w:tc>
        <w:tc>
          <w:tcPr>
            <w:tcW w:w="1194" w:type="dxa"/>
            <w:tcBorders>
              <w:bottom w:val="single" w:sz="12" w:space="0" w:color="auto"/>
            </w:tcBorders>
          </w:tcPr>
          <w:p w14:paraId="42A127D9" w14:textId="77777777" w:rsidR="00953536" w:rsidRPr="0087317A" w:rsidRDefault="00953536" w:rsidP="00953536">
            <w:pPr>
              <w:tabs>
                <w:tab w:val="left" w:pos="2316"/>
              </w:tabs>
              <w:rPr>
                <w:rFonts w:ascii="Times New Roman" w:hAnsi="Times New Roman"/>
                <w:sz w:val="20"/>
              </w:rPr>
            </w:pPr>
          </w:p>
        </w:tc>
        <w:tc>
          <w:tcPr>
            <w:tcW w:w="1574" w:type="dxa"/>
            <w:tcBorders>
              <w:bottom w:val="single" w:sz="12" w:space="0" w:color="auto"/>
            </w:tcBorders>
          </w:tcPr>
          <w:p w14:paraId="3B827897" w14:textId="77777777" w:rsidR="00953536" w:rsidRPr="009D1ACE" w:rsidRDefault="00953536" w:rsidP="00953536">
            <w:pPr>
              <w:tabs>
                <w:tab w:val="left" w:pos="2316"/>
              </w:tabs>
              <w:rPr>
                <w:rFonts w:ascii="Times New Roman" w:hAnsi="Times New Roman"/>
                <w:sz w:val="20"/>
              </w:rPr>
            </w:pPr>
            <w:r w:rsidRPr="00465A40">
              <w:rPr>
                <w:b/>
                <w:sz w:val="20"/>
              </w:rPr>
              <w:t>Lecture 6</w:t>
            </w:r>
          </w:p>
        </w:tc>
        <w:tc>
          <w:tcPr>
            <w:tcW w:w="3765" w:type="dxa"/>
            <w:tcBorders>
              <w:bottom w:val="single" w:sz="12" w:space="0" w:color="auto"/>
            </w:tcBorders>
          </w:tcPr>
          <w:p w14:paraId="1758FAA5" w14:textId="77777777" w:rsidR="00953536" w:rsidRPr="009D1ACE" w:rsidRDefault="00953536" w:rsidP="00953536">
            <w:pPr>
              <w:tabs>
                <w:tab w:val="left" w:pos="2316"/>
              </w:tabs>
              <w:rPr>
                <w:rFonts w:ascii="Times New Roman" w:hAnsi="Times New Roman"/>
                <w:sz w:val="20"/>
              </w:rPr>
            </w:pPr>
            <w:r w:rsidRPr="00465A40">
              <w:rPr>
                <w:sz w:val="20"/>
              </w:rPr>
              <w:t>Feminist Art</w:t>
            </w:r>
          </w:p>
        </w:tc>
        <w:tc>
          <w:tcPr>
            <w:tcW w:w="2335" w:type="dxa"/>
            <w:tcBorders>
              <w:bottom w:val="single" w:sz="12" w:space="0" w:color="auto"/>
            </w:tcBorders>
          </w:tcPr>
          <w:p w14:paraId="4B9451D9" w14:textId="77777777" w:rsidR="00953536" w:rsidRPr="009D1ACE" w:rsidRDefault="00953536" w:rsidP="00953536">
            <w:pPr>
              <w:tabs>
                <w:tab w:val="left" w:pos="2316"/>
              </w:tabs>
              <w:rPr>
                <w:rFonts w:ascii="Times New Roman" w:hAnsi="Times New Roman"/>
                <w:sz w:val="20"/>
              </w:rPr>
            </w:pPr>
          </w:p>
        </w:tc>
      </w:tr>
      <w:tr w:rsidR="00953536" w:rsidRPr="009D1ACE" w14:paraId="4CD448AA" w14:textId="77777777" w:rsidTr="00953536">
        <w:trPr>
          <w:trHeight w:val="340"/>
        </w:trPr>
        <w:tc>
          <w:tcPr>
            <w:tcW w:w="1050" w:type="dxa"/>
            <w:tcBorders>
              <w:top w:val="single" w:sz="12" w:space="0" w:color="auto"/>
              <w:bottom w:val="single" w:sz="4" w:space="0" w:color="auto"/>
            </w:tcBorders>
            <w:shd w:val="clear" w:color="auto" w:fill="CCCCCC"/>
          </w:tcPr>
          <w:p w14:paraId="7F8B17FC"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12</w:t>
            </w:r>
          </w:p>
        </w:tc>
        <w:tc>
          <w:tcPr>
            <w:tcW w:w="1194" w:type="dxa"/>
            <w:tcBorders>
              <w:top w:val="single" w:sz="12" w:space="0" w:color="auto"/>
              <w:bottom w:val="single" w:sz="4" w:space="0" w:color="auto"/>
            </w:tcBorders>
          </w:tcPr>
          <w:p w14:paraId="16242293" w14:textId="77777777" w:rsidR="00953536" w:rsidRPr="0087317A" w:rsidRDefault="00953536" w:rsidP="00953536">
            <w:pPr>
              <w:tabs>
                <w:tab w:val="left" w:pos="2316"/>
              </w:tabs>
              <w:rPr>
                <w:rFonts w:ascii="Times New Roman" w:hAnsi="Times New Roman"/>
                <w:sz w:val="20"/>
              </w:rPr>
            </w:pPr>
            <w:r>
              <w:rPr>
                <w:rFonts w:ascii="Times New Roman" w:hAnsi="Times New Roman"/>
                <w:sz w:val="20"/>
              </w:rPr>
              <w:t>19</w:t>
            </w:r>
            <w:r w:rsidRPr="0087317A">
              <w:rPr>
                <w:rFonts w:ascii="Times New Roman" w:hAnsi="Times New Roman"/>
                <w:sz w:val="20"/>
              </w:rPr>
              <w:t xml:space="preserve"> March</w:t>
            </w:r>
          </w:p>
        </w:tc>
        <w:tc>
          <w:tcPr>
            <w:tcW w:w="1574" w:type="dxa"/>
            <w:tcBorders>
              <w:top w:val="single" w:sz="12" w:space="0" w:color="auto"/>
              <w:bottom w:val="single" w:sz="4" w:space="0" w:color="auto"/>
            </w:tcBorders>
          </w:tcPr>
          <w:p w14:paraId="034F16FB" w14:textId="77777777" w:rsidR="00953536" w:rsidRPr="009D1ACE" w:rsidRDefault="00953536" w:rsidP="00953536">
            <w:pPr>
              <w:tabs>
                <w:tab w:val="left" w:pos="2316"/>
              </w:tabs>
              <w:rPr>
                <w:rFonts w:ascii="Times New Roman" w:hAnsi="Times New Roman"/>
                <w:b/>
                <w:sz w:val="20"/>
              </w:rPr>
            </w:pPr>
            <w:r w:rsidRPr="00465A40">
              <w:rPr>
                <w:b/>
                <w:sz w:val="20"/>
              </w:rPr>
              <w:t>Lecture 7</w:t>
            </w:r>
          </w:p>
        </w:tc>
        <w:tc>
          <w:tcPr>
            <w:tcW w:w="3765" w:type="dxa"/>
            <w:tcBorders>
              <w:top w:val="single" w:sz="12" w:space="0" w:color="auto"/>
              <w:bottom w:val="single" w:sz="4" w:space="0" w:color="auto"/>
            </w:tcBorders>
          </w:tcPr>
          <w:p w14:paraId="0C3149CB" w14:textId="77777777" w:rsidR="00953536" w:rsidRPr="009D1ACE" w:rsidRDefault="00953536" w:rsidP="00953536">
            <w:pPr>
              <w:tabs>
                <w:tab w:val="left" w:pos="2316"/>
              </w:tabs>
              <w:rPr>
                <w:rFonts w:ascii="Times New Roman" w:hAnsi="Times New Roman"/>
                <w:sz w:val="20"/>
              </w:rPr>
            </w:pPr>
            <w:r w:rsidRPr="00465A40">
              <w:rPr>
                <w:sz w:val="20"/>
              </w:rPr>
              <w:t>Conceptual Art and the end of aesthetics?</w:t>
            </w:r>
          </w:p>
        </w:tc>
        <w:tc>
          <w:tcPr>
            <w:tcW w:w="2335" w:type="dxa"/>
            <w:tcBorders>
              <w:top w:val="single" w:sz="12" w:space="0" w:color="auto"/>
              <w:bottom w:val="single" w:sz="4" w:space="0" w:color="auto"/>
            </w:tcBorders>
          </w:tcPr>
          <w:p w14:paraId="59E8A379" w14:textId="77777777" w:rsidR="00953536" w:rsidRPr="009D1ACE" w:rsidRDefault="00953536" w:rsidP="00953536">
            <w:pPr>
              <w:tabs>
                <w:tab w:val="left" w:pos="2316"/>
              </w:tabs>
              <w:rPr>
                <w:rFonts w:ascii="Times New Roman" w:hAnsi="Times New Roman"/>
                <w:b/>
                <w:sz w:val="20"/>
              </w:rPr>
            </w:pPr>
          </w:p>
        </w:tc>
      </w:tr>
      <w:tr w:rsidR="00953536" w:rsidRPr="009D1ACE" w14:paraId="22EFFA29" w14:textId="77777777" w:rsidTr="00953536">
        <w:trPr>
          <w:trHeight w:val="340"/>
        </w:trPr>
        <w:tc>
          <w:tcPr>
            <w:tcW w:w="1050" w:type="dxa"/>
            <w:tcBorders>
              <w:bottom w:val="single" w:sz="12" w:space="0" w:color="auto"/>
            </w:tcBorders>
            <w:shd w:val="clear" w:color="auto" w:fill="CCCCCC"/>
          </w:tcPr>
          <w:p w14:paraId="06F48C03" w14:textId="77777777" w:rsidR="00953536" w:rsidRPr="00106CFD" w:rsidRDefault="00953536" w:rsidP="00953536">
            <w:pPr>
              <w:tabs>
                <w:tab w:val="left" w:pos="2316"/>
              </w:tabs>
              <w:rPr>
                <w:rFonts w:ascii="Times New Roman" w:hAnsi="Times New Roman"/>
                <w:b/>
                <w:sz w:val="20"/>
              </w:rPr>
            </w:pPr>
          </w:p>
        </w:tc>
        <w:tc>
          <w:tcPr>
            <w:tcW w:w="1194" w:type="dxa"/>
            <w:tcBorders>
              <w:bottom w:val="single" w:sz="12" w:space="0" w:color="auto"/>
            </w:tcBorders>
          </w:tcPr>
          <w:p w14:paraId="6EABF1EE" w14:textId="77777777" w:rsidR="00953536" w:rsidRPr="009D1ACE" w:rsidRDefault="00953536" w:rsidP="00953536">
            <w:pPr>
              <w:tabs>
                <w:tab w:val="left" w:pos="2316"/>
              </w:tabs>
              <w:rPr>
                <w:rFonts w:ascii="Times New Roman" w:hAnsi="Times New Roman"/>
                <w:sz w:val="20"/>
              </w:rPr>
            </w:pPr>
          </w:p>
        </w:tc>
        <w:tc>
          <w:tcPr>
            <w:tcW w:w="1574" w:type="dxa"/>
            <w:tcBorders>
              <w:bottom w:val="single" w:sz="12" w:space="0" w:color="auto"/>
            </w:tcBorders>
          </w:tcPr>
          <w:p w14:paraId="556D230F" w14:textId="77777777" w:rsidR="00953536" w:rsidRPr="009D1ACE" w:rsidRDefault="00953536" w:rsidP="00953536">
            <w:pPr>
              <w:tabs>
                <w:tab w:val="left" w:pos="2316"/>
              </w:tabs>
              <w:rPr>
                <w:rFonts w:ascii="Times New Roman" w:hAnsi="Times New Roman"/>
                <w:sz w:val="20"/>
              </w:rPr>
            </w:pPr>
            <w:r w:rsidRPr="00465A40">
              <w:rPr>
                <w:b/>
                <w:sz w:val="20"/>
              </w:rPr>
              <w:t xml:space="preserve">Lecture </w:t>
            </w:r>
            <w:r>
              <w:rPr>
                <w:b/>
                <w:sz w:val="20"/>
              </w:rPr>
              <w:t>8</w:t>
            </w:r>
          </w:p>
        </w:tc>
        <w:tc>
          <w:tcPr>
            <w:tcW w:w="3765" w:type="dxa"/>
            <w:tcBorders>
              <w:bottom w:val="single" w:sz="12" w:space="0" w:color="auto"/>
            </w:tcBorders>
          </w:tcPr>
          <w:p w14:paraId="56E6C9FE" w14:textId="77777777" w:rsidR="00953536" w:rsidRPr="009D1ACE" w:rsidRDefault="00953536" w:rsidP="00953536">
            <w:pPr>
              <w:rPr>
                <w:rFonts w:ascii="Times New Roman" w:hAnsi="Times New Roman"/>
                <w:sz w:val="20"/>
              </w:rPr>
            </w:pPr>
            <w:r w:rsidRPr="00465A40">
              <w:rPr>
                <w:sz w:val="20"/>
              </w:rPr>
              <w:t>The med</w:t>
            </w:r>
            <w:r>
              <w:rPr>
                <w:sz w:val="20"/>
              </w:rPr>
              <w:t>ium/ the message/ the system</w:t>
            </w:r>
          </w:p>
        </w:tc>
        <w:tc>
          <w:tcPr>
            <w:tcW w:w="2335" w:type="dxa"/>
            <w:tcBorders>
              <w:bottom w:val="single" w:sz="12" w:space="0" w:color="auto"/>
            </w:tcBorders>
          </w:tcPr>
          <w:p w14:paraId="6EE0036A" w14:textId="77777777" w:rsidR="00953536" w:rsidRPr="009D1ACE" w:rsidRDefault="00953536" w:rsidP="00953536">
            <w:pPr>
              <w:tabs>
                <w:tab w:val="left" w:pos="2316"/>
              </w:tabs>
              <w:rPr>
                <w:rFonts w:ascii="Times New Roman" w:hAnsi="Times New Roman"/>
                <w:sz w:val="20"/>
              </w:rPr>
            </w:pPr>
          </w:p>
        </w:tc>
      </w:tr>
      <w:tr w:rsidR="00953536" w:rsidRPr="009D1ACE" w14:paraId="7E970EDA" w14:textId="77777777" w:rsidTr="00953536">
        <w:trPr>
          <w:trHeight w:val="340"/>
        </w:trPr>
        <w:tc>
          <w:tcPr>
            <w:tcW w:w="1050" w:type="dxa"/>
            <w:tcBorders>
              <w:top w:val="single" w:sz="12" w:space="0" w:color="auto"/>
              <w:bottom w:val="single" w:sz="4" w:space="0" w:color="auto"/>
            </w:tcBorders>
            <w:shd w:val="clear" w:color="auto" w:fill="CCCCCC"/>
          </w:tcPr>
          <w:p w14:paraId="6B5CCC16"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13</w:t>
            </w:r>
          </w:p>
        </w:tc>
        <w:tc>
          <w:tcPr>
            <w:tcW w:w="1194" w:type="dxa"/>
            <w:tcBorders>
              <w:top w:val="single" w:sz="12" w:space="0" w:color="auto"/>
              <w:bottom w:val="single" w:sz="4" w:space="0" w:color="auto"/>
            </w:tcBorders>
          </w:tcPr>
          <w:p w14:paraId="620E55FC" w14:textId="77777777" w:rsidR="00953536" w:rsidRPr="009D1ACE" w:rsidRDefault="00953536" w:rsidP="00953536">
            <w:pPr>
              <w:tabs>
                <w:tab w:val="left" w:pos="2316"/>
              </w:tabs>
              <w:rPr>
                <w:rFonts w:ascii="Times New Roman" w:hAnsi="Times New Roman"/>
                <w:sz w:val="20"/>
              </w:rPr>
            </w:pPr>
            <w:r w:rsidRPr="009D1ACE">
              <w:rPr>
                <w:rFonts w:ascii="Times New Roman" w:hAnsi="Times New Roman"/>
                <w:sz w:val="20"/>
              </w:rPr>
              <w:t>2</w:t>
            </w:r>
            <w:r>
              <w:rPr>
                <w:rFonts w:ascii="Times New Roman" w:hAnsi="Times New Roman"/>
                <w:sz w:val="20"/>
              </w:rPr>
              <w:t>6</w:t>
            </w:r>
            <w:r w:rsidRPr="009D1ACE">
              <w:rPr>
                <w:rFonts w:ascii="Times New Roman" w:hAnsi="Times New Roman"/>
                <w:sz w:val="20"/>
              </w:rPr>
              <w:t xml:space="preserve"> March</w:t>
            </w:r>
          </w:p>
        </w:tc>
        <w:tc>
          <w:tcPr>
            <w:tcW w:w="1574" w:type="dxa"/>
            <w:tcBorders>
              <w:top w:val="single" w:sz="12" w:space="0" w:color="auto"/>
              <w:bottom w:val="single" w:sz="4" w:space="0" w:color="auto"/>
            </w:tcBorders>
          </w:tcPr>
          <w:p w14:paraId="5B059743" w14:textId="77777777" w:rsidR="00953536" w:rsidRPr="009D1ACE" w:rsidRDefault="00953536" w:rsidP="00953536">
            <w:pPr>
              <w:tabs>
                <w:tab w:val="left" w:pos="2316"/>
              </w:tabs>
              <w:rPr>
                <w:rFonts w:ascii="Times New Roman" w:hAnsi="Times New Roman"/>
                <w:b/>
                <w:sz w:val="20"/>
              </w:rPr>
            </w:pPr>
            <w:r w:rsidRPr="00465A40">
              <w:rPr>
                <w:b/>
                <w:sz w:val="20"/>
              </w:rPr>
              <w:t xml:space="preserve">Lecture </w:t>
            </w:r>
            <w:r>
              <w:rPr>
                <w:b/>
                <w:sz w:val="20"/>
              </w:rPr>
              <w:t>9</w:t>
            </w:r>
          </w:p>
        </w:tc>
        <w:tc>
          <w:tcPr>
            <w:tcW w:w="3765" w:type="dxa"/>
            <w:tcBorders>
              <w:top w:val="single" w:sz="12" w:space="0" w:color="auto"/>
              <w:bottom w:val="single" w:sz="4" w:space="0" w:color="auto"/>
            </w:tcBorders>
          </w:tcPr>
          <w:p w14:paraId="0088C2B4" w14:textId="77777777" w:rsidR="00953536" w:rsidRPr="009D1ACE" w:rsidRDefault="00953536" w:rsidP="00953536">
            <w:pPr>
              <w:tabs>
                <w:tab w:val="left" w:pos="2316"/>
              </w:tabs>
              <w:rPr>
                <w:rFonts w:ascii="Times New Roman" w:hAnsi="Times New Roman"/>
                <w:sz w:val="20"/>
              </w:rPr>
            </w:pPr>
            <w:r w:rsidRPr="00465A40">
              <w:rPr>
                <w:sz w:val="20"/>
              </w:rPr>
              <w:t>The Place of Photography in Conceptual Art</w:t>
            </w:r>
          </w:p>
        </w:tc>
        <w:tc>
          <w:tcPr>
            <w:tcW w:w="2335" w:type="dxa"/>
            <w:tcBorders>
              <w:top w:val="single" w:sz="12" w:space="0" w:color="auto"/>
              <w:bottom w:val="single" w:sz="4" w:space="0" w:color="auto"/>
            </w:tcBorders>
          </w:tcPr>
          <w:p w14:paraId="19A2334F" w14:textId="77777777" w:rsidR="00953536" w:rsidRPr="00B97C51" w:rsidRDefault="00953536" w:rsidP="00953536">
            <w:pPr>
              <w:tabs>
                <w:tab w:val="left" w:pos="2316"/>
              </w:tabs>
              <w:rPr>
                <w:rFonts w:ascii="Times New Roman" w:hAnsi="Times New Roman"/>
                <w:sz w:val="20"/>
              </w:rPr>
            </w:pPr>
            <w:r>
              <w:rPr>
                <w:rFonts w:ascii="Times New Roman" w:hAnsi="Times New Roman"/>
                <w:sz w:val="20"/>
              </w:rPr>
              <w:t>Conceptual Art</w:t>
            </w:r>
          </w:p>
        </w:tc>
      </w:tr>
      <w:tr w:rsidR="00953536" w:rsidRPr="009D1ACE" w14:paraId="1AA8620C" w14:textId="77777777" w:rsidTr="00953536">
        <w:trPr>
          <w:trHeight w:val="340"/>
        </w:trPr>
        <w:tc>
          <w:tcPr>
            <w:tcW w:w="1050" w:type="dxa"/>
            <w:tcBorders>
              <w:bottom w:val="single" w:sz="12" w:space="0" w:color="auto"/>
            </w:tcBorders>
            <w:shd w:val="clear" w:color="auto" w:fill="CCCCCC"/>
          </w:tcPr>
          <w:p w14:paraId="0421AC89" w14:textId="77777777" w:rsidR="00953536" w:rsidRPr="00B07F60" w:rsidRDefault="00953536" w:rsidP="00953536">
            <w:pPr>
              <w:tabs>
                <w:tab w:val="left" w:pos="2316"/>
              </w:tabs>
              <w:rPr>
                <w:rFonts w:ascii="Times New Roman" w:hAnsi="Times New Roman"/>
                <w:b/>
                <w:color w:val="C0504D"/>
                <w:sz w:val="20"/>
              </w:rPr>
            </w:pPr>
          </w:p>
        </w:tc>
        <w:tc>
          <w:tcPr>
            <w:tcW w:w="1194" w:type="dxa"/>
            <w:tcBorders>
              <w:bottom w:val="single" w:sz="12" w:space="0" w:color="auto"/>
            </w:tcBorders>
          </w:tcPr>
          <w:p w14:paraId="1AE4ABDC" w14:textId="77777777" w:rsidR="00953536" w:rsidRPr="0087317A" w:rsidRDefault="00953536" w:rsidP="00953536">
            <w:pPr>
              <w:tabs>
                <w:tab w:val="left" w:pos="2316"/>
              </w:tabs>
              <w:rPr>
                <w:rFonts w:ascii="Times New Roman" w:hAnsi="Times New Roman"/>
                <w:sz w:val="20"/>
              </w:rPr>
            </w:pPr>
          </w:p>
        </w:tc>
        <w:tc>
          <w:tcPr>
            <w:tcW w:w="1574" w:type="dxa"/>
            <w:tcBorders>
              <w:bottom w:val="single" w:sz="12" w:space="0" w:color="auto"/>
            </w:tcBorders>
          </w:tcPr>
          <w:p w14:paraId="51A1D137" w14:textId="77777777" w:rsidR="00953536" w:rsidRPr="009D1ACE" w:rsidRDefault="00953536" w:rsidP="00953536">
            <w:pPr>
              <w:tabs>
                <w:tab w:val="left" w:pos="2316"/>
              </w:tabs>
              <w:rPr>
                <w:rFonts w:ascii="Times New Roman" w:hAnsi="Times New Roman"/>
                <w:sz w:val="20"/>
              </w:rPr>
            </w:pPr>
            <w:r w:rsidRPr="00465A40">
              <w:rPr>
                <w:b/>
                <w:sz w:val="20"/>
              </w:rPr>
              <w:t>Lecture 10</w:t>
            </w:r>
          </w:p>
        </w:tc>
        <w:tc>
          <w:tcPr>
            <w:tcW w:w="3765" w:type="dxa"/>
            <w:tcBorders>
              <w:bottom w:val="single" w:sz="12" w:space="0" w:color="auto"/>
            </w:tcBorders>
          </w:tcPr>
          <w:p w14:paraId="47E410F5" w14:textId="77777777" w:rsidR="00953536" w:rsidRPr="004A4311" w:rsidRDefault="00953536" w:rsidP="00953536">
            <w:pPr>
              <w:tabs>
                <w:tab w:val="left" w:pos="2316"/>
              </w:tabs>
              <w:rPr>
                <w:rFonts w:ascii="Times New Roman" w:hAnsi="Times New Roman"/>
                <w:sz w:val="20"/>
                <w:highlight w:val="yellow"/>
              </w:rPr>
            </w:pPr>
            <w:r w:rsidRPr="00465A40">
              <w:rPr>
                <w:sz w:val="20"/>
              </w:rPr>
              <w:t>Installation Art</w:t>
            </w:r>
          </w:p>
        </w:tc>
        <w:tc>
          <w:tcPr>
            <w:tcW w:w="2335" w:type="dxa"/>
            <w:tcBorders>
              <w:bottom w:val="single" w:sz="12" w:space="0" w:color="auto"/>
            </w:tcBorders>
          </w:tcPr>
          <w:p w14:paraId="136B6903" w14:textId="77777777" w:rsidR="00953536" w:rsidRPr="009D1ACE" w:rsidRDefault="00953536" w:rsidP="00953536">
            <w:pPr>
              <w:tabs>
                <w:tab w:val="left" w:pos="2316"/>
              </w:tabs>
              <w:rPr>
                <w:rFonts w:ascii="Times New Roman" w:hAnsi="Times New Roman"/>
                <w:sz w:val="20"/>
              </w:rPr>
            </w:pPr>
          </w:p>
        </w:tc>
      </w:tr>
      <w:tr w:rsidR="00953536" w:rsidRPr="009D1ACE" w14:paraId="0E4E67BF" w14:textId="77777777" w:rsidTr="00953536">
        <w:trPr>
          <w:trHeight w:val="340"/>
        </w:trPr>
        <w:tc>
          <w:tcPr>
            <w:tcW w:w="1050" w:type="dxa"/>
            <w:tcBorders>
              <w:top w:val="single" w:sz="12" w:space="0" w:color="auto"/>
              <w:bottom w:val="single" w:sz="4" w:space="0" w:color="auto"/>
            </w:tcBorders>
            <w:shd w:val="clear" w:color="auto" w:fill="CCCCCC"/>
          </w:tcPr>
          <w:p w14:paraId="48C6248D"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14</w:t>
            </w:r>
          </w:p>
        </w:tc>
        <w:tc>
          <w:tcPr>
            <w:tcW w:w="1194" w:type="dxa"/>
            <w:tcBorders>
              <w:top w:val="single" w:sz="12" w:space="0" w:color="auto"/>
              <w:bottom w:val="single" w:sz="4" w:space="0" w:color="auto"/>
            </w:tcBorders>
          </w:tcPr>
          <w:p w14:paraId="747505EB" w14:textId="77777777" w:rsidR="00953536" w:rsidRPr="009D1ACE" w:rsidRDefault="00953536" w:rsidP="00953536">
            <w:pPr>
              <w:tabs>
                <w:tab w:val="left" w:pos="2316"/>
              </w:tabs>
              <w:rPr>
                <w:rFonts w:ascii="Times New Roman" w:hAnsi="Times New Roman"/>
                <w:sz w:val="20"/>
              </w:rPr>
            </w:pPr>
            <w:r>
              <w:rPr>
                <w:rFonts w:ascii="Times New Roman" w:hAnsi="Times New Roman"/>
                <w:sz w:val="20"/>
              </w:rPr>
              <w:t>2</w:t>
            </w:r>
            <w:r w:rsidRPr="009D1ACE">
              <w:rPr>
                <w:rFonts w:ascii="Times New Roman" w:hAnsi="Times New Roman"/>
                <w:sz w:val="20"/>
              </w:rPr>
              <w:t xml:space="preserve"> April</w:t>
            </w:r>
          </w:p>
        </w:tc>
        <w:tc>
          <w:tcPr>
            <w:tcW w:w="1574" w:type="dxa"/>
            <w:tcBorders>
              <w:top w:val="single" w:sz="12" w:space="0" w:color="auto"/>
              <w:bottom w:val="single" w:sz="4" w:space="0" w:color="auto"/>
            </w:tcBorders>
          </w:tcPr>
          <w:p w14:paraId="4870FA43" w14:textId="77777777" w:rsidR="00953536" w:rsidRPr="009D1ACE" w:rsidRDefault="00953536" w:rsidP="00953536">
            <w:pPr>
              <w:tabs>
                <w:tab w:val="left" w:pos="2316"/>
              </w:tabs>
              <w:rPr>
                <w:rFonts w:ascii="Times New Roman" w:hAnsi="Times New Roman"/>
                <w:sz w:val="20"/>
              </w:rPr>
            </w:pPr>
            <w:r w:rsidRPr="00465A40">
              <w:rPr>
                <w:b/>
                <w:sz w:val="20"/>
              </w:rPr>
              <w:t>Lecture 1</w:t>
            </w:r>
            <w:r>
              <w:rPr>
                <w:b/>
                <w:sz w:val="20"/>
              </w:rPr>
              <w:t>1</w:t>
            </w:r>
          </w:p>
        </w:tc>
        <w:tc>
          <w:tcPr>
            <w:tcW w:w="3765" w:type="dxa"/>
            <w:tcBorders>
              <w:top w:val="single" w:sz="12" w:space="0" w:color="auto"/>
              <w:bottom w:val="single" w:sz="4" w:space="0" w:color="auto"/>
            </w:tcBorders>
          </w:tcPr>
          <w:p w14:paraId="313DB9C7" w14:textId="77777777" w:rsidR="00953536" w:rsidRPr="00FD7CF0" w:rsidRDefault="00953536" w:rsidP="00953536">
            <w:pPr>
              <w:tabs>
                <w:tab w:val="left" w:pos="2316"/>
              </w:tabs>
              <w:rPr>
                <w:rFonts w:ascii="Times New Roman" w:hAnsi="Times New Roman"/>
                <w:b/>
                <w:sz w:val="20"/>
              </w:rPr>
            </w:pPr>
            <w:r w:rsidRPr="00465A40">
              <w:rPr>
                <w:sz w:val="20"/>
              </w:rPr>
              <w:t>Biennales, Blockbusters and the Star Curator - I</w:t>
            </w:r>
          </w:p>
        </w:tc>
        <w:tc>
          <w:tcPr>
            <w:tcW w:w="2335" w:type="dxa"/>
            <w:tcBorders>
              <w:top w:val="single" w:sz="12" w:space="0" w:color="auto"/>
              <w:bottom w:val="single" w:sz="4" w:space="0" w:color="auto"/>
            </w:tcBorders>
          </w:tcPr>
          <w:p w14:paraId="280CCE2D" w14:textId="77777777" w:rsidR="00953536" w:rsidRPr="009D1ACE" w:rsidRDefault="00953536" w:rsidP="00953536">
            <w:pPr>
              <w:tabs>
                <w:tab w:val="left" w:pos="2316"/>
              </w:tabs>
              <w:rPr>
                <w:rFonts w:ascii="Times New Roman" w:hAnsi="Times New Roman"/>
                <w:b/>
                <w:sz w:val="20"/>
              </w:rPr>
            </w:pPr>
          </w:p>
        </w:tc>
      </w:tr>
      <w:tr w:rsidR="00953536" w:rsidRPr="009D1ACE" w14:paraId="74468DDA" w14:textId="77777777" w:rsidTr="00953536">
        <w:trPr>
          <w:trHeight w:val="340"/>
        </w:trPr>
        <w:tc>
          <w:tcPr>
            <w:tcW w:w="1050" w:type="dxa"/>
            <w:tcBorders>
              <w:bottom w:val="single" w:sz="12" w:space="0" w:color="auto"/>
            </w:tcBorders>
            <w:shd w:val="clear" w:color="auto" w:fill="CCCCCC"/>
          </w:tcPr>
          <w:p w14:paraId="70EEC43B" w14:textId="77777777" w:rsidR="00953536" w:rsidRPr="00B07F60" w:rsidRDefault="00953536" w:rsidP="00953536">
            <w:pPr>
              <w:tabs>
                <w:tab w:val="left" w:pos="2316"/>
              </w:tabs>
              <w:rPr>
                <w:rFonts w:ascii="Times New Roman" w:hAnsi="Times New Roman"/>
                <w:b/>
                <w:color w:val="C0504D"/>
                <w:sz w:val="20"/>
              </w:rPr>
            </w:pPr>
          </w:p>
        </w:tc>
        <w:tc>
          <w:tcPr>
            <w:tcW w:w="1194" w:type="dxa"/>
            <w:tcBorders>
              <w:bottom w:val="single" w:sz="12" w:space="0" w:color="auto"/>
            </w:tcBorders>
          </w:tcPr>
          <w:p w14:paraId="12EAEDF8" w14:textId="77777777" w:rsidR="00953536" w:rsidRPr="0087317A" w:rsidRDefault="00953536" w:rsidP="00953536">
            <w:pPr>
              <w:tabs>
                <w:tab w:val="left" w:pos="2316"/>
              </w:tabs>
              <w:rPr>
                <w:rFonts w:ascii="Times New Roman" w:hAnsi="Times New Roman"/>
                <w:sz w:val="20"/>
              </w:rPr>
            </w:pPr>
          </w:p>
        </w:tc>
        <w:tc>
          <w:tcPr>
            <w:tcW w:w="1574" w:type="dxa"/>
            <w:tcBorders>
              <w:bottom w:val="single" w:sz="12" w:space="0" w:color="auto"/>
            </w:tcBorders>
          </w:tcPr>
          <w:p w14:paraId="59B7F12C" w14:textId="77777777" w:rsidR="00953536" w:rsidRPr="009D1ACE" w:rsidRDefault="00953536" w:rsidP="00953536">
            <w:pPr>
              <w:tabs>
                <w:tab w:val="left" w:pos="2316"/>
              </w:tabs>
              <w:rPr>
                <w:rFonts w:ascii="Times New Roman" w:hAnsi="Times New Roman"/>
                <w:sz w:val="20"/>
              </w:rPr>
            </w:pPr>
            <w:r w:rsidRPr="00465A40">
              <w:rPr>
                <w:b/>
                <w:sz w:val="20"/>
              </w:rPr>
              <w:t>Lecture 1</w:t>
            </w:r>
            <w:r>
              <w:rPr>
                <w:b/>
                <w:sz w:val="20"/>
              </w:rPr>
              <w:t>2</w:t>
            </w:r>
          </w:p>
        </w:tc>
        <w:tc>
          <w:tcPr>
            <w:tcW w:w="3765" w:type="dxa"/>
            <w:tcBorders>
              <w:bottom w:val="single" w:sz="12" w:space="0" w:color="auto"/>
            </w:tcBorders>
          </w:tcPr>
          <w:p w14:paraId="00AC1A07" w14:textId="77777777" w:rsidR="00953536" w:rsidRPr="00FD7CF0" w:rsidRDefault="00953536" w:rsidP="00953536">
            <w:pPr>
              <w:tabs>
                <w:tab w:val="left" w:pos="2316"/>
              </w:tabs>
              <w:rPr>
                <w:rFonts w:ascii="Times New Roman" w:hAnsi="Times New Roman"/>
                <w:b/>
                <w:sz w:val="20"/>
              </w:rPr>
            </w:pPr>
            <w:r w:rsidRPr="00465A40">
              <w:rPr>
                <w:sz w:val="20"/>
              </w:rPr>
              <w:t>Biennales, Blockbusters and the Star Curator - II</w:t>
            </w:r>
          </w:p>
        </w:tc>
        <w:tc>
          <w:tcPr>
            <w:tcW w:w="2335" w:type="dxa"/>
            <w:tcBorders>
              <w:bottom w:val="single" w:sz="12" w:space="0" w:color="auto"/>
            </w:tcBorders>
          </w:tcPr>
          <w:p w14:paraId="656F2760" w14:textId="77777777" w:rsidR="00953536" w:rsidRPr="009D1ACE" w:rsidRDefault="00953536" w:rsidP="00953536">
            <w:pPr>
              <w:tabs>
                <w:tab w:val="left" w:pos="2316"/>
              </w:tabs>
              <w:rPr>
                <w:rFonts w:ascii="Times New Roman" w:hAnsi="Times New Roman"/>
                <w:sz w:val="20"/>
              </w:rPr>
            </w:pPr>
          </w:p>
        </w:tc>
      </w:tr>
      <w:tr w:rsidR="00953536" w:rsidRPr="009D1ACE" w14:paraId="6E6AE46C" w14:textId="77777777" w:rsidTr="00953536">
        <w:trPr>
          <w:trHeight w:val="340"/>
        </w:trPr>
        <w:tc>
          <w:tcPr>
            <w:tcW w:w="1050" w:type="dxa"/>
            <w:tcBorders>
              <w:top w:val="single" w:sz="12" w:space="0" w:color="auto"/>
              <w:bottom w:val="single" w:sz="4" w:space="0" w:color="auto"/>
            </w:tcBorders>
            <w:shd w:val="clear" w:color="auto" w:fill="CCCCCC"/>
          </w:tcPr>
          <w:p w14:paraId="51BCD2CA"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15</w:t>
            </w:r>
          </w:p>
        </w:tc>
        <w:tc>
          <w:tcPr>
            <w:tcW w:w="1194" w:type="dxa"/>
            <w:tcBorders>
              <w:top w:val="single" w:sz="12" w:space="0" w:color="auto"/>
              <w:bottom w:val="single" w:sz="4" w:space="0" w:color="auto"/>
            </w:tcBorders>
          </w:tcPr>
          <w:p w14:paraId="53EF6D1E" w14:textId="77777777" w:rsidR="00953536" w:rsidRPr="0087317A" w:rsidRDefault="00953536" w:rsidP="00953536">
            <w:pPr>
              <w:tabs>
                <w:tab w:val="left" w:pos="2316"/>
              </w:tabs>
              <w:rPr>
                <w:rFonts w:ascii="Times New Roman" w:hAnsi="Times New Roman"/>
                <w:sz w:val="20"/>
              </w:rPr>
            </w:pPr>
            <w:r>
              <w:rPr>
                <w:rFonts w:ascii="Times New Roman" w:hAnsi="Times New Roman"/>
                <w:sz w:val="20"/>
              </w:rPr>
              <w:t>9</w:t>
            </w:r>
            <w:r w:rsidRPr="0087317A">
              <w:rPr>
                <w:rFonts w:ascii="Times New Roman" w:hAnsi="Times New Roman"/>
                <w:sz w:val="20"/>
              </w:rPr>
              <w:t xml:space="preserve"> April</w:t>
            </w:r>
          </w:p>
        </w:tc>
        <w:tc>
          <w:tcPr>
            <w:tcW w:w="1574" w:type="dxa"/>
            <w:tcBorders>
              <w:top w:val="single" w:sz="12" w:space="0" w:color="auto"/>
              <w:bottom w:val="single" w:sz="4" w:space="0" w:color="auto"/>
            </w:tcBorders>
          </w:tcPr>
          <w:p w14:paraId="2339FAA8" w14:textId="77777777" w:rsidR="00953536" w:rsidRPr="009D1ACE" w:rsidRDefault="00953536" w:rsidP="00953536">
            <w:pPr>
              <w:tabs>
                <w:tab w:val="left" w:pos="2316"/>
              </w:tabs>
              <w:rPr>
                <w:rFonts w:ascii="Times New Roman" w:hAnsi="Times New Roman"/>
                <w:b/>
                <w:sz w:val="20"/>
              </w:rPr>
            </w:pPr>
            <w:r w:rsidRPr="00465A40">
              <w:rPr>
                <w:b/>
                <w:sz w:val="20"/>
              </w:rPr>
              <w:t>Lecture 1</w:t>
            </w:r>
            <w:r>
              <w:rPr>
                <w:b/>
                <w:sz w:val="20"/>
              </w:rPr>
              <w:t>3</w:t>
            </w:r>
          </w:p>
        </w:tc>
        <w:tc>
          <w:tcPr>
            <w:tcW w:w="3765" w:type="dxa"/>
            <w:tcBorders>
              <w:top w:val="single" w:sz="12" w:space="0" w:color="auto"/>
              <w:bottom w:val="single" w:sz="4" w:space="0" w:color="auto"/>
            </w:tcBorders>
          </w:tcPr>
          <w:p w14:paraId="0251C1F2" w14:textId="77777777" w:rsidR="00953536" w:rsidRPr="009D1ACE" w:rsidRDefault="00953536" w:rsidP="00953536">
            <w:pPr>
              <w:tabs>
                <w:tab w:val="left" w:pos="2316"/>
              </w:tabs>
              <w:rPr>
                <w:rFonts w:ascii="Times New Roman" w:hAnsi="Times New Roman"/>
                <w:sz w:val="20"/>
              </w:rPr>
            </w:pPr>
            <w:r w:rsidRPr="00465A40">
              <w:rPr>
                <w:sz w:val="20"/>
              </w:rPr>
              <w:t>Performance Art</w:t>
            </w:r>
          </w:p>
        </w:tc>
        <w:tc>
          <w:tcPr>
            <w:tcW w:w="2335" w:type="dxa"/>
            <w:tcBorders>
              <w:top w:val="single" w:sz="12" w:space="0" w:color="auto"/>
              <w:bottom w:val="single" w:sz="4" w:space="0" w:color="auto"/>
            </w:tcBorders>
          </w:tcPr>
          <w:p w14:paraId="158A1C43" w14:textId="77777777" w:rsidR="00953536" w:rsidRPr="00B97C51" w:rsidRDefault="00953536" w:rsidP="00953536">
            <w:pPr>
              <w:tabs>
                <w:tab w:val="left" w:pos="2316"/>
              </w:tabs>
              <w:rPr>
                <w:rFonts w:ascii="Times New Roman" w:hAnsi="Times New Roman"/>
                <w:sz w:val="20"/>
              </w:rPr>
            </w:pPr>
            <w:r>
              <w:rPr>
                <w:rFonts w:ascii="Times New Roman" w:hAnsi="Times New Roman"/>
                <w:sz w:val="20"/>
              </w:rPr>
              <w:t>Installation art</w:t>
            </w:r>
          </w:p>
        </w:tc>
      </w:tr>
      <w:tr w:rsidR="00953536" w:rsidRPr="009D1ACE" w14:paraId="133FB62F" w14:textId="77777777" w:rsidTr="00953536">
        <w:trPr>
          <w:trHeight w:val="340"/>
        </w:trPr>
        <w:tc>
          <w:tcPr>
            <w:tcW w:w="1050" w:type="dxa"/>
            <w:tcBorders>
              <w:bottom w:val="single" w:sz="12" w:space="0" w:color="auto"/>
            </w:tcBorders>
            <w:shd w:val="clear" w:color="auto" w:fill="CCCCCC"/>
          </w:tcPr>
          <w:p w14:paraId="15C9E8EA" w14:textId="77777777" w:rsidR="00953536" w:rsidRPr="00106CFD" w:rsidRDefault="00953536" w:rsidP="00953536">
            <w:pPr>
              <w:tabs>
                <w:tab w:val="left" w:pos="2316"/>
              </w:tabs>
              <w:rPr>
                <w:rFonts w:ascii="Times New Roman" w:hAnsi="Times New Roman"/>
                <w:b/>
                <w:sz w:val="20"/>
              </w:rPr>
            </w:pPr>
          </w:p>
        </w:tc>
        <w:tc>
          <w:tcPr>
            <w:tcW w:w="1194" w:type="dxa"/>
            <w:tcBorders>
              <w:bottom w:val="single" w:sz="12" w:space="0" w:color="auto"/>
            </w:tcBorders>
          </w:tcPr>
          <w:p w14:paraId="7DF91F36" w14:textId="77777777" w:rsidR="00953536" w:rsidRPr="0087317A" w:rsidRDefault="00953536" w:rsidP="00953536">
            <w:pPr>
              <w:tabs>
                <w:tab w:val="left" w:pos="2316"/>
              </w:tabs>
              <w:rPr>
                <w:rFonts w:ascii="Times New Roman" w:hAnsi="Times New Roman"/>
                <w:sz w:val="20"/>
              </w:rPr>
            </w:pPr>
          </w:p>
        </w:tc>
        <w:tc>
          <w:tcPr>
            <w:tcW w:w="1574" w:type="dxa"/>
            <w:tcBorders>
              <w:bottom w:val="single" w:sz="12" w:space="0" w:color="auto"/>
            </w:tcBorders>
          </w:tcPr>
          <w:p w14:paraId="592F6263" w14:textId="77777777" w:rsidR="00953536" w:rsidRPr="009D1ACE" w:rsidRDefault="00953536" w:rsidP="00953536">
            <w:pPr>
              <w:tabs>
                <w:tab w:val="left" w:pos="2316"/>
              </w:tabs>
              <w:rPr>
                <w:rFonts w:ascii="Times New Roman" w:hAnsi="Times New Roman"/>
                <w:bCs/>
                <w:sz w:val="20"/>
              </w:rPr>
            </w:pPr>
            <w:r w:rsidRPr="00465A40">
              <w:rPr>
                <w:b/>
                <w:sz w:val="20"/>
              </w:rPr>
              <w:t>Lecture 1</w:t>
            </w:r>
            <w:r>
              <w:rPr>
                <w:b/>
                <w:sz w:val="20"/>
              </w:rPr>
              <w:t>4</w:t>
            </w:r>
          </w:p>
        </w:tc>
        <w:tc>
          <w:tcPr>
            <w:tcW w:w="3765" w:type="dxa"/>
            <w:tcBorders>
              <w:bottom w:val="single" w:sz="12" w:space="0" w:color="auto"/>
            </w:tcBorders>
          </w:tcPr>
          <w:p w14:paraId="09DE4EE7" w14:textId="77777777" w:rsidR="00953536" w:rsidRPr="00FD7CF0" w:rsidRDefault="00953536" w:rsidP="00953536">
            <w:pPr>
              <w:tabs>
                <w:tab w:val="left" w:pos="2316"/>
              </w:tabs>
              <w:rPr>
                <w:rFonts w:ascii="Times New Roman" w:hAnsi="Times New Roman"/>
                <w:b/>
                <w:sz w:val="20"/>
              </w:rPr>
            </w:pPr>
            <w:r w:rsidRPr="00465A40">
              <w:rPr>
                <w:sz w:val="20"/>
              </w:rPr>
              <w:t>Gender in Performance</w:t>
            </w:r>
          </w:p>
        </w:tc>
        <w:tc>
          <w:tcPr>
            <w:tcW w:w="2335" w:type="dxa"/>
            <w:tcBorders>
              <w:bottom w:val="single" w:sz="12" w:space="0" w:color="auto"/>
            </w:tcBorders>
          </w:tcPr>
          <w:p w14:paraId="3085ACB7" w14:textId="77777777" w:rsidR="00953536" w:rsidRPr="009D1ACE" w:rsidRDefault="00953536" w:rsidP="00953536">
            <w:pPr>
              <w:tabs>
                <w:tab w:val="left" w:pos="2316"/>
              </w:tabs>
              <w:rPr>
                <w:rFonts w:ascii="Times New Roman" w:hAnsi="Times New Roman"/>
                <w:sz w:val="20"/>
              </w:rPr>
            </w:pPr>
          </w:p>
        </w:tc>
      </w:tr>
      <w:tr w:rsidR="00953536" w:rsidRPr="009D1ACE" w14:paraId="446AE92D" w14:textId="77777777" w:rsidTr="00953536">
        <w:trPr>
          <w:trHeight w:val="340"/>
        </w:trPr>
        <w:tc>
          <w:tcPr>
            <w:tcW w:w="1050" w:type="dxa"/>
            <w:tcBorders>
              <w:top w:val="single" w:sz="12" w:space="0" w:color="auto"/>
              <w:bottom w:val="single" w:sz="4" w:space="0" w:color="auto"/>
            </w:tcBorders>
            <w:shd w:val="clear" w:color="auto" w:fill="CCCCCC"/>
          </w:tcPr>
          <w:p w14:paraId="0E3CEA6A"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16</w:t>
            </w:r>
          </w:p>
        </w:tc>
        <w:tc>
          <w:tcPr>
            <w:tcW w:w="1194" w:type="dxa"/>
            <w:tcBorders>
              <w:top w:val="single" w:sz="12" w:space="0" w:color="auto"/>
              <w:bottom w:val="single" w:sz="4" w:space="0" w:color="auto"/>
            </w:tcBorders>
          </w:tcPr>
          <w:p w14:paraId="51F9A6F8" w14:textId="77777777" w:rsidR="00953536" w:rsidRPr="0087317A" w:rsidRDefault="00953536" w:rsidP="00953536">
            <w:pPr>
              <w:tabs>
                <w:tab w:val="left" w:pos="2316"/>
              </w:tabs>
              <w:rPr>
                <w:rFonts w:ascii="Times New Roman" w:hAnsi="Times New Roman"/>
                <w:sz w:val="20"/>
              </w:rPr>
            </w:pPr>
            <w:r>
              <w:rPr>
                <w:rFonts w:ascii="Times New Roman" w:hAnsi="Times New Roman"/>
                <w:sz w:val="20"/>
              </w:rPr>
              <w:t xml:space="preserve">16 </w:t>
            </w:r>
            <w:r w:rsidRPr="0087317A">
              <w:rPr>
                <w:rFonts w:ascii="Times New Roman" w:hAnsi="Times New Roman"/>
                <w:sz w:val="20"/>
              </w:rPr>
              <w:t>April</w:t>
            </w:r>
          </w:p>
        </w:tc>
        <w:tc>
          <w:tcPr>
            <w:tcW w:w="1574" w:type="dxa"/>
            <w:tcBorders>
              <w:top w:val="single" w:sz="12" w:space="0" w:color="auto"/>
              <w:bottom w:val="single" w:sz="4" w:space="0" w:color="auto"/>
            </w:tcBorders>
          </w:tcPr>
          <w:p w14:paraId="7187565A" w14:textId="77777777" w:rsidR="00953536" w:rsidRPr="009D1ACE" w:rsidRDefault="00953536" w:rsidP="00953536">
            <w:pPr>
              <w:tabs>
                <w:tab w:val="left" w:pos="2316"/>
              </w:tabs>
              <w:rPr>
                <w:rFonts w:ascii="Times New Roman" w:hAnsi="Times New Roman"/>
                <w:b/>
                <w:bCs/>
                <w:sz w:val="20"/>
              </w:rPr>
            </w:pPr>
            <w:r w:rsidRPr="00465A40">
              <w:rPr>
                <w:b/>
                <w:sz w:val="20"/>
              </w:rPr>
              <w:t>Lecture 1</w:t>
            </w:r>
            <w:r>
              <w:rPr>
                <w:b/>
                <w:sz w:val="20"/>
              </w:rPr>
              <w:t>5</w:t>
            </w:r>
          </w:p>
        </w:tc>
        <w:tc>
          <w:tcPr>
            <w:tcW w:w="3765" w:type="dxa"/>
            <w:tcBorders>
              <w:top w:val="single" w:sz="12" w:space="0" w:color="auto"/>
              <w:bottom w:val="single" w:sz="4" w:space="0" w:color="auto"/>
            </w:tcBorders>
          </w:tcPr>
          <w:p w14:paraId="7008A7DD" w14:textId="77777777" w:rsidR="00953536" w:rsidRPr="00207C8D" w:rsidRDefault="00953536" w:rsidP="00953536">
            <w:pPr>
              <w:tabs>
                <w:tab w:val="left" w:pos="2316"/>
              </w:tabs>
              <w:rPr>
                <w:rFonts w:ascii="Times New Roman" w:hAnsi="Times New Roman"/>
                <w:sz w:val="20"/>
              </w:rPr>
            </w:pPr>
            <w:r w:rsidRPr="00465A40">
              <w:rPr>
                <w:sz w:val="20"/>
              </w:rPr>
              <w:t>Public Art</w:t>
            </w:r>
          </w:p>
        </w:tc>
        <w:tc>
          <w:tcPr>
            <w:tcW w:w="2335" w:type="dxa"/>
            <w:tcBorders>
              <w:top w:val="single" w:sz="12" w:space="0" w:color="auto"/>
              <w:bottom w:val="single" w:sz="4" w:space="0" w:color="auto"/>
            </w:tcBorders>
          </w:tcPr>
          <w:p w14:paraId="171CBC27" w14:textId="77777777" w:rsidR="00953536" w:rsidRPr="009D1ACE" w:rsidRDefault="00953536" w:rsidP="00953536">
            <w:pPr>
              <w:tabs>
                <w:tab w:val="left" w:pos="2316"/>
              </w:tabs>
              <w:rPr>
                <w:rFonts w:ascii="Times New Roman" w:hAnsi="Times New Roman"/>
                <w:b/>
                <w:sz w:val="20"/>
              </w:rPr>
            </w:pPr>
          </w:p>
        </w:tc>
      </w:tr>
      <w:tr w:rsidR="00953536" w:rsidRPr="009D1ACE" w14:paraId="2F28CB81" w14:textId="77777777" w:rsidTr="00953536">
        <w:trPr>
          <w:trHeight w:val="340"/>
        </w:trPr>
        <w:tc>
          <w:tcPr>
            <w:tcW w:w="1050" w:type="dxa"/>
            <w:tcBorders>
              <w:top w:val="single" w:sz="12" w:space="0" w:color="auto"/>
              <w:bottom w:val="single" w:sz="12" w:space="0" w:color="auto"/>
            </w:tcBorders>
            <w:shd w:val="clear" w:color="auto" w:fill="CCCCCC"/>
          </w:tcPr>
          <w:p w14:paraId="5480485A" w14:textId="77777777" w:rsidR="00953536" w:rsidRPr="00106CFD" w:rsidRDefault="00953536" w:rsidP="00953536">
            <w:pPr>
              <w:tabs>
                <w:tab w:val="left" w:pos="2316"/>
              </w:tabs>
              <w:rPr>
                <w:rFonts w:ascii="Times New Roman" w:hAnsi="Times New Roman"/>
                <w:b/>
                <w:sz w:val="20"/>
                <w:lang w:val="nb-NO"/>
              </w:rPr>
            </w:pPr>
          </w:p>
        </w:tc>
        <w:tc>
          <w:tcPr>
            <w:tcW w:w="1194" w:type="dxa"/>
            <w:tcBorders>
              <w:top w:val="single" w:sz="12" w:space="0" w:color="auto"/>
              <w:bottom w:val="single" w:sz="12" w:space="0" w:color="auto"/>
            </w:tcBorders>
          </w:tcPr>
          <w:p w14:paraId="586478D7" w14:textId="77777777" w:rsidR="00953536" w:rsidRPr="0087317A" w:rsidRDefault="00953536" w:rsidP="00953536">
            <w:pPr>
              <w:tabs>
                <w:tab w:val="left" w:pos="2316"/>
              </w:tabs>
              <w:rPr>
                <w:rFonts w:ascii="Times New Roman" w:hAnsi="Times New Roman"/>
                <w:sz w:val="20"/>
                <w:lang w:val="nb-NO"/>
              </w:rPr>
            </w:pPr>
          </w:p>
        </w:tc>
        <w:tc>
          <w:tcPr>
            <w:tcW w:w="1574" w:type="dxa"/>
            <w:tcBorders>
              <w:top w:val="single" w:sz="12" w:space="0" w:color="auto"/>
              <w:bottom w:val="single" w:sz="12" w:space="0" w:color="auto"/>
            </w:tcBorders>
          </w:tcPr>
          <w:p w14:paraId="217CA946" w14:textId="77777777" w:rsidR="00953536" w:rsidRPr="009D1ACE" w:rsidRDefault="00953536" w:rsidP="00953536">
            <w:pPr>
              <w:tabs>
                <w:tab w:val="left" w:pos="2316"/>
              </w:tabs>
              <w:rPr>
                <w:rFonts w:ascii="Times New Roman" w:hAnsi="Times New Roman"/>
                <w:b/>
                <w:sz w:val="20"/>
              </w:rPr>
            </w:pPr>
            <w:r w:rsidRPr="00465A40">
              <w:rPr>
                <w:b/>
                <w:sz w:val="20"/>
              </w:rPr>
              <w:t>Lecture 1</w:t>
            </w:r>
            <w:r>
              <w:rPr>
                <w:b/>
                <w:sz w:val="20"/>
              </w:rPr>
              <w:t>6</w:t>
            </w:r>
          </w:p>
        </w:tc>
        <w:tc>
          <w:tcPr>
            <w:tcW w:w="3765" w:type="dxa"/>
            <w:tcBorders>
              <w:top w:val="single" w:sz="12" w:space="0" w:color="auto"/>
              <w:bottom w:val="single" w:sz="12" w:space="0" w:color="auto"/>
            </w:tcBorders>
          </w:tcPr>
          <w:p w14:paraId="46769BC0" w14:textId="77777777" w:rsidR="00953536" w:rsidRPr="008C3934" w:rsidRDefault="00953536" w:rsidP="00953536">
            <w:pPr>
              <w:tabs>
                <w:tab w:val="left" w:pos="2316"/>
              </w:tabs>
              <w:rPr>
                <w:rFonts w:ascii="Times New Roman" w:hAnsi="Times New Roman"/>
                <w:sz w:val="20"/>
              </w:rPr>
            </w:pPr>
            <w:r w:rsidRPr="00465A40">
              <w:rPr>
                <w:sz w:val="20"/>
              </w:rPr>
              <w:t>Emergence of Earthworks</w:t>
            </w:r>
          </w:p>
        </w:tc>
        <w:tc>
          <w:tcPr>
            <w:tcW w:w="2335" w:type="dxa"/>
            <w:tcBorders>
              <w:top w:val="single" w:sz="12" w:space="0" w:color="auto"/>
              <w:bottom w:val="single" w:sz="12" w:space="0" w:color="auto"/>
            </w:tcBorders>
          </w:tcPr>
          <w:p w14:paraId="4F41ECDD" w14:textId="77777777" w:rsidR="00953536" w:rsidRPr="009D1ACE" w:rsidRDefault="00953536" w:rsidP="00953536">
            <w:pPr>
              <w:tabs>
                <w:tab w:val="left" w:pos="2316"/>
              </w:tabs>
              <w:rPr>
                <w:rFonts w:ascii="Times New Roman" w:hAnsi="Times New Roman"/>
                <w:b/>
                <w:sz w:val="20"/>
              </w:rPr>
            </w:pPr>
          </w:p>
        </w:tc>
      </w:tr>
      <w:tr w:rsidR="00953536" w:rsidRPr="009D1ACE" w14:paraId="0A137F7E" w14:textId="77777777" w:rsidTr="00953536">
        <w:trPr>
          <w:trHeight w:val="340"/>
        </w:trPr>
        <w:tc>
          <w:tcPr>
            <w:tcW w:w="1050" w:type="dxa"/>
            <w:tcBorders>
              <w:top w:val="single" w:sz="12" w:space="0" w:color="auto"/>
              <w:bottom w:val="single" w:sz="4" w:space="0" w:color="auto"/>
            </w:tcBorders>
            <w:shd w:val="pct20" w:color="auto" w:fill="auto"/>
            <w:vAlign w:val="center"/>
          </w:tcPr>
          <w:p w14:paraId="4B13D8F2" w14:textId="77777777" w:rsidR="00953536" w:rsidRPr="00106CFD" w:rsidRDefault="00953536" w:rsidP="00953536">
            <w:pPr>
              <w:tabs>
                <w:tab w:val="left" w:pos="2316"/>
              </w:tabs>
              <w:rPr>
                <w:rFonts w:ascii="Times New Roman" w:hAnsi="Times New Roman"/>
                <w:b/>
                <w:sz w:val="20"/>
                <w:lang w:val="nb-NO"/>
              </w:rPr>
            </w:pPr>
            <w:r w:rsidRPr="00106CFD">
              <w:rPr>
                <w:rFonts w:ascii="Times New Roman" w:hAnsi="Times New Roman"/>
                <w:b/>
                <w:sz w:val="20"/>
                <w:lang w:val="nb-NO"/>
              </w:rPr>
              <w:t>17</w:t>
            </w:r>
          </w:p>
        </w:tc>
        <w:tc>
          <w:tcPr>
            <w:tcW w:w="8868" w:type="dxa"/>
            <w:gridSpan w:val="4"/>
            <w:tcBorders>
              <w:top w:val="single" w:sz="12" w:space="0" w:color="auto"/>
              <w:bottom w:val="single" w:sz="4" w:space="0" w:color="auto"/>
            </w:tcBorders>
            <w:shd w:val="pct20" w:color="auto" w:fill="auto"/>
            <w:vAlign w:val="center"/>
          </w:tcPr>
          <w:p w14:paraId="5376A7E3"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lang w:val="nb-NO"/>
              </w:rPr>
              <w:t>Mid Semester Break April 22-28</w:t>
            </w:r>
          </w:p>
        </w:tc>
      </w:tr>
      <w:tr w:rsidR="00953536" w:rsidRPr="009D1ACE" w14:paraId="09327CB5" w14:textId="77777777" w:rsidTr="00953536">
        <w:trPr>
          <w:trHeight w:val="340"/>
        </w:trPr>
        <w:tc>
          <w:tcPr>
            <w:tcW w:w="1050" w:type="dxa"/>
            <w:tcBorders>
              <w:bottom w:val="single" w:sz="12" w:space="0" w:color="auto"/>
            </w:tcBorders>
            <w:shd w:val="clear" w:color="auto" w:fill="CCCCCC"/>
          </w:tcPr>
          <w:p w14:paraId="290EB7F4" w14:textId="77777777" w:rsidR="00953536" w:rsidRPr="00106CFD" w:rsidRDefault="00953536" w:rsidP="00953536">
            <w:pPr>
              <w:tabs>
                <w:tab w:val="left" w:pos="2316"/>
              </w:tabs>
              <w:rPr>
                <w:rFonts w:ascii="Times New Roman" w:hAnsi="Times New Roman"/>
                <w:b/>
                <w:sz w:val="20"/>
                <w:lang w:val="nb-NO"/>
              </w:rPr>
            </w:pPr>
            <w:r w:rsidRPr="00106CFD">
              <w:rPr>
                <w:rFonts w:ascii="Times New Roman" w:hAnsi="Times New Roman"/>
                <w:b/>
                <w:sz w:val="20"/>
                <w:lang w:val="nb-NO"/>
              </w:rPr>
              <w:t>18</w:t>
            </w:r>
          </w:p>
        </w:tc>
        <w:tc>
          <w:tcPr>
            <w:tcW w:w="1194" w:type="dxa"/>
            <w:tcBorders>
              <w:bottom w:val="single" w:sz="12" w:space="0" w:color="auto"/>
            </w:tcBorders>
          </w:tcPr>
          <w:p w14:paraId="34B3C171" w14:textId="77777777" w:rsidR="00953536" w:rsidRPr="0087317A" w:rsidRDefault="00953536" w:rsidP="00953536">
            <w:pPr>
              <w:tabs>
                <w:tab w:val="left" w:pos="2316"/>
              </w:tabs>
              <w:rPr>
                <w:rFonts w:ascii="Times New Roman" w:hAnsi="Times New Roman"/>
                <w:sz w:val="20"/>
                <w:lang w:val="nb-NO"/>
              </w:rPr>
            </w:pPr>
            <w:r>
              <w:rPr>
                <w:rFonts w:ascii="Times New Roman" w:hAnsi="Times New Roman"/>
                <w:sz w:val="20"/>
                <w:lang w:val="nb-NO"/>
              </w:rPr>
              <w:t>30 April</w:t>
            </w:r>
          </w:p>
        </w:tc>
        <w:tc>
          <w:tcPr>
            <w:tcW w:w="1574" w:type="dxa"/>
            <w:tcBorders>
              <w:bottom w:val="single" w:sz="12" w:space="0" w:color="auto"/>
            </w:tcBorders>
          </w:tcPr>
          <w:p w14:paraId="6F10CF8F" w14:textId="77777777" w:rsidR="00953536" w:rsidRPr="009D1ACE" w:rsidRDefault="00953536" w:rsidP="00953536">
            <w:pPr>
              <w:tabs>
                <w:tab w:val="left" w:pos="2316"/>
              </w:tabs>
              <w:rPr>
                <w:rFonts w:ascii="Times New Roman" w:hAnsi="Times New Roman"/>
                <w:sz w:val="20"/>
              </w:rPr>
            </w:pPr>
            <w:r w:rsidRPr="00465A40">
              <w:rPr>
                <w:b/>
                <w:sz w:val="20"/>
              </w:rPr>
              <w:t>Lecture 1</w:t>
            </w:r>
            <w:r>
              <w:rPr>
                <w:b/>
                <w:sz w:val="20"/>
              </w:rPr>
              <w:t>7</w:t>
            </w:r>
          </w:p>
        </w:tc>
        <w:tc>
          <w:tcPr>
            <w:tcW w:w="3765" w:type="dxa"/>
            <w:tcBorders>
              <w:bottom w:val="single" w:sz="12" w:space="0" w:color="auto"/>
            </w:tcBorders>
          </w:tcPr>
          <w:p w14:paraId="72F79409" w14:textId="77777777" w:rsidR="00953536" w:rsidRPr="009D1ACE" w:rsidRDefault="00953536" w:rsidP="00953536">
            <w:pPr>
              <w:tabs>
                <w:tab w:val="left" w:pos="2316"/>
              </w:tabs>
              <w:rPr>
                <w:rFonts w:ascii="Times New Roman" w:hAnsi="Times New Roman"/>
                <w:sz w:val="20"/>
              </w:rPr>
            </w:pPr>
            <w:r w:rsidRPr="00465A40">
              <w:rPr>
                <w:sz w:val="20"/>
              </w:rPr>
              <w:t>Land and Environment</w:t>
            </w:r>
          </w:p>
        </w:tc>
        <w:tc>
          <w:tcPr>
            <w:tcW w:w="2335" w:type="dxa"/>
            <w:tcBorders>
              <w:bottom w:val="single" w:sz="12" w:space="0" w:color="auto"/>
            </w:tcBorders>
          </w:tcPr>
          <w:p w14:paraId="1EF71D79" w14:textId="77777777" w:rsidR="00953536" w:rsidRPr="00B97C51" w:rsidRDefault="00953536" w:rsidP="00953536">
            <w:pPr>
              <w:tabs>
                <w:tab w:val="left" w:pos="2316"/>
              </w:tabs>
              <w:rPr>
                <w:rFonts w:ascii="Times New Roman" w:hAnsi="Times New Roman"/>
                <w:sz w:val="20"/>
              </w:rPr>
            </w:pPr>
            <w:r w:rsidRPr="00B97C51">
              <w:rPr>
                <w:sz w:val="20"/>
              </w:rPr>
              <w:t xml:space="preserve">Robert Smithson and </w:t>
            </w:r>
            <w:r w:rsidRPr="00B97C51">
              <w:rPr>
                <w:i/>
                <w:sz w:val="20"/>
              </w:rPr>
              <w:t>Spiral Jetty</w:t>
            </w:r>
          </w:p>
        </w:tc>
      </w:tr>
      <w:tr w:rsidR="00953536" w:rsidRPr="009D1ACE" w14:paraId="422EFFB0" w14:textId="77777777" w:rsidTr="00953536">
        <w:trPr>
          <w:trHeight w:val="340"/>
        </w:trPr>
        <w:tc>
          <w:tcPr>
            <w:tcW w:w="1050" w:type="dxa"/>
            <w:tcBorders>
              <w:bottom w:val="single" w:sz="12" w:space="0" w:color="auto"/>
            </w:tcBorders>
            <w:shd w:val="clear" w:color="auto" w:fill="CCCCCC"/>
          </w:tcPr>
          <w:p w14:paraId="70E6E5BF" w14:textId="77777777" w:rsidR="00953536" w:rsidRPr="00106CFD" w:rsidRDefault="00953536" w:rsidP="00953536">
            <w:pPr>
              <w:tabs>
                <w:tab w:val="left" w:pos="2316"/>
              </w:tabs>
              <w:rPr>
                <w:rFonts w:ascii="Times New Roman" w:hAnsi="Times New Roman"/>
                <w:b/>
                <w:sz w:val="20"/>
                <w:lang w:val="nb-NO"/>
              </w:rPr>
            </w:pPr>
          </w:p>
        </w:tc>
        <w:tc>
          <w:tcPr>
            <w:tcW w:w="1194" w:type="dxa"/>
            <w:tcBorders>
              <w:bottom w:val="single" w:sz="12" w:space="0" w:color="auto"/>
            </w:tcBorders>
          </w:tcPr>
          <w:p w14:paraId="6508C0DA" w14:textId="77777777" w:rsidR="00953536" w:rsidRDefault="00953536" w:rsidP="00953536">
            <w:pPr>
              <w:tabs>
                <w:tab w:val="left" w:pos="2316"/>
              </w:tabs>
              <w:rPr>
                <w:rFonts w:ascii="Times New Roman" w:hAnsi="Times New Roman"/>
                <w:sz w:val="20"/>
                <w:lang w:val="nb-NO"/>
              </w:rPr>
            </w:pPr>
          </w:p>
        </w:tc>
        <w:tc>
          <w:tcPr>
            <w:tcW w:w="1574" w:type="dxa"/>
            <w:tcBorders>
              <w:bottom w:val="single" w:sz="12" w:space="0" w:color="auto"/>
            </w:tcBorders>
          </w:tcPr>
          <w:p w14:paraId="1BDB5DC3" w14:textId="77777777" w:rsidR="00953536" w:rsidRPr="009D1ACE" w:rsidRDefault="00953536" w:rsidP="00953536">
            <w:pPr>
              <w:tabs>
                <w:tab w:val="left" w:pos="2316"/>
              </w:tabs>
              <w:rPr>
                <w:rFonts w:ascii="Times New Roman" w:hAnsi="Times New Roman"/>
                <w:sz w:val="20"/>
              </w:rPr>
            </w:pPr>
            <w:r w:rsidRPr="00465A40">
              <w:rPr>
                <w:b/>
                <w:sz w:val="20"/>
              </w:rPr>
              <w:t>Lecture 1</w:t>
            </w:r>
            <w:r>
              <w:rPr>
                <w:b/>
                <w:sz w:val="20"/>
              </w:rPr>
              <w:t>8</w:t>
            </w:r>
          </w:p>
        </w:tc>
        <w:tc>
          <w:tcPr>
            <w:tcW w:w="3765" w:type="dxa"/>
            <w:tcBorders>
              <w:bottom w:val="single" w:sz="12" w:space="0" w:color="auto"/>
            </w:tcBorders>
          </w:tcPr>
          <w:p w14:paraId="49A8D143" w14:textId="77777777" w:rsidR="00953536" w:rsidRPr="009D1ACE" w:rsidRDefault="00953536" w:rsidP="00953536">
            <w:pPr>
              <w:tabs>
                <w:tab w:val="left" w:pos="2316"/>
              </w:tabs>
              <w:rPr>
                <w:rFonts w:ascii="Times New Roman" w:hAnsi="Times New Roman"/>
                <w:sz w:val="20"/>
              </w:rPr>
            </w:pPr>
            <w:r w:rsidRPr="00465A40">
              <w:rPr>
                <w:sz w:val="20"/>
              </w:rPr>
              <w:t xml:space="preserve">Hans </w:t>
            </w:r>
            <w:proofErr w:type="spellStart"/>
            <w:r w:rsidRPr="00465A40">
              <w:rPr>
                <w:sz w:val="20"/>
              </w:rPr>
              <w:t>Haacke</w:t>
            </w:r>
            <w:proofErr w:type="spellEnd"/>
            <w:r w:rsidRPr="00465A40">
              <w:rPr>
                <w:sz w:val="20"/>
              </w:rPr>
              <w:t>: Art and Political Engagement</w:t>
            </w:r>
          </w:p>
        </w:tc>
        <w:tc>
          <w:tcPr>
            <w:tcW w:w="2335" w:type="dxa"/>
            <w:tcBorders>
              <w:bottom w:val="single" w:sz="12" w:space="0" w:color="auto"/>
            </w:tcBorders>
          </w:tcPr>
          <w:p w14:paraId="6C70E5DB" w14:textId="77777777" w:rsidR="00953536" w:rsidRPr="009D1ACE" w:rsidRDefault="00953536" w:rsidP="00953536">
            <w:pPr>
              <w:tabs>
                <w:tab w:val="left" w:pos="2316"/>
              </w:tabs>
              <w:rPr>
                <w:rFonts w:ascii="Times New Roman" w:hAnsi="Times New Roman"/>
                <w:sz w:val="20"/>
              </w:rPr>
            </w:pPr>
          </w:p>
        </w:tc>
      </w:tr>
      <w:tr w:rsidR="00953536" w:rsidRPr="009D1ACE" w14:paraId="02717CC6" w14:textId="77777777" w:rsidTr="00953536">
        <w:trPr>
          <w:trHeight w:val="340"/>
        </w:trPr>
        <w:tc>
          <w:tcPr>
            <w:tcW w:w="1050" w:type="dxa"/>
            <w:tcBorders>
              <w:bottom w:val="single" w:sz="12" w:space="0" w:color="auto"/>
            </w:tcBorders>
            <w:shd w:val="clear" w:color="auto" w:fill="CCCCCC"/>
          </w:tcPr>
          <w:p w14:paraId="2013E9F7" w14:textId="77777777" w:rsidR="00953536" w:rsidRPr="00B07F60" w:rsidRDefault="00953536" w:rsidP="00953536">
            <w:pPr>
              <w:tabs>
                <w:tab w:val="left" w:pos="2316"/>
              </w:tabs>
              <w:rPr>
                <w:rFonts w:ascii="Times New Roman" w:hAnsi="Times New Roman"/>
                <w:b/>
                <w:color w:val="C0504D"/>
                <w:sz w:val="20"/>
                <w:lang w:val="nb-NO"/>
              </w:rPr>
            </w:pPr>
            <w:r w:rsidRPr="00B07F60">
              <w:rPr>
                <w:rFonts w:ascii="Times New Roman" w:hAnsi="Times New Roman"/>
                <w:b/>
                <w:color w:val="000000"/>
                <w:sz w:val="20"/>
                <w:lang w:val="nb-NO"/>
              </w:rPr>
              <w:t>19</w:t>
            </w:r>
          </w:p>
        </w:tc>
        <w:tc>
          <w:tcPr>
            <w:tcW w:w="1194" w:type="dxa"/>
            <w:tcBorders>
              <w:bottom w:val="single" w:sz="12" w:space="0" w:color="auto"/>
            </w:tcBorders>
          </w:tcPr>
          <w:p w14:paraId="37037934" w14:textId="77777777" w:rsidR="00953536" w:rsidRPr="0087317A" w:rsidRDefault="00953536" w:rsidP="00953536">
            <w:pPr>
              <w:tabs>
                <w:tab w:val="left" w:pos="2316"/>
              </w:tabs>
              <w:rPr>
                <w:rFonts w:ascii="Times New Roman" w:hAnsi="Times New Roman"/>
                <w:sz w:val="20"/>
                <w:lang w:val="nb-NO"/>
              </w:rPr>
            </w:pPr>
            <w:r>
              <w:rPr>
                <w:rFonts w:ascii="Times New Roman" w:hAnsi="Times New Roman"/>
                <w:sz w:val="20"/>
                <w:lang w:val="nb-NO"/>
              </w:rPr>
              <w:t xml:space="preserve">7 </w:t>
            </w:r>
            <w:r w:rsidRPr="0087317A">
              <w:rPr>
                <w:rFonts w:ascii="Times New Roman" w:hAnsi="Times New Roman"/>
                <w:sz w:val="20"/>
                <w:lang w:val="nb-NO"/>
              </w:rPr>
              <w:t>May</w:t>
            </w:r>
          </w:p>
        </w:tc>
        <w:tc>
          <w:tcPr>
            <w:tcW w:w="1574" w:type="dxa"/>
            <w:tcBorders>
              <w:bottom w:val="single" w:sz="12" w:space="0" w:color="auto"/>
            </w:tcBorders>
          </w:tcPr>
          <w:p w14:paraId="1B4D9CE1" w14:textId="77777777" w:rsidR="00953536" w:rsidRPr="009D1ACE" w:rsidRDefault="00953536" w:rsidP="00953536">
            <w:pPr>
              <w:tabs>
                <w:tab w:val="left" w:pos="2316"/>
              </w:tabs>
              <w:rPr>
                <w:rFonts w:ascii="Times New Roman" w:hAnsi="Times New Roman"/>
                <w:sz w:val="20"/>
              </w:rPr>
            </w:pPr>
            <w:r w:rsidRPr="00465A40">
              <w:rPr>
                <w:b/>
                <w:sz w:val="20"/>
              </w:rPr>
              <w:t>Lecture 1</w:t>
            </w:r>
            <w:r>
              <w:rPr>
                <w:b/>
                <w:sz w:val="20"/>
              </w:rPr>
              <w:t>9</w:t>
            </w:r>
          </w:p>
        </w:tc>
        <w:tc>
          <w:tcPr>
            <w:tcW w:w="3765" w:type="dxa"/>
            <w:tcBorders>
              <w:bottom w:val="single" w:sz="12" w:space="0" w:color="auto"/>
            </w:tcBorders>
          </w:tcPr>
          <w:p w14:paraId="0B88272D" w14:textId="77777777" w:rsidR="00953536" w:rsidRPr="00FD7CF0" w:rsidRDefault="00953536" w:rsidP="00953536">
            <w:pPr>
              <w:tabs>
                <w:tab w:val="left" w:pos="2316"/>
              </w:tabs>
              <w:rPr>
                <w:rFonts w:ascii="Times New Roman" w:hAnsi="Times New Roman"/>
                <w:b/>
                <w:sz w:val="20"/>
              </w:rPr>
            </w:pPr>
            <w:r w:rsidRPr="00465A40">
              <w:rPr>
                <w:sz w:val="20"/>
              </w:rPr>
              <w:t>Alternative Spaces/ Alternative Exhibitions</w:t>
            </w:r>
          </w:p>
        </w:tc>
        <w:tc>
          <w:tcPr>
            <w:tcW w:w="2335" w:type="dxa"/>
            <w:tcBorders>
              <w:bottom w:val="single" w:sz="12" w:space="0" w:color="auto"/>
            </w:tcBorders>
          </w:tcPr>
          <w:p w14:paraId="0153AF1C" w14:textId="77777777" w:rsidR="00953536" w:rsidRPr="009D1ACE" w:rsidRDefault="00953536" w:rsidP="00953536">
            <w:pPr>
              <w:tabs>
                <w:tab w:val="left" w:pos="2316"/>
              </w:tabs>
              <w:rPr>
                <w:rFonts w:ascii="Times New Roman" w:hAnsi="Times New Roman"/>
                <w:sz w:val="20"/>
              </w:rPr>
            </w:pPr>
          </w:p>
        </w:tc>
      </w:tr>
      <w:tr w:rsidR="00953536" w:rsidRPr="009D1ACE" w14:paraId="4937F5D1" w14:textId="77777777" w:rsidTr="00953536">
        <w:trPr>
          <w:trHeight w:val="340"/>
        </w:trPr>
        <w:tc>
          <w:tcPr>
            <w:tcW w:w="1050" w:type="dxa"/>
            <w:tcBorders>
              <w:top w:val="single" w:sz="12" w:space="0" w:color="auto"/>
              <w:bottom w:val="single" w:sz="4" w:space="0" w:color="auto"/>
            </w:tcBorders>
            <w:shd w:val="clear" w:color="auto" w:fill="CCCCCC"/>
          </w:tcPr>
          <w:p w14:paraId="56CC62DD" w14:textId="77777777" w:rsidR="00953536" w:rsidRPr="00106CFD" w:rsidRDefault="00953536" w:rsidP="00953536">
            <w:pPr>
              <w:tabs>
                <w:tab w:val="left" w:pos="2316"/>
              </w:tabs>
              <w:rPr>
                <w:rFonts w:ascii="Times New Roman" w:hAnsi="Times New Roman"/>
                <w:b/>
                <w:sz w:val="20"/>
                <w:lang w:val="nb-NO"/>
              </w:rPr>
            </w:pPr>
          </w:p>
        </w:tc>
        <w:tc>
          <w:tcPr>
            <w:tcW w:w="1194" w:type="dxa"/>
            <w:tcBorders>
              <w:top w:val="single" w:sz="12" w:space="0" w:color="auto"/>
              <w:bottom w:val="single" w:sz="4" w:space="0" w:color="auto"/>
            </w:tcBorders>
          </w:tcPr>
          <w:p w14:paraId="79F9A0B1" w14:textId="77777777" w:rsidR="00953536" w:rsidRPr="009D1ACE" w:rsidRDefault="00953536" w:rsidP="00953536">
            <w:pPr>
              <w:tabs>
                <w:tab w:val="left" w:pos="2316"/>
              </w:tabs>
              <w:rPr>
                <w:rFonts w:ascii="Times New Roman" w:hAnsi="Times New Roman"/>
                <w:sz w:val="20"/>
                <w:lang w:val="nb-NO"/>
              </w:rPr>
            </w:pPr>
          </w:p>
        </w:tc>
        <w:tc>
          <w:tcPr>
            <w:tcW w:w="1574" w:type="dxa"/>
            <w:tcBorders>
              <w:top w:val="single" w:sz="12" w:space="0" w:color="auto"/>
              <w:bottom w:val="single" w:sz="4" w:space="0" w:color="auto"/>
            </w:tcBorders>
          </w:tcPr>
          <w:p w14:paraId="7896A72D" w14:textId="77777777" w:rsidR="00953536" w:rsidRPr="009D1ACE" w:rsidRDefault="00953536" w:rsidP="00953536">
            <w:pPr>
              <w:tabs>
                <w:tab w:val="left" w:pos="2316"/>
              </w:tabs>
              <w:rPr>
                <w:rFonts w:ascii="Times New Roman" w:hAnsi="Times New Roman"/>
                <w:sz w:val="20"/>
              </w:rPr>
            </w:pPr>
            <w:r w:rsidRPr="00465A40">
              <w:rPr>
                <w:b/>
                <w:sz w:val="20"/>
              </w:rPr>
              <w:t xml:space="preserve">Lecture </w:t>
            </w:r>
            <w:r>
              <w:rPr>
                <w:b/>
                <w:sz w:val="20"/>
              </w:rPr>
              <w:t>20</w:t>
            </w:r>
          </w:p>
        </w:tc>
        <w:tc>
          <w:tcPr>
            <w:tcW w:w="3765" w:type="dxa"/>
            <w:tcBorders>
              <w:top w:val="single" w:sz="12" w:space="0" w:color="auto"/>
              <w:bottom w:val="single" w:sz="4" w:space="0" w:color="auto"/>
            </w:tcBorders>
          </w:tcPr>
          <w:p w14:paraId="4698535F" w14:textId="77777777" w:rsidR="00953536" w:rsidRPr="00FD7CF0" w:rsidRDefault="00953536" w:rsidP="00953536">
            <w:pPr>
              <w:tabs>
                <w:tab w:val="left" w:pos="2316"/>
              </w:tabs>
              <w:rPr>
                <w:rFonts w:ascii="Times New Roman" w:hAnsi="Times New Roman"/>
                <w:b/>
                <w:sz w:val="20"/>
              </w:rPr>
            </w:pPr>
            <w:r w:rsidRPr="00465A40">
              <w:rPr>
                <w:sz w:val="20"/>
              </w:rPr>
              <w:t>A Place for Painting?</w:t>
            </w:r>
          </w:p>
        </w:tc>
        <w:tc>
          <w:tcPr>
            <w:tcW w:w="2335" w:type="dxa"/>
            <w:tcBorders>
              <w:top w:val="single" w:sz="12" w:space="0" w:color="auto"/>
              <w:bottom w:val="single" w:sz="4" w:space="0" w:color="auto"/>
            </w:tcBorders>
          </w:tcPr>
          <w:p w14:paraId="5CC33E40" w14:textId="77777777" w:rsidR="00953536" w:rsidRPr="009D1ACE" w:rsidRDefault="00953536" w:rsidP="00953536">
            <w:pPr>
              <w:tabs>
                <w:tab w:val="left" w:pos="2316"/>
              </w:tabs>
              <w:rPr>
                <w:rFonts w:ascii="Times New Roman" w:hAnsi="Times New Roman"/>
                <w:b/>
                <w:sz w:val="20"/>
              </w:rPr>
            </w:pPr>
          </w:p>
        </w:tc>
      </w:tr>
      <w:tr w:rsidR="00953536" w:rsidRPr="009D1ACE" w14:paraId="10101ECE" w14:textId="77777777" w:rsidTr="00953536">
        <w:trPr>
          <w:trHeight w:val="340"/>
        </w:trPr>
        <w:tc>
          <w:tcPr>
            <w:tcW w:w="1050" w:type="dxa"/>
            <w:tcBorders>
              <w:bottom w:val="single" w:sz="12" w:space="0" w:color="auto"/>
            </w:tcBorders>
            <w:shd w:val="clear" w:color="auto" w:fill="CCCCCC"/>
          </w:tcPr>
          <w:p w14:paraId="02DE213B"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20</w:t>
            </w:r>
          </w:p>
        </w:tc>
        <w:tc>
          <w:tcPr>
            <w:tcW w:w="1194" w:type="dxa"/>
            <w:tcBorders>
              <w:bottom w:val="single" w:sz="12" w:space="0" w:color="auto"/>
            </w:tcBorders>
          </w:tcPr>
          <w:p w14:paraId="1EAD80CB" w14:textId="77777777" w:rsidR="00953536" w:rsidRPr="009D1ACE" w:rsidRDefault="00953536" w:rsidP="00953536">
            <w:pPr>
              <w:tabs>
                <w:tab w:val="left" w:pos="2316"/>
              </w:tabs>
              <w:rPr>
                <w:rFonts w:ascii="Times New Roman" w:hAnsi="Times New Roman"/>
                <w:sz w:val="20"/>
              </w:rPr>
            </w:pPr>
            <w:r>
              <w:rPr>
                <w:rFonts w:ascii="Times New Roman" w:hAnsi="Times New Roman"/>
                <w:sz w:val="20"/>
                <w:lang w:val="nb-NO"/>
              </w:rPr>
              <w:t xml:space="preserve">14 </w:t>
            </w:r>
            <w:r w:rsidRPr="009D1ACE">
              <w:rPr>
                <w:rFonts w:ascii="Times New Roman" w:hAnsi="Times New Roman"/>
                <w:sz w:val="20"/>
                <w:lang w:val="nb-NO"/>
              </w:rPr>
              <w:t>May</w:t>
            </w:r>
          </w:p>
        </w:tc>
        <w:tc>
          <w:tcPr>
            <w:tcW w:w="1574" w:type="dxa"/>
            <w:tcBorders>
              <w:bottom w:val="single" w:sz="12" w:space="0" w:color="auto"/>
            </w:tcBorders>
          </w:tcPr>
          <w:p w14:paraId="0132B39C" w14:textId="77777777" w:rsidR="00953536" w:rsidRPr="009D1ACE" w:rsidRDefault="00953536" w:rsidP="00953536">
            <w:pPr>
              <w:tabs>
                <w:tab w:val="left" w:pos="2316"/>
              </w:tabs>
              <w:rPr>
                <w:rFonts w:ascii="Times New Roman" w:hAnsi="Times New Roman"/>
                <w:sz w:val="20"/>
              </w:rPr>
            </w:pPr>
            <w:r w:rsidRPr="00465A40">
              <w:rPr>
                <w:b/>
                <w:sz w:val="20"/>
              </w:rPr>
              <w:t xml:space="preserve">Lecture </w:t>
            </w:r>
            <w:r>
              <w:rPr>
                <w:b/>
                <w:sz w:val="20"/>
              </w:rPr>
              <w:t>21</w:t>
            </w:r>
          </w:p>
        </w:tc>
        <w:tc>
          <w:tcPr>
            <w:tcW w:w="3765" w:type="dxa"/>
            <w:tcBorders>
              <w:bottom w:val="single" w:sz="12" w:space="0" w:color="auto"/>
            </w:tcBorders>
          </w:tcPr>
          <w:p w14:paraId="11211335" w14:textId="77777777" w:rsidR="00953536" w:rsidRPr="00FD7CF0" w:rsidRDefault="00953536" w:rsidP="00953536">
            <w:pPr>
              <w:tabs>
                <w:tab w:val="left" w:pos="2316"/>
              </w:tabs>
              <w:rPr>
                <w:rFonts w:ascii="Times New Roman" w:hAnsi="Times New Roman"/>
                <w:b/>
                <w:sz w:val="20"/>
              </w:rPr>
            </w:pPr>
            <w:r w:rsidRPr="00465A40">
              <w:rPr>
                <w:sz w:val="20"/>
              </w:rPr>
              <w:t>Neo-Expressionism and Graffiti</w:t>
            </w:r>
          </w:p>
        </w:tc>
        <w:tc>
          <w:tcPr>
            <w:tcW w:w="2335" w:type="dxa"/>
            <w:tcBorders>
              <w:bottom w:val="single" w:sz="12" w:space="0" w:color="auto"/>
            </w:tcBorders>
          </w:tcPr>
          <w:p w14:paraId="3CEAA030" w14:textId="77777777" w:rsidR="00953536" w:rsidRPr="009D1ACE" w:rsidRDefault="00953536" w:rsidP="00953536">
            <w:pPr>
              <w:tabs>
                <w:tab w:val="left" w:pos="2316"/>
              </w:tabs>
              <w:rPr>
                <w:rFonts w:ascii="Times New Roman" w:hAnsi="Times New Roman"/>
                <w:sz w:val="20"/>
              </w:rPr>
            </w:pPr>
            <w:r>
              <w:rPr>
                <w:rFonts w:ascii="Times New Roman" w:hAnsi="Times New Roman"/>
                <w:sz w:val="20"/>
              </w:rPr>
              <w:t>Keith Haring and the Place of Gender</w:t>
            </w:r>
          </w:p>
        </w:tc>
      </w:tr>
      <w:tr w:rsidR="00953536" w:rsidRPr="009D1ACE" w14:paraId="07A819EB" w14:textId="77777777" w:rsidTr="00953536">
        <w:trPr>
          <w:trHeight w:val="340"/>
        </w:trPr>
        <w:tc>
          <w:tcPr>
            <w:tcW w:w="1050" w:type="dxa"/>
            <w:tcBorders>
              <w:top w:val="single" w:sz="12" w:space="0" w:color="auto"/>
              <w:bottom w:val="single" w:sz="4" w:space="0" w:color="auto"/>
            </w:tcBorders>
            <w:shd w:val="clear" w:color="auto" w:fill="CCCCCC"/>
          </w:tcPr>
          <w:p w14:paraId="557A7A09" w14:textId="77777777" w:rsidR="00953536" w:rsidRPr="00106CFD" w:rsidRDefault="00953536" w:rsidP="00953536">
            <w:pPr>
              <w:tabs>
                <w:tab w:val="left" w:pos="2316"/>
              </w:tabs>
              <w:rPr>
                <w:rFonts w:ascii="Times New Roman" w:hAnsi="Times New Roman"/>
                <w:b/>
                <w:sz w:val="20"/>
              </w:rPr>
            </w:pPr>
          </w:p>
        </w:tc>
        <w:tc>
          <w:tcPr>
            <w:tcW w:w="1194" w:type="dxa"/>
            <w:tcBorders>
              <w:top w:val="single" w:sz="12" w:space="0" w:color="auto"/>
              <w:bottom w:val="single" w:sz="4" w:space="0" w:color="auto"/>
            </w:tcBorders>
          </w:tcPr>
          <w:p w14:paraId="56A883C2" w14:textId="77777777" w:rsidR="00953536" w:rsidRPr="009D1ACE" w:rsidRDefault="00953536" w:rsidP="00953536">
            <w:pPr>
              <w:tabs>
                <w:tab w:val="left" w:pos="2316"/>
              </w:tabs>
              <w:rPr>
                <w:rFonts w:ascii="Times New Roman" w:hAnsi="Times New Roman"/>
                <w:sz w:val="20"/>
              </w:rPr>
            </w:pPr>
          </w:p>
        </w:tc>
        <w:tc>
          <w:tcPr>
            <w:tcW w:w="1574" w:type="dxa"/>
            <w:tcBorders>
              <w:top w:val="single" w:sz="12" w:space="0" w:color="auto"/>
              <w:bottom w:val="single" w:sz="4" w:space="0" w:color="auto"/>
            </w:tcBorders>
          </w:tcPr>
          <w:p w14:paraId="19D3972D" w14:textId="77777777" w:rsidR="00953536" w:rsidRPr="009D1ACE" w:rsidRDefault="00953536" w:rsidP="00953536">
            <w:pPr>
              <w:tabs>
                <w:tab w:val="left" w:pos="2316"/>
              </w:tabs>
              <w:rPr>
                <w:rFonts w:ascii="Times New Roman" w:hAnsi="Times New Roman"/>
                <w:sz w:val="20"/>
              </w:rPr>
            </w:pPr>
            <w:r w:rsidRPr="00465A40">
              <w:rPr>
                <w:b/>
                <w:sz w:val="20"/>
              </w:rPr>
              <w:t xml:space="preserve">Lecture </w:t>
            </w:r>
            <w:r>
              <w:rPr>
                <w:b/>
                <w:sz w:val="20"/>
              </w:rPr>
              <w:t>22</w:t>
            </w:r>
          </w:p>
        </w:tc>
        <w:tc>
          <w:tcPr>
            <w:tcW w:w="3765" w:type="dxa"/>
            <w:tcBorders>
              <w:top w:val="single" w:sz="12" w:space="0" w:color="auto"/>
              <w:bottom w:val="single" w:sz="4" w:space="0" w:color="auto"/>
            </w:tcBorders>
          </w:tcPr>
          <w:p w14:paraId="655B49D3" w14:textId="77777777" w:rsidR="00953536" w:rsidRPr="00FD7CF0" w:rsidRDefault="00953536" w:rsidP="00953536">
            <w:pPr>
              <w:tabs>
                <w:tab w:val="left" w:pos="2316"/>
              </w:tabs>
              <w:rPr>
                <w:rFonts w:ascii="Times New Roman" w:hAnsi="Times New Roman"/>
                <w:b/>
                <w:sz w:val="20"/>
              </w:rPr>
            </w:pPr>
            <w:r w:rsidRPr="00465A40">
              <w:rPr>
                <w:sz w:val="20"/>
              </w:rPr>
              <w:t>The Pictures Generation</w:t>
            </w:r>
          </w:p>
        </w:tc>
        <w:tc>
          <w:tcPr>
            <w:tcW w:w="2335" w:type="dxa"/>
            <w:tcBorders>
              <w:top w:val="single" w:sz="12" w:space="0" w:color="auto"/>
              <w:bottom w:val="single" w:sz="4" w:space="0" w:color="auto"/>
            </w:tcBorders>
          </w:tcPr>
          <w:p w14:paraId="7A2C117E" w14:textId="77777777" w:rsidR="00953536" w:rsidRPr="009D1ACE" w:rsidRDefault="00953536" w:rsidP="00953536">
            <w:pPr>
              <w:tabs>
                <w:tab w:val="left" w:pos="2316"/>
              </w:tabs>
              <w:rPr>
                <w:rFonts w:ascii="Times New Roman" w:hAnsi="Times New Roman"/>
                <w:b/>
                <w:sz w:val="20"/>
              </w:rPr>
            </w:pPr>
          </w:p>
        </w:tc>
      </w:tr>
      <w:tr w:rsidR="00953536" w:rsidRPr="009D1ACE" w14:paraId="7185781D" w14:textId="77777777" w:rsidTr="00953536">
        <w:trPr>
          <w:trHeight w:val="340"/>
        </w:trPr>
        <w:tc>
          <w:tcPr>
            <w:tcW w:w="1050" w:type="dxa"/>
            <w:tcBorders>
              <w:bottom w:val="single" w:sz="12" w:space="0" w:color="auto"/>
            </w:tcBorders>
            <w:shd w:val="clear" w:color="auto" w:fill="CCCCCC"/>
          </w:tcPr>
          <w:p w14:paraId="56F70BAF" w14:textId="77777777" w:rsidR="00953536" w:rsidRPr="00106CFD" w:rsidRDefault="00953536" w:rsidP="00953536">
            <w:pPr>
              <w:tabs>
                <w:tab w:val="left" w:pos="2316"/>
              </w:tabs>
              <w:rPr>
                <w:rFonts w:ascii="Times New Roman" w:hAnsi="Times New Roman"/>
                <w:b/>
                <w:sz w:val="20"/>
              </w:rPr>
            </w:pPr>
            <w:r w:rsidRPr="00106CFD">
              <w:rPr>
                <w:rFonts w:ascii="Times New Roman" w:hAnsi="Times New Roman"/>
                <w:b/>
                <w:sz w:val="20"/>
              </w:rPr>
              <w:t>21</w:t>
            </w:r>
          </w:p>
        </w:tc>
        <w:tc>
          <w:tcPr>
            <w:tcW w:w="1194" w:type="dxa"/>
            <w:tcBorders>
              <w:bottom w:val="single" w:sz="12" w:space="0" w:color="auto"/>
            </w:tcBorders>
          </w:tcPr>
          <w:p w14:paraId="5E882512" w14:textId="77777777" w:rsidR="00953536" w:rsidRPr="009D1ACE" w:rsidRDefault="00953536" w:rsidP="00953536">
            <w:pPr>
              <w:tabs>
                <w:tab w:val="left" w:pos="2316"/>
              </w:tabs>
              <w:rPr>
                <w:rFonts w:ascii="Times New Roman" w:hAnsi="Times New Roman"/>
                <w:sz w:val="20"/>
              </w:rPr>
            </w:pPr>
            <w:r w:rsidRPr="009D1ACE">
              <w:rPr>
                <w:rFonts w:ascii="Times New Roman" w:hAnsi="Times New Roman"/>
                <w:sz w:val="20"/>
              </w:rPr>
              <w:t>2</w:t>
            </w:r>
            <w:r>
              <w:rPr>
                <w:rFonts w:ascii="Times New Roman" w:hAnsi="Times New Roman"/>
                <w:sz w:val="20"/>
              </w:rPr>
              <w:t>1</w:t>
            </w:r>
            <w:r w:rsidRPr="009D1ACE">
              <w:rPr>
                <w:rFonts w:ascii="Times New Roman" w:hAnsi="Times New Roman"/>
                <w:sz w:val="20"/>
                <w:lang w:val="nb-NO"/>
              </w:rPr>
              <w:t xml:space="preserve"> May</w:t>
            </w:r>
          </w:p>
        </w:tc>
        <w:tc>
          <w:tcPr>
            <w:tcW w:w="1574" w:type="dxa"/>
            <w:tcBorders>
              <w:bottom w:val="single" w:sz="12" w:space="0" w:color="auto"/>
            </w:tcBorders>
          </w:tcPr>
          <w:p w14:paraId="2802FDFB" w14:textId="77777777" w:rsidR="00953536" w:rsidRPr="009D1ACE" w:rsidRDefault="00953536" w:rsidP="00953536">
            <w:pPr>
              <w:tabs>
                <w:tab w:val="left" w:pos="2316"/>
              </w:tabs>
              <w:rPr>
                <w:rFonts w:ascii="Times New Roman" w:hAnsi="Times New Roman"/>
                <w:sz w:val="20"/>
              </w:rPr>
            </w:pPr>
            <w:r w:rsidRPr="00465A40">
              <w:rPr>
                <w:b/>
                <w:sz w:val="20"/>
              </w:rPr>
              <w:t xml:space="preserve">Lecture </w:t>
            </w:r>
            <w:r>
              <w:rPr>
                <w:b/>
                <w:sz w:val="20"/>
              </w:rPr>
              <w:t>23</w:t>
            </w:r>
          </w:p>
        </w:tc>
        <w:tc>
          <w:tcPr>
            <w:tcW w:w="3765" w:type="dxa"/>
            <w:tcBorders>
              <w:bottom w:val="single" w:sz="12" w:space="0" w:color="auto"/>
            </w:tcBorders>
          </w:tcPr>
          <w:p w14:paraId="15D642E1" w14:textId="77777777" w:rsidR="00953536" w:rsidRPr="00FD7CF0" w:rsidRDefault="00953536" w:rsidP="00953536">
            <w:pPr>
              <w:tabs>
                <w:tab w:val="left" w:pos="2316"/>
              </w:tabs>
              <w:rPr>
                <w:rFonts w:ascii="Times New Roman" w:hAnsi="Times New Roman"/>
                <w:b/>
                <w:sz w:val="20"/>
              </w:rPr>
            </w:pPr>
            <w:r w:rsidRPr="00465A40">
              <w:rPr>
                <w:sz w:val="20"/>
              </w:rPr>
              <w:t>Postmodernity and the Gaze</w:t>
            </w:r>
          </w:p>
        </w:tc>
        <w:tc>
          <w:tcPr>
            <w:tcW w:w="2335" w:type="dxa"/>
            <w:tcBorders>
              <w:bottom w:val="single" w:sz="12" w:space="0" w:color="auto"/>
            </w:tcBorders>
          </w:tcPr>
          <w:p w14:paraId="57D06A28" w14:textId="77777777" w:rsidR="00953536" w:rsidRPr="009D1ACE" w:rsidRDefault="00953536" w:rsidP="00953536">
            <w:pPr>
              <w:tabs>
                <w:tab w:val="left" w:pos="2316"/>
              </w:tabs>
              <w:rPr>
                <w:rFonts w:ascii="Times New Roman" w:hAnsi="Times New Roman"/>
                <w:sz w:val="20"/>
              </w:rPr>
            </w:pPr>
          </w:p>
        </w:tc>
      </w:tr>
      <w:tr w:rsidR="00953536" w:rsidRPr="009D1ACE" w14:paraId="286FE037" w14:textId="77777777" w:rsidTr="00953536">
        <w:trPr>
          <w:trHeight w:val="340"/>
        </w:trPr>
        <w:tc>
          <w:tcPr>
            <w:tcW w:w="1050" w:type="dxa"/>
            <w:tcBorders>
              <w:top w:val="single" w:sz="12" w:space="0" w:color="auto"/>
            </w:tcBorders>
            <w:shd w:val="clear" w:color="auto" w:fill="CCCCCC"/>
          </w:tcPr>
          <w:p w14:paraId="285DECD8" w14:textId="77777777" w:rsidR="00953536" w:rsidRPr="00106CFD" w:rsidRDefault="00953536" w:rsidP="00953536">
            <w:pPr>
              <w:tabs>
                <w:tab w:val="left" w:pos="2316"/>
              </w:tabs>
              <w:rPr>
                <w:rFonts w:ascii="Times New Roman" w:hAnsi="Times New Roman"/>
                <w:b/>
                <w:sz w:val="20"/>
                <w:lang w:val="nb-NO"/>
              </w:rPr>
            </w:pPr>
          </w:p>
        </w:tc>
        <w:tc>
          <w:tcPr>
            <w:tcW w:w="1194" w:type="dxa"/>
            <w:tcBorders>
              <w:top w:val="single" w:sz="12" w:space="0" w:color="auto"/>
            </w:tcBorders>
          </w:tcPr>
          <w:p w14:paraId="3653DB22" w14:textId="77777777" w:rsidR="00953536" w:rsidRPr="009D1ACE" w:rsidRDefault="00953536" w:rsidP="00953536">
            <w:pPr>
              <w:tabs>
                <w:tab w:val="left" w:pos="2316"/>
              </w:tabs>
              <w:rPr>
                <w:rFonts w:ascii="Times New Roman" w:hAnsi="Times New Roman"/>
                <w:sz w:val="20"/>
                <w:lang w:val="nb-NO"/>
              </w:rPr>
            </w:pPr>
            <w:r w:rsidRPr="009D1ACE">
              <w:rPr>
                <w:rFonts w:ascii="Times New Roman" w:hAnsi="Times New Roman"/>
                <w:sz w:val="20"/>
                <w:lang w:val="nb-NO"/>
              </w:rPr>
              <w:t>2</w:t>
            </w:r>
            <w:r>
              <w:rPr>
                <w:rFonts w:ascii="Times New Roman" w:hAnsi="Times New Roman"/>
                <w:sz w:val="20"/>
                <w:lang w:val="nb-NO"/>
              </w:rPr>
              <w:t>3</w:t>
            </w:r>
            <w:r w:rsidRPr="009D1ACE">
              <w:rPr>
                <w:rFonts w:ascii="Times New Roman" w:hAnsi="Times New Roman"/>
                <w:sz w:val="20"/>
                <w:lang w:val="nb-NO"/>
              </w:rPr>
              <w:t xml:space="preserve"> May</w:t>
            </w:r>
          </w:p>
        </w:tc>
        <w:tc>
          <w:tcPr>
            <w:tcW w:w="1574" w:type="dxa"/>
            <w:tcBorders>
              <w:top w:val="single" w:sz="12" w:space="0" w:color="auto"/>
            </w:tcBorders>
          </w:tcPr>
          <w:p w14:paraId="4A0A77D3" w14:textId="77777777" w:rsidR="00953536" w:rsidRPr="009D1ACE" w:rsidRDefault="00953536" w:rsidP="00953536">
            <w:pPr>
              <w:tabs>
                <w:tab w:val="left" w:pos="2316"/>
              </w:tabs>
              <w:rPr>
                <w:rFonts w:ascii="Times New Roman" w:hAnsi="Times New Roman"/>
                <w:sz w:val="20"/>
              </w:rPr>
            </w:pPr>
            <w:r w:rsidRPr="00465A40">
              <w:rPr>
                <w:b/>
                <w:sz w:val="20"/>
              </w:rPr>
              <w:t xml:space="preserve">Lecture </w:t>
            </w:r>
            <w:r>
              <w:rPr>
                <w:b/>
                <w:sz w:val="20"/>
              </w:rPr>
              <w:t>24</w:t>
            </w:r>
          </w:p>
        </w:tc>
        <w:tc>
          <w:tcPr>
            <w:tcW w:w="3765" w:type="dxa"/>
            <w:tcBorders>
              <w:top w:val="single" w:sz="12" w:space="0" w:color="auto"/>
            </w:tcBorders>
          </w:tcPr>
          <w:p w14:paraId="0EA3B6A4" w14:textId="77777777" w:rsidR="00953536" w:rsidRPr="00B07F60" w:rsidRDefault="00953536" w:rsidP="00953536">
            <w:pPr>
              <w:tabs>
                <w:tab w:val="left" w:pos="2316"/>
              </w:tabs>
              <w:rPr>
                <w:rFonts w:ascii="Times New Roman" w:hAnsi="Times New Roman"/>
                <w:sz w:val="20"/>
              </w:rPr>
            </w:pPr>
            <w:r w:rsidRPr="00B07F60">
              <w:rPr>
                <w:sz w:val="20"/>
              </w:rPr>
              <w:t>The Artist’s Body</w:t>
            </w:r>
          </w:p>
        </w:tc>
        <w:tc>
          <w:tcPr>
            <w:tcW w:w="2335" w:type="dxa"/>
            <w:tcBorders>
              <w:top w:val="single" w:sz="12" w:space="0" w:color="auto"/>
            </w:tcBorders>
          </w:tcPr>
          <w:p w14:paraId="39A27504" w14:textId="77777777" w:rsidR="00953536" w:rsidRPr="009D1ACE" w:rsidRDefault="00953536" w:rsidP="00953536">
            <w:pPr>
              <w:tabs>
                <w:tab w:val="left" w:pos="2316"/>
              </w:tabs>
              <w:rPr>
                <w:rFonts w:ascii="Times New Roman" w:hAnsi="Times New Roman"/>
                <w:b/>
                <w:sz w:val="20"/>
              </w:rPr>
            </w:pPr>
          </w:p>
        </w:tc>
      </w:tr>
      <w:tr w:rsidR="00953536" w:rsidRPr="009D1ACE" w14:paraId="6A7CB5B6" w14:textId="77777777" w:rsidTr="00953536">
        <w:trPr>
          <w:trHeight w:val="340"/>
        </w:trPr>
        <w:tc>
          <w:tcPr>
            <w:tcW w:w="1050" w:type="dxa"/>
            <w:shd w:val="clear" w:color="auto" w:fill="CCCCCC"/>
          </w:tcPr>
          <w:p w14:paraId="66F95593" w14:textId="77777777" w:rsidR="00953536" w:rsidRPr="00106CFD" w:rsidRDefault="00953536" w:rsidP="00953536">
            <w:pPr>
              <w:tabs>
                <w:tab w:val="left" w:pos="2316"/>
              </w:tabs>
              <w:rPr>
                <w:rFonts w:ascii="Times New Roman" w:hAnsi="Times New Roman"/>
                <w:b/>
                <w:sz w:val="20"/>
                <w:lang w:val="nb-NO"/>
              </w:rPr>
            </w:pPr>
            <w:r w:rsidRPr="00106CFD">
              <w:rPr>
                <w:rFonts w:ascii="Times New Roman" w:hAnsi="Times New Roman"/>
                <w:b/>
                <w:sz w:val="20"/>
                <w:lang w:val="nb-NO"/>
              </w:rPr>
              <w:t>22</w:t>
            </w:r>
          </w:p>
        </w:tc>
        <w:tc>
          <w:tcPr>
            <w:tcW w:w="1194" w:type="dxa"/>
          </w:tcPr>
          <w:p w14:paraId="0654E011" w14:textId="77777777" w:rsidR="00953536" w:rsidRPr="009D1ACE" w:rsidRDefault="00953536" w:rsidP="00953536">
            <w:pPr>
              <w:tabs>
                <w:tab w:val="left" w:pos="2316"/>
              </w:tabs>
              <w:rPr>
                <w:rFonts w:ascii="Times New Roman" w:hAnsi="Times New Roman"/>
                <w:sz w:val="20"/>
                <w:lang w:val="nb-NO"/>
              </w:rPr>
            </w:pPr>
            <w:r>
              <w:rPr>
                <w:rFonts w:ascii="Times New Roman" w:hAnsi="Times New Roman"/>
                <w:sz w:val="20"/>
                <w:lang w:val="nb-NO"/>
              </w:rPr>
              <w:t>28</w:t>
            </w:r>
            <w:r w:rsidRPr="009D1ACE">
              <w:rPr>
                <w:rFonts w:ascii="Times New Roman" w:hAnsi="Times New Roman"/>
                <w:sz w:val="20"/>
                <w:lang w:val="nb-NO"/>
              </w:rPr>
              <w:t xml:space="preserve"> May</w:t>
            </w:r>
          </w:p>
        </w:tc>
        <w:tc>
          <w:tcPr>
            <w:tcW w:w="1574" w:type="dxa"/>
          </w:tcPr>
          <w:p w14:paraId="0124A2BA" w14:textId="77777777" w:rsidR="00953536" w:rsidRPr="009D1ACE" w:rsidRDefault="00953536" w:rsidP="00953536">
            <w:pPr>
              <w:tabs>
                <w:tab w:val="left" w:pos="2316"/>
              </w:tabs>
              <w:rPr>
                <w:rFonts w:ascii="Times New Roman" w:hAnsi="Times New Roman"/>
                <w:sz w:val="20"/>
              </w:rPr>
            </w:pPr>
            <w:r w:rsidRPr="00465A40">
              <w:rPr>
                <w:b/>
                <w:sz w:val="20"/>
              </w:rPr>
              <w:t xml:space="preserve">Lecture </w:t>
            </w:r>
            <w:r>
              <w:rPr>
                <w:b/>
                <w:sz w:val="20"/>
              </w:rPr>
              <w:t>25</w:t>
            </w:r>
          </w:p>
        </w:tc>
        <w:tc>
          <w:tcPr>
            <w:tcW w:w="3765" w:type="dxa"/>
          </w:tcPr>
          <w:p w14:paraId="75837609" w14:textId="77777777" w:rsidR="00953536" w:rsidRPr="00B42F0F" w:rsidRDefault="00953536" w:rsidP="00953536">
            <w:pPr>
              <w:tabs>
                <w:tab w:val="left" w:pos="2316"/>
              </w:tabs>
              <w:rPr>
                <w:rFonts w:ascii="Times New Roman" w:hAnsi="Times New Roman"/>
                <w:b/>
                <w:sz w:val="20"/>
              </w:rPr>
            </w:pPr>
            <w:r w:rsidRPr="00465A40">
              <w:rPr>
                <w:sz w:val="20"/>
              </w:rPr>
              <w:t>Culture Wars</w:t>
            </w:r>
          </w:p>
        </w:tc>
        <w:tc>
          <w:tcPr>
            <w:tcW w:w="2335" w:type="dxa"/>
          </w:tcPr>
          <w:p w14:paraId="4F542783" w14:textId="77777777" w:rsidR="00953536" w:rsidRPr="009D1ACE" w:rsidRDefault="00953536" w:rsidP="00953536">
            <w:pPr>
              <w:tabs>
                <w:tab w:val="left" w:pos="2316"/>
              </w:tabs>
              <w:rPr>
                <w:rFonts w:ascii="Times New Roman" w:hAnsi="Times New Roman"/>
                <w:sz w:val="20"/>
              </w:rPr>
            </w:pPr>
          </w:p>
        </w:tc>
      </w:tr>
      <w:tr w:rsidR="00953536" w:rsidRPr="009D1ACE" w14:paraId="0CE7C880" w14:textId="77777777" w:rsidTr="00953536">
        <w:trPr>
          <w:trHeight w:val="340"/>
        </w:trPr>
        <w:tc>
          <w:tcPr>
            <w:tcW w:w="1050" w:type="dxa"/>
            <w:shd w:val="clear" w:color="auto" w:fill="CCCCCC"/>
          </w:tcPr>
          <w:p w14:paraId="4D540140" w14:textId="77777777" w:rsidR="00953536" w:rsidRPr="00106CFD" w:rsidRDefault="00953536" w:rsidP="00953536">
            <w:pPr>
              <w:tabs>
                <w:tab w:val="left" w:pos="2316"/>
              </w:tabs>
              <w:rPr>
                <w:rFonts w:ascii="Times New Roman" w:hAnsi="Times New Roman"/>
                <w:b/>
                <w:sz w:val="20"/>
                <w:lang w:val="nb-NO"/>
              </w:rPr>
            </w:pPr>
          </w:p>
        </w:tc>
        <w:tc>
          <w:tcPr>
            <w:tcW w:w="1194" w:type="dxa"/>
          </w:tcPr>
          <w:p w14:paraId="2AC0D0F0" w14:textId="77777777" w:rsidR="00953536" w:rsidRPr="009D1ACE" w:rsidRDefault="00953536" w:rsidP="00953536">
            <w:pPr>
              <w:tabs>
                <w:tab w:val="left" w:pos="2316"/>
              </w:tabs>
              <w:rPr>
                <w:rFonts w:ascii="Times New Roman" w:hAnsi="Times New Roman"/>
                <w:sz w:val="20"/>
                <w:lang w:val="nb-NO"/>
              </w:rPr>
            </w:pPr>
          </w:p>
        </w:tc>
        <w:tc>
          <w:tcPr>
            <w:tcW w:w="1574" w:type="dxa"/>
          </w:tcPr>
          <w:p w14:paraId="421C551D" w14:textId="77777777" w:rsidR="00953536" w:rsidRPr="009D1ACE" w:rsidRDefault="00953536" w:rsidP="00953536">
            <w:pPr>
              <w:tabs>
                <w:tab w:val="left" w:pos="2316"/>
              </w:tabs>
              <w:rPr>
                <w:rFonts w:ascii="Times New Roman" w:hAnsi="Times New Roman"/>
                <w:sz w:val="20"/>
              </w:rPr>
            </w:pPr>
            <w:r w:rsidRPr="00465A40">
              <w:rPr>
                <w:b/>
                <w:sz w:val="20"/>
              </w:rPr>
              <w:t xml:space="preserve">Lecture </w:t>
            </w:r>
            <w:r>
              <w:rPr>
                <w:b/>
                <w:sz w:val="20"/>
              </w:rPr>
              <w:t>26</w:t>
            </w:r>
          </w:p>
        </w:tc>
        <w:tc>
          <w:tcPr>
            <w:tcW w:w="3765" w:type="dxa"/>
          </w:tcPr>
          <w:p w14:paraId="53FA0FC7" w14:textId="77777777" w:rsidR="00953536" w:rsidRPr="00B42F0F" w:rsidRDefault="00953536" w:rsidP="00953536">
            <w:pPr>
              <w:tabs>
                <w:tab w:val="left" w:pos="2316"/>
              </w:tabs>
              <w:rPr>
                <w:rFonts w:ascii="Times New Roman" w:hAnsi="Times New Roman"/>
                <w:b/>
                <w:sz w:val="20"/>
              </w:rPr>
            </w:pPr>
            <w:r w:rsidRPr="00465A40">
              <w:rPr>
                <w:sz w:val="20"/>
              </w:rPr>
              <w:t>Conclusio</w:t>
            </w:r>
            <w:r>
              <w:rPr>
                <w:sz w:val="20"/>
              </w:rPr>
              <w:t>n</w:t>
            </w:r>
          </w:p>
        </w:tc>
        <w:tc>
          <w:tcPr>
            <w:tcW w:w="2335" w:type="dxa"/>
          </w:tcPr>
          <w:p w14:paraId="3B3C21C1" w14:textId="77777777" w:rsidR="00953536" w:rsidRPr="009D1ACE" w:rsidRDefault="00953536" w:rsidP="00953536">
            <w:pPr>
              <w:tabs>
                <w:tab w:val="left" w:pos="2316"/>
              </w:tabs>
              <w:rPr>
                <w:rFonts w:ascii="Times New Roman" w:hAnsi="Times New Roman"/>
                <w:sz w:val="20"/>
              </w:rPr>
            </w:pPr>
          </w:p>
        </w:tc>
      </w:tr>
    </w:tbl>
    <w:p w14:paraId="330392BE" w14:textId="77777777" w:rsidR="00DF489A" w:rsidRPr="00EB689F" w:rsidRDefault="00DF489A" w:rsidP="00953536">
      <w:pPr>
        <w:pStyle w:val="Heading1"/>
        <w:rPr>
          <w:b w:val="0"/>
        </w:rPr>
      </w:pPr>
      <w:r w:rsidRPr="00EB689F">
        <w:rPr>
          <w:i/>
        </w:rPr>
        <w:br w:type="page"/>
      </w:r>
      <w:r w:rsidR="00953536">
        <w:rPr>
          <w:b w:val="0"/>
          <w:i/>
        </w:rPr>
        <w:lastRenderedPageBreak/>
        <w:t>SEMINAR</w:t>
      </w:r>
      <w:r w:rsidRPr="00EB689F">
        <w:rPr>
          <w:b w:val="0"/>
          <w:i/>
        </w:rPr>
        <w:t xml:space="preserve"> TOPICS AND READINGS</w:t>
      </w:r>
    </w:p>
    <w:p w14:paraId="2B215E5D" w14:textId="77777777" w:rsidR="00DF489A" w:rsidRPr="00EB689F" w:rsidRDefault="00DF489A">
      <w:pPr>
        <w:rPr>
          <w:i/>
          <w:u w:val="single"/>
        </w:rPr>
      </w:pPr>
    </w:p>
    <w:p w14:paraId="3A2DD95F" w14:textId="77777777" w:rsidR="00DF489A" w:rsidRPr="00BA727B" w:rsidRDefault="00DF489A">
      <w:pPr>
        <w:rPr>
          <w:szCs w:val="24"/>
        </w:rPr>
      </w:pPr>
      <w:r w:rsidRPr="00BA727B">
        <w:rPr>
          <w:b/>
          <w:i/>
          <w:szCs w:val="24"/>
          <w:u w:val="single"/>
        </w:rPr>
        <w:t xml:space="preserve">NOTE: </w:t>
      </w:r>
      <w:r w:rsidRPr="00BA727B">
        <w:rPr>
          <w:szCs w:val="24"/>
        </w:rPr>
        <w:t xml:space="preserve"> A Bibliography of material relating to this course will be placed in RESERVE.  </w:t>
      </w:r>
    </w:p>
    <w:p w14:paraId="0BF8E536" w14:textId="77777777" w:rsidR="00DF489A" w:rsidRPr="00BA727B" w:rsidRDefault="00DF489A">
      <w:pPr>
        <w:rPr>
          <w:szCs w:val="24"/>
        </w:rPr>
      </w:pPr>
      <w:r w:rsidRPr="00BA727B">
        <w:rPr>
          <w:szCs w:val="24"/>
        </w:rPr>
        <w:t xml:space="preserve">The readings for tutorials are provided as a </w:t>
      </w:r>
      <w:r w:rsidRPr="00BA727B">
        <w:rPr>
          <w:b/>
          <w:szCs w:val="24"/>
        </w:rPr>
        <w:t>guide</w:t>
      </w:r>
      <w:r w:rsidRPr="00BA727B">
        <w:rPr>
          <w:szCs w:val="24"/>
        </w:rPr>
        <w:t xml:space="preserve"> and a preliminary bibliography for presenters and those developing essay questions from these topics.  Students are also encouraged to read and research beyond these and to take advantage of databases, search engines and e-journals available in the Central Library.  Web-based material beyond these resources needs to be treated with caution.</w:t>
      </w:r>
    </w:p>
    <w:p w14:paraId="667DF7F8" w14:textId="77777777" w:rsidR="00867210" w:rsidRPr="00BA727B" w:rsidRDefault="00867210">
      <w:pPr>
        <w:rPr>
          <w:szCs w:val="24"/>
        </w:rPr>
      </w:pPr>
      <w:r w:rsidRPr="00BA727B">
        <w:rPr>
          <w:szCs w:val="24"/>
        </w:rPr>
        <w:t>An extensive bibliography of books and articles available in the Central Library is posted on Blackboard.  Additional material will be added to Blackboard during the semester.</w:t>
      </w:r>
    </w:p>
    <w:p w14:paraId="099EDD82" w14:textId="77777777" w:rsidR="00DF489A" w:rsidRPr="00BA727B" w:rsidRDefault="00DF489A">
      <w:pPr>
        <w:rPr>
          <w:szCs w:val="24"/>
        </w:rPr>
      </w:pPr>
    </w:p>
    <w:p w14:paraId="2EA473BC" w14:textId="77777777" w:rsidR="00DF489A" w:rsidRPr="00BA727B" w:rsidRDefault="00DF489A">
      <w:pPr>
        <w:rPr>
          <w:szCs w:val="24"/>
        </w:rPr>
      </w:pPr>
      <w:r w:rsidRPr="00BA727B">
        <w:rPr>
          <w:b/>
          <w:szCs w:val="24"/>
        </w:rPr>
        <w:t xml:space="preserve">WEEK </w:t>
      </w:r>
      <w:r w:rsidR="00953536">
        <w:rPr>
          <w:b/>
          <w:szCs w:val="24"/>
        </w:rPr>
        <w:t>THREE</w:t>
      </w:r>
      <w:r w:rsidRPr="00BA727B">
        <w:rPr>
          <w:i/>
          <w:szCs w:val="24"/>
        </w:rPr>
        <w:t xml:space="preserve"> Art and Dissent: critiquing society in 1960s art.</w:t>
      </w:r>
    </w:p>
    <w:p w14:paraId="75F8ACEA" w14:textId="77777777" w:rsidR="00DF489A" w:rsidRPr="00BA727B" w:rsidRDefault="00DF489A">
      <w:pPr>
        <w:rPr>
          <w:color w:val="000000"/>
          <w:szCs w:val="24"/>
        </w:rPr>
      </w:pPr>
    </w:p>
    <w:p w14:paraId="600E80FF" w14:textId="77777777" w:rsidR="00DF489A" w:rsidRPr="00BA727B" w:rsidRDefault="00DF489A" w:rsidP="00DF489A">
      <w:pPr>
        <w:rPr>
          <w:szCs w:val="24"/>
        </w:rPr>
      </w:pPr>
      <w:r w:rsidRPr="00BA727B">
        <w:rPr>
          <w:szCs w:val="24"/>
        </w:rPr>
        <w:t xml:space="preserve">Archer, Michael, </w:t>
      </w:r>
      <w:r w:rsidRPr="00BA727B">
        <w:rPr>
          <w:i/>
          <w:szCs w:val="24"/>
        </w:rPr>
        <w:t>Art Since 1960</w:t>
      </w:r>
      <w:r w:rsidRPr="00BA727B">
        <w:rPr>
          <w:szCs w:val="24"/>
        </w:rPr>
        <w:t>, London: Thames and Hudson (new edition), 2002</w:t>
      </w:r>
    </w:p>
    <w:p w14:paraId="2777975F" w14:textId="77777777" w:rsidR="00DF489A" w:rsidRPr="00BA727B" w:rsidRDefault="00DF489A" w:rsidP="00DF489A">
      <w:pPr>
        <w:pStyle w:val="BodyText"/>
        <w:pBdr>
          <w:top w:val="none" w:sz="0" w:space="0" w:color="auto"/>
          <w:left w:val="none" w:sz="0" w:space="0" w:color="auto"/>
          <w:bottom w:val="none" w:sz="0" w:space="0" w:color="auto"/>
          <w:right w:val="none" w:sz="0" w:space="0" w:color="auto"/>
        </w:pBdr>
        <w:jc w:val="left"/>
        <w:rPr>
          <w:rFonts w:ascii="Times" w:hAnsi="Times"/>
          <w:b w:val="0"/>
          <w:szCs w:val="24"/>
        </w:rPr>
      </w:pPr>
    </w:p>
    <w:p w14:paraId="31F6DE18" w14:textId="77777777" w:rsidR="00DF489A" w:rsidRPr="00BA727B" w:rsidRDefault="00DF489A" w:rsidP="00DF489A">
      <w:pPr>
        <w:pStyle w:val="BodyText"/>
        <w:pBdr>
          <w:top w:val="none" w:sz="0" w:space="0" w:color="auto"/>
          <w:left w:val="none" w:sz="0" w:space="0" w:color="auto"/>
          <w:bottom w:val="none" w:sz="0" w:space="0" w:color="auto"/>
          <w:right w:val="none" w:sz="0" w:space="0" w:color="auto"/>
        </w:pBdr>
        <w:jc w:val="left"/>
        <w:rPr>
          <w:rFonts w:ascii="Times" w:hAnsi="Times"/>
          <w:b w:val="0"/>
          <w:szCs w:val="24"/>
        </w:rPr>
      </w:pPr>
      <w:r w:rsidRPr="00BA727B">
        <w:rPr>
          <w:rFonts w:ascii="Times" w:hAnsi="Times"/>
          <w:b w:val="0"/>
          <w:szCs w:val="24"/>
        </w:rPr>
        <w:t xml:space="preserve">Julie Ault, </w:t>
      </w:r>
      <w:r w:rsidRPr="00BA727B">
        <w:rPr>
          <w:rFonts w:ascii="Times" w:hAnsi="Times"/>
          <w:b w:val="0"/>
          <w:i/>
          <w:szCs w:val="24"/>
        </w:rPr>
        <w:t>Alternative art, New York, 1965-1985: a cultural politics book for the Social Text Collective</w:t>
      </w:r>
      <w:r w:rsidRPr="00BA727B">
        <w:rPr>
          <w:rFonts w:ascii="Times" w:hAnsi="Times"/>
          <w:b w:val="0"/>
          <w:szCs w:val="24"/>
        </w:rPr>
        <w:t xml:space="preserve">, University </w:t>
      </w:r>
      <w:r w:rsidR="00953536">
        <w:rPr>
          <w:rFonts w:ascii="Times" w:hAnsi="Times"/>
          <w:b w:val="0"/>
          <w:szCs w:val="24"/>
        </w:rPr>
        <w:t>of Minnesota Press</w:t>
      </w:r>
      <w:r w:rsidRPr="00BA727B">
        <w:rPr>
          <w:rFonts w:ascii="Times" w:hAnsi="Times"/>
          <w:b w:val="0"/>
          <w:szCs w:val="24"/>
        </w:rPr>
        <w:t xml:space="preserve">; New </w:t>
      </w:r>
      <w:proofErr w:type="gramStart"/>
      <w:r w:rsidRPr="00BA727B">
        <w:rPr>
          <w:rFonts w:ascii="Times" w:hAnsi="Times"/>
          <w:b w:val="0"/>
          <w:szCs w:val="24"/>
        </w:rPr>
        <w:t>York :</w:t>
      </w:r>
      <w:proofErr w:type="gramEnd"/>
      <w:r w:rsidRPr="00BA727B">
        <w:rPr>
          <w:rFonts w:ascii="Times" w:hAnsi="Times"/>
          <w:b w:val="0"/>
          <w:szCs w:val="24"/>
        </w:rPr>
        <w:t xml:space="preserve"> Drawing Center, 2002.</w:t>
      </w:r>
    </w:p>
    <w:p w14:paraId="66B31C9A" w14:textId="77777777" w:rsidR="00DF489A" w:rsidRPr="00BA727B" w:rsidRDefault="00DF489A" w:rsidP="00DF489A">
      <w:pPr>
        <w:pStyle w:val="BodyText"/>
        <w:pBdr>
          <w:top w:val="none" w:sz="0" w:space="0" w:color="auto"/>
          <w:left w:val="none" w:sz="0" w:space="0" w:color="auto"/>
          <w:bottom w:val="none" w:sz="0" w:space="0" w:color="auto"/>
          <w:right w:val="none" w:sz="0" w:space="0" w:color="auto"/>
        </w:pBdr>
        <w:jc w:val="left"/>
        <w:rPr>
          <w:rFonts w:ascii="Times" w:hAnsi="Times"/>
          <w:b w:val="0"/>
          <w:szCs w:val="24"/>
        </w:rPr>
      </w:pPr>
    </w:p>
    <w:p w14:paraId="005D30A4" w14:textId="77777777" w:rsidR="00DF489A" w:rsidRPr="00BA727B" w:rsidRDefault="00DF489A" w:rsidP="00DF489A">
      <w:pPr>
        <w:pStyle w:val="BodyText"/>
        <w:pBdr>
          <w:top w:val="none" w:sz="0" w:space="0" w:color="auto"/>
          <w:left w:val="none" w:sz="0" w:space="0" w:color="auto"/>
          <w:bottom w:val="none" w:sz="0" w:space="0" w:color="auto"/>
          <w:right w:val="none" w:sz="0" w:space="0" w:color="auto"/>
        </w:pBdr>
        <w:jc w:val="left"/>
        <w:rPr>
          <w:rFonts w:ascii="Times" w:hAnsi="Times"/>
          <w:b w:val="0"/>
          <w:szCs w:val="24"/>
        </w:rPr>
      </w:pPr>
      <w:r w:rsidRPr="00BA727B">
        <w:rPr>
          <w:rFonts w:ascii="Times" w:hAnsi="Times"/>
          <w:b w:val="0"/>
          <w:szCs w:val="24"/>
        </w:rPr>
        <w:t xml:space="preserve">Norma </w:t>
      </w:r>
      <w:proofErr w:type="spellStart"/>
      <w:r w:rsidRPr="00BA727B">
        <w:rPr>
          <w:rFonts w:ascii="Times" w:hAnsi="Times"/>
          <w:b w:val="0"/>
          <w:szCs w:val="24"/>
        </w:rPr>
        <w:t>Broude</w:t>
      </w:r>
      <w:proofErr w:type="spellEnd"/>
      <w:r w:rsidRPr="00BA727B">
        <w:rPr>
          <w:rFonts w:ascii="Times" w:hAnsi="Times"/>
          <w:b w:val="0"/>
          <w:szCs w:val="24"/>
        </w:rPr>
        <w:t xml:space="preserve"> and Mary D. Garrard, </w:t>
      </w:r>
      <w:r w:rsidRPr="00BA727B">
        <w:rPr>
          <w:rFonts w:ascii="Times" w:hAnsi="Times"/>
          <w:b w:val="0"/>
          <w:i/>
          <w:szCs w:val="24"/>
        </w:rPr>
        <w:t>The power of feminist art: the American movement of the 1970s, history and impact</w:t>
      </w:r>
      <w:r w:rsidRPr="00BA727B">
        <w:rPr>
          <w:rFonts w:ascii="Times" w:hAnsi="Times"/>
          <w:b w:val="0"/>
          <w:szCs w:val="24"/>
        </w:rPr>
        <w:t>, New York: H.N. Abrams, 1994</w:t>
      </w:r>
    </w:p>
    <w:p w14:paraId="121FBE40" w14:textId="77777777" w:rsidR="00DF489A" w:rsidRPr="00BA727B" w:rsidRDefault="00DF489A">
      <w:pPr>
        <w:rPr>
          <w:szCs w:val="24"/>
        </w:rPr>
      </w:pPr>
    </w:p>
    <w:p w14:paraId="66D25958" w14:textId="77777777" w:rsidR="00DF489A" w:rsidRPr="00BA727B" w:rsidRDefault="00DF489A">
      <w:pPr>
        <w:rPr>
          <w:szCs w:val="24"/>
        </w:rPr>
      </w:pPr>
      <w:r w:rsidRPr="00BA727B">
        <w:rPr>
          <w:szCs w:val="24"/>
        </w:rPr>
        <w:t xml:space="preserve">Thomas Crow, </w:t>
      </w:r>
      <w:r w:rsidRPr="00BA727B">
        <w:rPr>
          <w:i/>
          <w:szCs w:val="24"/>
        </w:rPr>
        <w:t>The Rise of the Sixties</w:t>
      </w:r>
      <w:r w:rsidRPr="00BA727B">
        <w:rPr>
          <w:szCs w:val="24"/>
        </w:rPr>
        <w:t>, London, 1996.</w:t>
      </w:r>
    </w:p>
    <w:p w14:paraId="2EBA60BD" w14:textId="77777777" w:rsidR="00DF489A" w:rsidRPr="00BA727B" w:rsidRDefault="00DF489A">
      <w:pPr>
        <w:rPr>
          <w:szCs w:val="24"/>
        </w:rPr>
      </w:pPr>
    </w:p>
    <w:p w14:paraId="3F1E018F" w14:textId="77777777" w:rsidR="00DF489A" w:rsidRPr="00BA727B" w:rsidRDefault="00DF489A">
      <w:pPr>
        <w:rPr>
          <w:szCs w:val="24"/>
        </w:rPr>
      </w:pPr>
      <w:r w:rsidRPr="00BA727B">
        <w:rPr>
          <w:szCs w:val="24"/>
        </w:rPr>
        <w:t xml:space="preserve">Nina </w:t>
      </w:r>
      <w:proofErr w:type="spellStart"/>
      <w:r w:rsidRPr="00BA727B">
        <w:rPr>
          <w:szCs w:val="24"/>
        </w:rPr>
        <w:t>Felshin</w:t>
      </w:r>
      <w:proofErr w:type="spellEnd"/>
      <w:r w:rsidRPr="00BA727B">
        <w:rPr>
          <w:szCs w:val="24"/>
        </w:rPr>
        <w:t xml:space="preserve">, ed. </w:t>
      </w:r>
      <w:r w:rsidRPr="00BA727B">
        <w:rPr>
          <w:i/>
          <w:szCs w:val="24"/>
        </w:rPr>
        <w:t xml:space="preserve">But is it </w:t>
      </w:r>
      <w:proofErr w:type="gramStart"/>
      <w:r w:rsidRPr="00BA727B">
        <w:rPr>
          <w:i/>
          <w:szCs w:val="24"/>
        </w:rPr>
        <w:t>art?:</w:t>
      </w:r>
      <w:proofErr w:type="gramEnd"/>
      <w:r w:rsidRPr="00BA727B">
        <w:rPr>
          <w:i/>
          <w:szCs w:val="24"/>
        </w:rPr>
        <w:t xml:space="preserve"> the spirit of art as activism, </w:t>
      </w:r>
      <w:r w:rsidRPr="00BA727B">
        <w:rPr>
          <w:szCs w:val="24"/>
        </w:rPr>
        <w:t>Seattle, 1995.</w:t>
      </w:r>
    </w:p>
    <w:p w14:paraId="7D2EAF0D" w14:textId="77777777" w:rsidR="00DF489A" w:rsidRPr="00BA727B" w:rsidRDefault="00DF489A">
      <w:pPr>
        <w:rPr>
          <w:i/>
          <w:szCs w:val="24"/>
        </w:rPr>
      </w:pPr>
    </w:p>
    <w:p w14:paraId="02FE7957" w14:textId="77777777" w:rsidR="00DF489A" w:rsidRPr="00BA727B" w:rsidRDefault="00DF489A">
      <w:pPr>
        <w:rPr>
          <w:szCs w:val="24"/>
        </w:rPr>
      </w:pPr>
      <w:r w:rsidRPr="00BA727B">
        <w:rPr>
          <w:szCs w:val="24"/>
        </w:rPr>
        <w:t xml:space="preserve">Francis </w:t>
      </w:r>
      <w:proofErr w:type="spellStart"/>
      <w:r w:rsidRPr="00BA727B">
        <w:rPr>
          <w:szCs w:val="24"/>
        </w:rPr>
        <w:t>Frascina</w:t>
      </w:r>
      <w:proofErr w:type="spellEnd"/>
      <w:r w:rsidRPr="00BA727B">
        <w:rPr>
          <w:szCs w:val="24"/>
        </w:rPr>
        <w:t xml:space="preserve">, </w:t>
      </w:r>
      <w:r w:rsidRPr="00BA727B">
        <w:rPr>
          <w:i/>
          <w:szCs w:val="24"/>
        </w:rPr>
        <w:t>Art, politics and dissent: Aspects of the art left in sixties America</w:t>
      </w:r>
      <w:r w:rsidRPr="00BA727B">
        <w:rPr>
          <w:szCs w:val="24"/>
        </w:rPr>
        <w:t>, New York, 1999.</w:t>
      </w:r>
    </w:p>
    <w:p w14:paraId="7781BC91" w14:textId="77777777" w:rsidR="00DF489A" w:rsidRPr="00BA727B" w:rsidRDefault="00DF489A">
      <w:pPr>
        <w:rPr>
          <w:szCs w:val="24"/>
        </w:rPr>
      </w:pPr>
    </w:p>
    <w:p w14:paraId="472C0F33" w14:textId="77777777" w:rsidR="00DF489A" w:rsidRPr="00BA727B" w:rsidRDefault="00DF489A">
      <w:pPr>
        <w:rPr>
          <w:szCs w:val="24"/>
        </w:rPr>
      </w:pPr>
      <w:r w:rsidRPr="00BA727B">
        <w:rPr>
          <w:szCs w:val="24"/>
        </w:rPr>
        <w:t xml:space="preserve">James Meyer, </w:t>
      </w:r>
      <w:r w:rsidRPr="00BA727B">
        <w:rPr>
          <w:i/>
          <w:szCs w:val="24"/>
        </w:rPr>
        <w:t>Minimalism: art and polemics in the sixties</w:t>
      </w:r>
      <w:r w:rsidRPr="00BA727B">
        <w:rPr>
          <w:szCs w:val="24"/>
        </w:rPr>
        <w:t>, New Haven, 2001.</w:t>
      </w:r>
    </w:p>
    <w:p w14:paraId="004FE023" w14:textId="77777777" w:rsidR="00DF489A" w:rsidRPr="00BA727B" w:rsidRDefault="00DF489A">
      <w:pPr>
        <w:rPr>
          <w:szCs w:val="24"/>
        </w:rPr>
      </w:pPr>
    </w:p>
    <w:p w14:paraId="13565291" w14:textId="77777777" w:rsidR="00DF489A" w:rsidRPr="00BA727B" w:rsidRDefault="00DF489A">
      <w:pPr>
        <w:rPr>
          <w:color w:val="000000"/>
          <w:szCs w:val="24"/>
        </w:rPr>
      </w:pPr>
      <w:r w:rsidRPr="00BA727B">
        <w:rPr>
          <w:color w:val="000000"/>
          <w:szCs w:val="24"/>
        </w:rPr>
        <w:t xml:space="preserve">Parker, </w:t>
      </w:r>
      <w:proofErr w:type="spellStart"/>
      <w:r w:rsidRPr="00BA727B">
        <w:rPr>
          <w:color w:val="000000"/>
          <w:szCs w:val="24"/>
        </w:rPr>
        <w:t>Rozsika</w:t>
      </w:r>
      <w:proofErr w:type="spellEnd"/>
      <w:r w:rsidRPr="00BA727B">
        <w:rPr>
          <w:color w:val="000000"/>
          <w:szCs w:val="24"/>
        </w:rPr>
        <w:t xml:space="preserve"> and Pollock, Griselda (eds); </w:t>
      </w:r>
      <w:r w:rsidRPr="00BA727B">
        <w:rPr>
          <w:i/>
          <w:color w:val="000000"/>
          <w:szCs w:val="24"/>
        </w:rPr>
        <w:t>Framing Feminism: art and the women’s movement, 1970-1985</w:t>
      </w:r>
      <w:r w:rsidRPr="00BA727B">
        <w:rPr>
          <w:color w:val="000000"/>
          <w:szCs w:val="24"/>
        </w:rPr>
        <w:t>, London and New York: Pandora, 1987</w:t>
      </w:r>
    </w:p>
    <w:p w14:paraId="71AA52D3" w14:textId="77777777" w:rsidR="00DF489A" w:rsidRPr="00BA727B" w:rsidRDefault="00DF489A">
      <w:pPr>
        <w:rPr>
          <w:szCs w:val="24"/>
        </w:rPr>
      </w:pPr>
    </w:p>
    <w:p w14:paraId="2E38622B" w14:textId="77777777" w:rsidR="00DF489A" w:rsidRPr="00BA727B" w:rsidRDefault="00DF489A">
      <w:pPr>
        <w:rPr>
          <w:szCs w:val="24"/>
        </w:rPr>
      </w:pPr>
      <w:r w:rsidRPr="00BA727B">
        <w:rPr>
          <w:szCs w:val="24"/>
        </w:rPr>
        <w:t xml:space="preserve">John Roberts, ed., ‘Introduction,’ </w:t>
      </w:r>
      <w:r w:rsidRPr="00BA727B">
        <w:rPr>
          <w:i/>
          <w:szCs w:val="24"/>
        </w:rPr>
        <w:t xml:space="preserve">Art has no history: the making and unmaking of modern art, </w:t>
      </w:r>
      <w:r w:rsidRPr="00BA727B">
        <w:rPr>
          <w:szCs w:val="24"/>
        </w:rPr>
        <w:t>New York, 1994.</w:t>
      </w:r>
    </w:p>
    <w:p w14:paraId="441ADEDE" w14:textId="77777777" w:rsidR="00DF489A" w:rsidRPr="00BA727B" w:rsidRDefault="00DF489A">
      <w:pPr>
        <w:rPr>
          <w:szCs w:val="24"/>
        </w:rPr>
      </w:pPr>
    </w:p>
    <w:p w14:paraId="55E4BCEB" w14:textId="77777777" w:rsidR="00DF489A" w:rsidRPr="00BA727B" w:rsidRDefault="00DF489A">
      <w:pPr>
        <w:rPr>
          <w:szCs w:val="24"/>
        </w:rPr>
      </w:pPr>
      <w:r w:rsidRPr="00BA727B">
        <w:rPr>
          <w:b/>
          <w:szCs w:val="24"/>
        </w:rPr>
        <w:t>Further Reading:</w:t>
      </w:r>
      <w:r w:rsidRPr="00BA727B">
        <w:rPr>
          <w:szCs w:val="24"/>
        </w:rPr>
        <w:t xml:space="preserve"> </w:t>
      </w:r>
    </w:p>
    <w:p w14:paraId="43306E25" w14:textId="77777777" w:rsidR="00DF489A" w:rsidRPr="00BA727B" w:rsidRDefault="00DF489A">
      <w:pPr>
        <w:rPr>
          <w:szCs w:val="24"/>
        </w:rPr>
      </w:pPr>
    </w:p>
    <w:p w14:paraId="33FE5510" w14:textId="77777777" w:rsidR="00DF489A" w:rsidRPr="00BA727B" w:rsidRDefault="00DF489A">
      <w:pPr>
        <w:rPr>
          <w:szCs w:val="24"/>
        </w:rPr>
      </w:pPr>
      <w:r w:rsidRPr="00BA727B">
        <w:rPr>
          <w:szCs w:val="24"/>
        </w:rPr>
        <w:t xml:space="preserve">Toby Clark, </w:t>
      </w:r>
      <w:r w:rsidRPr="00BA727B">
        <w:rPr>
          <w:i/>
          <w:szCs w:val="24"/>
        </w:rPr>
        <w:t>Art and propaganda in the twentieth century: the political image in the age of mass media</w:t>
      </w:r>
      <w:r w:rsidRPr="00BA727B">
        <w:rPr>
          <w:szCs w:val="24"/>
        </w:rPr>
        <w:t>, New York, 1997.</w:t>
      </w:r>
    </w:p>
    <w:p w14:paraId="3F121590" w14:textId="77777777" w:rsidR="00DF489A" w:rsidRPr="00BA727B" w:rsidRDefault="00DF489A">
      <w:pPr>
        <w:rPr>
          <w:szCs w:val="24"/>
        </w:rPr>
      </w:pPr>
    </w:p>
    <w:p w14:paraId="33D20B7B" w14:textId="77777777" w:rsidR="00DF489A" w:rsidRPr="00BA727B" w:rsidRDefault="00DF489A">
      <w:pPr>
        <w:rPr>
          <w:szCs w:val="24"/>
        </w:rPr>
      </w:pPr>
      <w:r w:rsidRPr="00BA727B">
        <w:rPr>
          <w:szCs w:val="24"/>
        </w:rPr>
        <w:t xml:space="preserve">Anne </w:t>
      </w:r>
      <w:proofErr w:type="spellStart"/>
      <w:r w:rsidRPr="00BA727B">
        <w:rPr>
          <w:szCs w:val="24"/>
        </w:rPr>
        <w:t>Rorimer</w:t>
      </w:r>
      <w:proofErr w:type="spellEnd"/>
      <w:r w:rsidRPr="00BA727B">
        <w:rPr>
          <w:szCs w:val="24"/>
        </w:rPr>
        <w:t xml:space="preserve">, </w:t>
      </w:r>
      <w:r w:rsidRPr="00BA727B">
        <w:rPr>
          <w:i/>
          <w:szCs w:val="24"/>
        </w:rPr>
        <w:t xml:space="preserve">New Art in the 60s and 70s: Redefining Reality, </w:t>
      </w:r>
      <w:r w:rsidRPr="00BA727B">
        <w:rPr>
          <w:szCs w:val="24"/>
        </w:rPr>
        <w:t>London, 2001</w:t>
      </w:r>
    </w:p>
    <w:p w14:paraId="1C0F432E" w14:textId="77777777" w:rsidR="00DF489A" w:rsidRPr="00BA727B" w:rsidRDefault="00DF489A">
      <w:pPr>
        <w:rPr>
          <w:szCs w:val="24"/>
        </w:rPr>
      </w:pPr>
    </w:p>
    <w:p w14:paraId="1090F8DB" w14:textId="77777777" w:rsidR="00DF489A" w:rsidRPr="00BA727B" w:rsidRDefault="00DF489A">
      <w:pPr>
        <w:rPr>
          <w:szCs w:val="24"/>
        </w:rPr>
      </w:pPr>
      <w:r w:rsidRPr="00BA727B">
        <w:rPr>
          <w:szCs w:val="24"/>
        </w:rPr>
        <w:t xml:space="preserve">Robert </w:t>
      </w:r>
      <w:proofErr w:type="spellStart"/>
      <w:r w:rsidRPr="00BA727B">
        <w:rPr>
          <w:szCs w:val="24"/>
        </w:rPr>
        <w:t>Weisbrot</w:t>
      </w:r>
      <w:proofErr w:type="spellEnd"/>
      <w:r w:rsidRPr="00BA727B">
        <w:rPr>
          <w:szCs w:val="24"/>
        </w:rPr>
        <w:t xml:space="preserve">, </w:t>
      </w:r>
      <w:r w:rsidRPr="00BA727B">
        <w:rPr>
          <w:i/>
          <w:szCs w:val="24"/>
        </w:rPr>
        <w:t xml:space="preserve">Freedom bound: a history of America’s civil rights movement, </w:t>
      </w:r>
      <w:r w:rsidRPr="00BA727B">
        <w:rPr>
          <w:szCs w:val="24"/>
        </w:rPr>
        <w:t>New York, 1990.</w:t>
      </w:r>
    </w:p>
    <w:p w14:paraId="24A7A56E" w14:textId="77777777" w:rsidR="00DF489A" w:rsidRPr="00BA727B" w:rsidRDefault="00DF489A">
      <w:pPr>
        <w:rPr>
          <w:color w:val="000000"/>
          <w:szCs w:val="24"/>
        </w:rPr>
      </w:pPr>
    </w:p>
    <w:p w14:paraId="4E822575" w14:textId="77777777" w:rsidR="00DF489A" w:rsidRPr="00BA727B" w:rsidRDefault="00DF489A">
      <w:pPr>
        <w:rPr>
          <w:color w:val="000000"/>
          <w:szCs w:val="24"/>
        </w:rPr>
      </w:pPr>
      <w:r w:rsidRPr="00BA727B">
        <w:rPr>
          <w:i/>
          <w:color w:val="000000"/>
          <w:szCs w:val="24"/>
        </w:rPr>
        <w:lastRenderedPageBreak/>
        <w:t xml:space="preserve">Theories and documents of contemporary </w:t>
      </w:r>
      <w:proofErr w:type="gramStart"/>
      <w:r w:rsidRPr="00BA727B">
        <w:rPr>
          <w:i/>
          <w:color w:val="000000"/>
          <w:szCs w:val="24"/>
        </w:rPr>
        <w:t>art :</w:t>
      </w:r>
      <w:proofErr w:type="gramEnd"/>
      <w:r w:rsidRPr="00BA727B">
        <w:rPr>
          <w:i/>
          <w:color w:val="000000"/>
          <w:szCs w:val="24"/>
        </w:rPr>
        <w:t xml:space="preserve"> a sourcebook of artists’ writings</w:t>
      </w:r>
      <w:r w:rsidRPr="00BA727B">
        <w:rPr>
          <w:color w:val="000000"/>
          <w:szCs w:val="24"/>
        </w:rPr>
        <w:t xml:space="preserve">, edited by Kristine Stiles and Peter </w:t>
      </w:r>
      <w:proofErr w:type="spellStart"/>
      <w:r w:rsidRPr="00BA727B">
        <w:rPr>
          <w:color w:val="000000"/>
          <w:szCs w:val="24"/>
        </w:rPr>
        <w:t>Selz</w:t>
      </w:r>
      <w:proofErr w:type="spellEnd"/>
      <w:r w:rsidRPr="00BA727B">
        <w:rPr>
          <w:color w:val="000000"/>
          <w:szCs w:val="24"/>
        </w:rPr>
        <w:t>. Berkeley: University of California Press, c1996</w:t>
      </w:r>
    </w:p>
    <w:p w14:paraId="71E3D1B1" w14:textId="77777777" w:rsidR="00DF489A" w:rsidRPr="00BA727B" w:rsidRDefault="00DF489A">
      <w:pPr>
        <w:rPr>
          <w:color w:val="000000"/>
          <w:szCs w:val="24"/>
        </w:rPr>
      </w:pPr>
    </w:p>
    <w:p w14:paraId="4BF06B7C" w14:textId="77777777" w:rsidR="00DF489A" w:rsidRPr="00BA727B" w:rsidRDefault="00DF489A">
      <w:pPr>
        <w:rPr>
          <w:szCs w:val="24"/>
        </w:rPr>
      </w:pPr>
      <w:r w:rsidRPr="00BA727B">
        <w:rPr>
          <w:b/>
          <w:color w:val="000000"/>
          <w:szCs w:val="24"/>
        </w:rPr>
        <w:t>WEEK FIVE</w:t>
      </w:r>
      <w:r w:rsidRPr="00BA727B">
        <w:rPr>
          <w:szCs w:val="24"/>
        </w:rPr>
        <w:t xml:space="preserve">: </w:t>
      </w:r>
      <w:r w:rsidRPr="00BA727B">
        <w:rPr>
          <w:i/>
          <w:szCs w:val="24"/>
        </w:rPr>
        <w:t>Exploring Conceptual Art</w:t>
      </w:r>
    </w:p>
    <w:p w14:paraId="61585B5F" w14:textId="77777777" w:rsidR="00DF489A" w:rsidRPr="00BA727B" w:rsidRDefault="00DF489A">
      <w:pPr>
        <w:rPr>
          <w:szCs w:val="24"/>
        </w:rPr>
      </w:pPr>
    </w:p>
    <w:p w14:paraId="15B637DC" w14:textId="77777777" w:rsidR="00DF489A" w:rsidRPr="00BA727B" w:rsidRDefault="00DF489A">
      <w:pPr>
        <w:rPr>
          <w:szCs w:val="24"/>
        </w:rPr>
      </w:pPr>
      <w:r w:rsidRPr="00BA727B">
        <w:rPr>
          <w:szCs w:val="24"/>
        </w:rPr>
        <w:t xml:space="preserve">Michael Archer, </w:t>
      </w:r>
      <w:r w:rsidRPr="00BA727B">
        <w:rPr>
          <w:i/>
          <w:szCs w:val="24"/>
        </w:rPr>
        <w:t>Art Since 1960</w:t>
      </w:r>
      <w:r w:rsidRPr="00BA727B">
        <w:rPr>
          <w:szCs w:val="24"/>
        </w:rPr>
        <w:t>, London: Thames and Hudson (new edition), 2002</w:t>
      </w:r>
    </w:p>
    <w:p w14:paraId="0A89BF6D" w14:textId="77777777" w:rsidR="00DF489A" w:rsidRPr="00BA727B" w:rsidRDefault="00DF489A">
      <w:pPr>
        <w:rPr>
          <w:szCs w:val="24"/>
        </w:rPr>
      </w:pPr>
    </w:p>
    <w:p w14:paraId="61817D88" w14:textId="77777777" w:rsidR="00DF489A" w:rsidRPr="00BA727B" w:rsidRDefault="00DF489A">
      <w:pPr>
        <w:rPr>
          <w:szCs w:val="24"/>
        </w:rPr>
      </w:pPr>
      <w:r w:rsidRPr="00BA727B">
        <w:rPr>
          <w:szCs w:val="24"/>
        </w:rPr>
        <w:t xml:space="preserve">Jon Bird and Newman, Michael (eds); </w:t>
      </w:r>
      <w:r w:rsidRPr="00BA727B">
        <w:rPr>
          <w:i/>
          <w:szCs w:val="24"/>
        </w:rPr>
        <w:t>Rewriting Conceptual Art</w:t>
      </w:r>
      <w:r w:rsidRPr="00BA727B">
        <w:rPr>
          <w:szCs w:val="24"/>
        </w:rPr>
        <w:t xml:space="preserve">, London: </w:t>
      </w:r>
      <w:proofErr w:type="spellStart"/>
      <w:r w:rsidRPr="00BA727B">
        <w:rPr>
          <w:szCs w:val="24"/>
        </w:rPr>
        <w:t>Reaktion</w:t>
      </w:r>
      <w:proofErr w:type="spellEnd"/>
      <w:r w:rsidRPr="00BA727B">
        <w:rPr>
          <w:szCs w:val="24"/>
        </w:rPr>
        <w:t xml:space="preserve"> Books Ltd, 1999</w:t>
      </w:r>
    </w:p>
    <w:p w14:paraId="3FB9A871" w14:textId="77777777" w:rsidR="00DF489A" w:rsidRPr="00BA727B" w:rsidRDefault="00DF489A">
      <w:pPr>
        <w:rPr>
          <w:szCs w:val="24"/>
        </w:rPr>
      </w:pPr>
    </w:p>
    <w:p w14:paraId="507FCF51" w14:textId="77777777" w:rsidR="00DF489A" w:rsidRPr="00BA727B" w:rsidRDefault="00DF489A">
      <w:pPr>
        <w:rPr>
          <w:szCs w:val="24"/>
        </w:rPr>
      </w:pPr>
      <w:r w:rsidRPr="00BA727B">
        <w:rPr>
          <w:szCs w:val="24"/>
        </w:rPr>
        <w:t xml:space="preserve">Martha Buskirk, </w:t>
      </w:r>
      <w:r w:rsidRPr="00BA727B">
        <w:rPr>
          <w:i/>
          <w:szCs w:val="24"/>
        </w:rPr>
        <w:t>The Contingent Object of Contemporary Art</w:t>
      </w:r>
      <w:r w:rsidRPr="00BA727B">
        <w:rPr>
          <w:szCs w:val="24"/>
        </w:rPr>
        <w:t>, Cambridge, Mass, 2003</w:t>
      </w:r>
    </w:p>
    <w:p w14:paraId="52412F37" w14:textId="77777777" w:rsidR="00DF489A" w:rsidRPr="00BA727B" w:rsidRDefault="00DF489A">
      <w:pPr>
        <w:rPr>
          <w:szCs w:val="24"/>
        </w:rPr>
      </w:pPr>
    </w:p>
    <w:p w14:paraId="29BD3430" w14:textId="77777777" w:rsidR="00DF489A" w:rsidRPr="00BA727B" w:rsidRDefault="00DF489A">
      <w:pPr>
        <w:rPr>
          <w:szCs w:val="24"/>
        </w:rPr>
      </w:pPr>
      <w:proofErr w:type="gramStart"/>
      <w:r w:rsidRPr="00BA727B">
        <w:rPr>
          <w:szCs w:val="24"/>
        </w:rPr>
        <w:t xml:space="preserve">Michael  </w:t>
      </w:r>
      <w:proofErr w:type="spellStart"/>
      <w:r w:rsidRPr="00BA727B">
        <w:rPr>
          <w:szCs w:val="24"/>
        </w:rPr>
        <w:t>Corris</w:t>
      </w:r>
      <w:proofErr w:type="spellEnd"/>
      <w:proofErr w:type="gramEnd"/>
      <w:r w:rsidRPr="00BA727B">
        <w:rPr>
          <w:szCs w:val="24"/>
        </w:rPr>
        <w:t>, (</w:t>
      </w:r>
      <w:proofErr w:type="spellStart"/>
      <w:r w:rsidRPr="00BA727B">
        <w:rPr>
          <w:szCs w:val="24"/>
        </w:rPr>
        <w:t>ed</w:t>
      </w:r>
      <w:proofErr w:type="spellEnd"/>
      <w:r w:rsidRPr="00BA727B">
        <w:rPr>
          <w:szCs w:val="24"/>
        </w:rPr>
        <w:t xml:space="preserve">), </w:t>
      </w:r>
      <w:r w:rsidRPr="00BA727B">
        <w:rPr>
          <w:i/>
          <w:color w:val="000000"/>
          <w:szCs w:val="24"/>
        </w:rPr>
        <w:t>Conceptual art: theory, myth, and prac</w:t>
      </w:r>
      <w:r w:rsidRPr="00BA727B">
        <w:rPr>
          <w:i/>
          <w:szCs w:val="24"/>
        </w:rPr>
        <w:t>tice</w:t>
      </w:r>
      <w:r w:rsidRPr="00BA727B">
        <w:rPr>
          <w:szCs w:val="24"/>
        </w:rPr>
        <w:t>, New York</w:t>
      </w:r>
      <w:r w:rsidRPr="00BA727B">
        <w:rPr>
          <w:color w:val="000000"/>
          <w:szCs w:val="24"/>
        </w:rPr>
        <w:t>: Cambridge University Press, 2004</w:t>
      </w:r>
    </w:p>
    <w:p w14:paraId="5A87DBCB" w14:textId="77777777" w:rsidR="00DF489A" w:rsidRPr="00BA727B" w:rsidRDefault="00DF489A">
      <w:pPr>
        <w:rPr>
          <w:szCs w:val="24"/>
        </w:rPr>
      </w:pPr>
    </w:p>
    <w:p w14:paraId="2907EA17" w14:textId="77777777" w:rsidR="00DF489A" w:rsidRPr="00BA727B" w:rsidRDefault="00DF489A">
      <w:pPr>
        <w:rPr>
          <w:szCs w:val="24"/>
        </w:rPr>
      </w:pPr>
      <w:r w:rsidRPr="00BA727B">
        <w:rPr>
          <w:color w:val="000000"/>
          <w:szCs w:val="24"/>
        </w:rPr>
        <w:t>Charles Harrison</w:t>
      </w:r>
      <w:r w:rsidRPr="00BA727B">
        <w:rPr>
          <w:szCs w:val="24"/>
        </w:rPr>
        <w:t xml:space="preserve">, </w:t>
      </w:r>
      <w:r w:rsidRPr="00BA727B">
        <w:rPr>
          <w:i/>
          <w:color w:val="000000"/>
          <w:szCs w:val="24"/>
        </w:rPr>
        <w:t>Conceptual art and painting: further essays on art &amp; language</w:t>
      </w:r>
      <w:r w:rsidRPr="00BA727B">
        <w:rPr>
          <w:szCs w:val="24"/>
        </w:rPr>
        <w:t xml:space="preserve">, Cambridge, Massachusetts: The MIT Press, </w:t>
      </w:r>
      <w:r w:rsidRPr="00BA727B">
        <w:rPr>
          <w:color w:val="000000"/>
          <w:szCs w:val="24"/>
        </w:rPr>
        <w:t>2001</w:t>
      </w:r>
    </w:p>
    <w:p w14:paraId="2FAC4B0C" w14:textId="77777777" w:rsidR="00DF489A" w:rsidRPr="00BA727B" w:rsidRDefault="00DF489A">
      <w:pPr>
        <w:rPr>
          <w:szCs w:val="24"/>
        </w:rPr>
      </w:pPr>
    </w:p>
    <w:p w14:paraId="7FC7EB44" w14:textId="77777777" w:rsidR="00DF489A" w:rsidRPr="00BA727B" w:rsidRDefault="00DF489A">
      <w:pPr>
        <w:rPr>
          <w:szCs w:val="24"/>
        </w:rPr>
      </w:pPr>
      <w:r w:rsidRPr="00BA727B">
        <w:rPr>
          <w:szCs w:val="24"/>
        </w:rPr>
        <w:t xml:space="preserve">David Hopkins, </w:t>
      </w:r>
      <w:r w:rsidRPr="00BA727B">
        <w:rPr>
          <w:i/>
          <w:szCs w:val="24"/>
        </w:rPr>
        <w:t>After Modern Art 1945-2000</w:t>
      </w:r>
      <w:r w:rsidRPr="00BA727B">
        <w:rPr>
          <w:szCs w:val="24"/>
        </w:rPr>
        <w:t>, London, 2000 – chapter 6.</w:t>
      </w:r>
    </w:p>
    <w:p w14:paraId="33997CBA" w14:textId="77777777" w:rsidR="00DF489A" w:rsidRPr="00BA727B" w:rsidRDefault="00DF489A">
      <w:pPr>
        <w:rPr>
          <w:szCs w:val="24"/>
        </w:rPr>
      </w:pPr>
    </w:p>
    <w:p w14:paraId="2252AA23" w14:textId="77777777" w:rsidR="00DF489A" w:rsidRPr="00BA727B" w:rsidRDefault="00DF489A">
      <w:pPr>
        <w:rPr>
          <w:szCs w:val="24"/>
        </w:rPr>
      </w:pPr>
      <w:r w:rsidRPr="00BA727B">
        <w:rPr>
          <w:color w:val="000000"/>
          <w:szCs w:val="24"/>
        </w:rPr>
        <w:t xml:space="preserve">Peter Osborne (ed), </w:t>
      </w:r>
      <w:r w:rsidRPr="00BA727B">
        <w:rPr>
          <w:i/>
          <w:color w:val="000000"/>
          <w:szCs w:val="24"/>
        </w:rPr>
        <w:t>Conceptual art</w:t>
      </w:r>
      <w:r w:rsidRPr="00BA727B">
        <w:rPr>
          <w:color w:val="000000"/>
          <w:szCs w:val="24"/>
        </w:rPr>
        <w:t xml:space="preserve">, London and New York: </w:t>
      </w:r>
      <w:proofErr w:type="spellStart"/>
      <w:r w:rsidRPr="00BA727B">
        <w:rPr>
          <w:color w:val="000000"/>
          <w:szCs w:val="24"/>
        </w:rPr>
        <w:t>Phaidon</w:t>
      </w:r>
      <w:proofErr w:type="spellEnd"/>
      <w:r w:rsidRPr="00BA727B">
        <w:rPr>
          <w:color w:val="000000"/>
          <w:szCs w:val="24"/>
        </w:rPr>
        <w:t>, 2002</w:t>
      </w:r>
    </w:p>
    <w:p w14:paraId="5855CDE4" w14:textId="77777777" w:rsidR="00DF489A" w:rsidRPr="00BA727B" w:rsidRDefault="00DF489A">
      <w:pPr>
        <w:rPr>
          <w:szCs w:val="24"/>
        </w:rPr>
      </w:pPr>
    </w:p>
    <w:p w14:paraId="6EC8811C" w14:textId="77777777" w:rsidR="00DF489A" w:rsidRPr="00BA727B" w:rsidRDefault="00DF489A">
      <w:pPr>
        <w:rPr>
          <w:szCs w:val="24"/>
        </w:rPr>
      </w:pPr>
      <w:r w:rsidRPr="00BA727B">
        <w:rPr>
          <w:szCs w:val="24"/>
        </w:rPr>
        <w:t xml:space="preserve">Gill Perry and Paul Wood, </w:t>
      </w:r>
      <w:r w:rsidRPr="00BA727B">
        <w:rPr>
          <w:i/>
          <w:szCs w:val="24"/>
        </w:rPr>
        <w:t>Themes in Contemporary Art</w:t>
      </w:r>
      <w:r w:rsidRPr="00BA727B">
        <w:rPr>
          <w:szCs w:val="24"/>
        </w:rPr>
        <w:t>, London, 2004</w:t>
      </w:r>
    </w:p>
    <w:p w14:paraId="1D0E14D9" w14:textId="77777777" w:rsidR="00DF489A" w:rsidRPr="00BA727B" w:rsidRDefault="00DF489A">
      <w:pPr>
        <w:rPr>
          <w:color w:val="000000"/>
          <w:szCs w:val="24"/>
        </w:rPr>
      </w:pPr>
    </w:p>
    <w:p w14:paraId="40427E1B" w14:textId="77777777" w:rsidR="00DF489A" w:rsidRPr="00BA727B" w:rsidRDefault="00DF489A">
      <w:pPr>
        <w:rPr>
          <w:color w:val="000000"/>
          <w:szCs w:val="24"/>
        </w:rPr>
      </w:pPr>
      <w:r w:rsidRPr="00BA727B">
        <w:rPr>
          <w:i/>
          <w:color w:val="000000"/>
          <w:szCs w:val="24"/>
        </w:rPr>
        <w:t>Theories and documents of contemporary art: a sourcebook of artists’ writings</w:t>
      </w:r>
      <w:r w:rsidRPr="00BA727B">
        <w:rPr>
          <w:color w:val="000000"/>
          <w:szCs w:val="24"/>
        </w:rPr>
        <w:t xml:space="preserve">, edited by Kristine Stiles and Peter </w:t>
      </w:r>
      <w:proofErr w:type="spellStart"/>
      <w:r w:rsidRPr="00BA727B">
        <w:rPr>
          <w:color w:val="000000"/>
          <w:szCs w:val="24"/>
        </w:rPr>
        <w:t>Selz</w:t>
      </w:r>
      <w:proofErr w:type="spellEnd"/>
      <w:r w:rsidRPr="00BA727B">
        <w:rPr>
          <w:color w:val="000000"/>
          <w:szCs w:val="24"/>
        </w:rPr>
        <w:t>. Berkeley: University of California Press, c1996.</w:t>
      </w:r>
    </w:p>
    <w:p w14:paraId="51ECB144" w14:textId="77777777" w:rsidR="00DF489A" w:rsidRPr="00BA727B" w:rsidRDefault="00DF489A">
      <w:pPr>
        <w:rPr>
          <w:szCs w:val="24"/>
        </w:rPr>
      </w:pPr>
    </w:p>
    <w:p w14:paraId="00596748" w14:textId="77777777" w:rsidR="00DF489A" w:rsidRPr="00BA727B" w:rsidRDefault="00BA727B">
      <w:pPr>
        <w:rPr>
          <w:szCs w:val="24"/>
        </w:rPr>
      </w:pPr>
      <w:r w:rsidRPr="00BA727B">
        <w:rPr>
          <w:b/>
          <w:szCs w:val="24"/>
        </w:rPr>
        <w:br w:type="page"/>
      </w:r>
      <w:r w:rsidR="00DF489A" w:rsidRPr="00BA727B">
        <w:rPr>
          <w:b/>
          <w:szCs w:val="24"/>
        </w:rPr>
        <w:lastRenderedPageBreak/>
        <w:t>WEEK SEVEN</w:t>
      </w:r>
      <w:r w:rsidR="00DF489A" w:rsidRPr="00BA727B">
        <w:rPr>
          <w:szCs w:val="24"/>
        </w:rPr>
        <w:t xml:space="preserve">: </w:t>
      </w:r>
      <w:r w:rsidR="00DF489A" w:rsidRPr="00BA727B">
        <w:rPr>
          <w:i/>
          <w:szCs w:val="24"/>
        </w:rPr>
        <w:t>Installation Art</w:t>
      </w:r>
    </w:p>
    <w:p w14:paraId="00DBE604" w14:textId="77777777" w:rsidR="00DF489A" w:rsidRPr="00BA727B" w:rsidRDefault="00DF489A">
      <w:pPr>
        <w:rPr>
          <w:color w:val="000000"/>
          <w:szCs w:val="24"/>
        </w:rPr>
      </w:pPr>
    </w:p>
    <w:p w14:paraId="0F13C50E" w14:textId="77777777" w:rsidR="00DF489A" w:rsidRPr="00BA727B" w:rsidRDefault="00DF489A">
      <w:pPr>
        <w:rPr>
          <w:color w:val="000000"/>
          <w:szCs w:val="24"/>
        </w:rPr>
      </w:pPr>
      <w:r w:rsidRPr="00BA727B">
        <w:rPr>
          <w:color w:val="000000"/>
          <w:szCs w:val="24"/>
        </w:rPr>
        <w:t xml:space="preserve">Davies, Hugh M. and </w:t>
      </w:r>
      <w:proofErr w:type="spellStart"/>
      <w:r w:rsidRPr="00BA727B">
        <w:rPr>
          <w:color w:val="000000"/>
          <w:szCs w:val="24"/>
        </w:rPr>
        <w:t>Onorato</w:t>
      </w:r>
      <w:proofErr w:type="spellEnd"/>
      <w:r w:rsidRPr="00BA727B">
        <w:rPr>
          <w:color w:val="000000"/>
          <w:szCs w:val="24"/>
        </w:rPr>
        <w:t xml:space="preserve">, Ronald J., </w:t>
      </w:r>
      <w:r w:rsidRPr="00BA727B">
        <w:rPr>
          <w:i/>
          <w:color w:val="000000"/>
          <w:szCs w:val="24"/>
        </w:rPr>
        <w:t>Blurring the boundaries: installation art, 1969-1996</w:t>
      </w:r>
      <w:r w:rsidRPr="00BA727B">
        <w:rPr>
          <w:color w:val="000000"/>
          <w:szCs w:val="24"/>
        </w:rPr>
        <w:t xml:space="preserve">, San Diego, California: Museum of Contemporary </w:t>
      </w:r>
      <w:r w:rsidRPr="00BA727B">
        <w:rPr>
          <w:i/>
          <w:color w:val="000000"/>
          <w:szCs w:val="24"/>
        </w:rPr>
        <w:t>Art</w:t>
      </w:r>
      <w:r w:rsidRPr="00BA727B">
        <w:rPr>
          <w:b/>
          <w:i/>
          <w:color w:val="000000"/>
          <w:szCs w:val="24"/>
        </w:rPr>
        <w:t>,</w:t>
      </w:r>
      <w:r w:rsidRPr="00BA727B">
        <w:rPr>
          <w:color w:val="000000"/>
          <w:szCs w:val="24"/>
        </w:rPr>
        <w:t xml:space="preserve"> San Diego, 1997</w:t>
      </w:r>
    </w:p>
    <w:p w14:paraId="047B6246" w14:textId="77777777" w:rsidR="00DF489A" w:rsidRPr="00BA727B" w:rsidRDefault="00DF489A">
      <w:pPr>
        <w:rPr>
          <w:color w:val="000000"/>
          <w:szCs w:val="24"/>
        </w:rPr>
      </w:pPr>
    </w:p>
    <w:p w14:paraId="0C75C85D" w14:textId="77777777" w:rsidR="00DF489A" w:rsidRPr="00BA727B" w:rsidRDefault="00DF489A">
      <w:pPr>
        <w:rPr>
          <w:szCs w:val="24"/>
        </w:rPr>
      </w:pPr>
      <w:r w:rsidRPr="00BA727B">
        <w:rPr>
          <w:color w:val="000000"/>
          <w:szCs w:val="24"/>
        </w:rPr>
        <w:t xml:space="preserve">de Oliveira, Nicolas, Oxley, Nicola &amp; Petry, Michael, </w:t>
      </w:r>
      <w:r w:rsidRPr="00BA727B">
        <w:rPr>
          <w:i/>
          <w:color w:val="000000"/>
          <w:szCs w:val="24"/>
        </w:rPr>
        <w:t>Installation art</w:t>
      </w:r>
      <w:r w:rsidRPr="00BA727B">
        <w:rPr>
          <w:color w:val="000000"/>
          <w:szCs w:val="24"/>
        </w:rPr>
        <w:t>, London: Thames and Hudson, 1996</w:t>
      </w:r>
    </w:p>
    <w:p w14:paraId="1D943C5A" w14:textId="77777777" w:rsidR="00DF489A" w:rsidRPr="00BA727B" w:rsidRDefault="00DF489A">
      <w:pPr>
        <w:rPr>
          <w:szCs w:val="24"/>
        </w:rPr>
      </w:pPr>
    </w:p>
    <w:p w14:paraId="5ADC14BF" w14:textId="77777777" w:rsidR="00DF489A" w:rsidRPr="00BA727B" w:rsidRDefault="00DF489A">
      <w:pPr>
        <w:rPr>
          <w:szCs w:val="24"/>
        </w:rPr>
      </w:pPr>
      <w:r w:rsidRPr="00BA727B">
        <w:rPr>
          <w:szCs w:val="24"/>
        </w:rPr>
        <w:t xml:space="preserve">David Hopkins, </w:t>
      </w:r>
      <w:r w:rsidRPr="00BA727B">
        <w:rPr>
          <w:i/>
          <w:szCs w:val="24"/>
        </w:rPr>
        <w:t>After Modern Art 1945-2000</w:t>
      </w:r>
      <w:r w:rsidRPr="00BA727B">
        <w:rPr>
          <w:szCs w:val="24"/>
        </w:rPr>
        <w:t>, London, 2000</w:t>
      </w:r>
    </w:p>
    <w:p w14:paraId="4814CB3D" w14:textId="77777777" w:rsidR="00DF489A" w:rsidRPr="00BA727B" w:rsidRDefault="00DF489A">
      <w:pPr>
        <w:rPr>
          <w:color w:val="000000"/>
          <w:szCs w:val="24"/>
        </w:rPr>
      </w:pPr>
    </w:p>
    <w:p w14:paraId="60C5B38E" w14:textId="77777777" w:rsidR="00DF489A" w:rsidRPr="00BA727B" w:rsidRDefault="00DF489A">
      <w:pPr>
        <w:rPr>
          <w:szCs w:val="24"/>
        </w:rPr>
      </w:pPr>
      <w:r w:rsidRPr="00BA727B">
        <w:rPr>
          <w:color w:val="000000"/>
          <w:szCs w:val="24"/>
        </w:rPr>
        <w:t>Iles</w:t>
      </w:r>
      <w:r w:rsidRPr="00BA727B">
        <w:rPr>
          <w:szCs w:val="24"/>
        </w:rPr>
        <w:t xml:space="preserve">, </w:t>
      </w:r>
      <w:r w:rsidRPr="00BA727B">
        <w:rPr>
          <w:color w:val="000000"/>
          <w:szCs w:val="24"/>
        </w:rPr>
        <w:t>Chrissie</w:t>
      </w:r>
      <w:r w:rsidRPr="00BA727B">
        <w:rPr>
          <w:szCs w:val="24"/>
        </w:rPr>
        <w:t xml:space="preserve">, </w:t>
      </w:r>
      <w:r w:rsidRPr="00BA727B">
        <w:rPr>
          <w:i/>
          <w:color w:val="000000"/>
          <w:szCs w:val="24"/>
        </w:rPr>
        <w:t>Into the light: the projected image in American art, 1964-1977</w:t>
      </w:r>
      <w:r w:rsidRPr="00BA727B">
        <w:rPr>
          <w:szCs w:val="24"/>
        </w:rPr>
        <w:t>, New York</w:t>
      </w:r>
      <w:r w:rsidRPr="00BA727B">
        <w:rPr>
          <w:color w:val="000000"/>
          <w:szCs w:val="24"/>
        </w:rPr>
        <w:t xml:space="preserve">: Whitney Museum of American </w:t>
      </w:r>
      <w:r w:rsidRPr="00BA727B">
        <w:rPr>
          <w:szCs w:val="24"/>
        </w:rPr>
        <w:t xml:space="preserve">Art (distributed by H.N. Abrams), </w:t>
      </w:r>
      <w:r w:rsidRPr="00BA727B">
        <w:rPr>
          <w:color w:val="000000"/>
          <w:szCs w:val="24"/>
        </w:rPr>
        <w:t>2001</w:t>
      </w:r>
    </w:p>
    <w:p w14:paraId="1B864AF8" w14:textId="77777777" w:rsidR="00DF489A" w:rsidRPr="00BA727B" w:rsidRDefault="00DF489A">
      <w:pPr>
        <w:rPr>
          <w:color w:val="000000"/>
          <w:szCs w:val="24"/>
        </w:rPr>
      </w:pPr>
    </w:p>
    <w:p w14:paraId="09F6D3A7" w14:textId="77777777" w:rsidR="00DF489A" w:rsidRPr="00BA727B" w:rsidRDefault="00DF489A">
      <w:pPr>
        <w:rPr>
          <w:szCs w:val="24"/>
        </w:rPr>
      </w:pPr>
      <w:r w:rsidRPr="00BA727B">
        <w:rPr>
          <w:color w:val="000000"/>
          <w:szCs w:val="24"/>
        </w:rPr>
        <w:t xml:space="preserve">Kwon, </w:t>
      </w:r>
      <w:proofErr w:type="spellStart"/>
      <w:r w:rsidRPr="00BA727B">
        <w:rPr>
          <w:color w:val="000000"/>
          <w:szCs w:val="24"/>
        </w:rPr>
        <w:t>Miwon</w:t>
      </w:r>
      <w:proofErr w:type="spellEnd"/>
      <w:r w:rsidRPr="00BA727B">
        <w:rPr>
          <w:color w:val="000000"/>
          <w:szCs w:val="24"/>
        </w:rPr>
        <w:t xml:space="preserve">, </w:t>
      </w:r>
      <w:r w:rsidRPr="00BA727B">
        <w:rPr>
          <w:i/>
          <w:color w:val="000000"/>
          <w:szCs w:val="24"/>
        </w:rPr>
        <w:t xml:space="preserve">One place after </w:t>
      </w:r>
      <w:proofErr w:type="gramStart"/>
      <w:r w:rsidRPr="00BA727B">
        <w:rPr>
          <w:i/>
          <w:color w:val="000000"/>
          <w:szCs w:val="24"/>
        </w:rPr>
        <w:t>another :</w:t>
      </w:r>
      <w:proofErr w:type="gramEnd"/>
      <w:r w:rsidRPr="00BA727B">
        <w:rPr>
          <w:i/>
          <w:color w:val="000000"/>
          <w:szCs w:val="24"/>
        </w:rPr>
        <w:t xml:space="preserve"> site-specific art and locational identity</w:t>
      </w:r>
      <w:r w:rsidRPr="00BA727B">
        <w:rPr>
          <w:color w:val="000000"/>
          <w:szCs w:val="24"/>
        </w:rPr>
        <w:t>, Cambridge, Massachusetts: The MIT Press, 2002</w:t>
      </w:r>
    </w:p>
    <w:p w14:paraId="5D22730D" w14:textId="77777777" w:rsidR="00DF489A" w:rsidRPr="00BA727B" w:rsidRDefault="00DF489A">
      <w:pPr>
        <w:rPr>
          <w:szCs w:val="24"/>
        </w:rPr>
      </w:pPr>
    </w:p>
    <w:p w14:paraId="0DA49B35" w14:textId="77777777" w:rsidR="00DF489A" w:rsidRPr="00BA727B" w:rsidRDefault="00DF489A">
      <w:pPr>
        <w:rPr>
          <w:color w:val="000000"/>
          <w:szCs w:val="24"/>
        </w:rPr>
      </w:pPr>
      <w:r w:rsidRPr="00BA727B">
        <w:rPr>
          <w:color w:val="000000"/>
          <w:szCs w:val="24"/>
        </w:rPr>
        <w:t>N6512.5.156 RC12</w:t>
      </w:r>
    </w:p>
    <w:p w14:paraId="7EE2FFCA" w14:textId="77777777" w:rsidR="00DF489A" w:rsidRPr="00BA727B" w:rsidRDefault="00DF489A">
      <w:pPr>
        <w:rPr>
          <w:szCs w:val="24"/>
        </w:rPr>
      </w:pPr>
      <w:r w:rsidRPr="00BA727B">
        <w:rPr>
          <w:color w:val="000000"/>
          <w:szCs w:val="24"/>
        </w:rPr>
        <w:t xml:space="preserve">Reiss, Julie H., </w:t>
      </w:r>
      <w:r w:rsidRPr="00BA727B">
        <w:rPr>
          <w:i/>
          <w:color w:val="000000"/>
          <w:szCs w:val="24"/>
        </w:rPr>
        <w:t xml:space="preserve">From margin to </w:t>
      </w:r>
      <w:proofErr w:type="spellStart"/>
      <w:r w:rsidRPr="00BA727B">
        <w:rPr>
          <w:i/>
          <w:color w:val="000000"/>
          <w:szCs w:val="24"/>
        </w:rPr>
        <w:t>center</w:t>
      </w:r>
      <w:proofErr w:type="spellEnd"/>
      <w:r w:rsidRPr="00BA727B">
        <w:rPr>
          <w:i/>
          <w:color w:val="000000"/>
          <w:szCs w:val="24"/>
        </w:rPr>
        <w:t>: the spaces of installation art</w:t>
      </w:r>
      <w:r w:rsidRPr="00BA727B">
        <w:rPr>
          <w:color w:val="000000"/>
          <w:szCs w:val="24"/>
        </w:rPr>
        <w:t>, Cambridge, Massachusetts: The MIT Press, 1999</w:t>
      </w:r>
    </w:p>
    <w:p w14:paraId="657BE9C8" w14:textId="77777777" w:rsidR="00DF489A" w:rsidRPr="00BA727B" w:rsidRDefault="00DF489A">
      <w:pPr>
        <w:rPr>
          <w:color w:val="000000"/>
          <w:szCs w:val="24"/>
        </w:rPr>
      </w:pPr>
    </w:p>
    <w:p w14:paraId="5DC4922B" w14:textId="77777777" w:rsidR="00DF489A" w:rsidRPr="00BA727B" w:rsidRDefault="00DF489A">
      <w:pPr>
        <w:rPr>
          <w:color w:val="000000"/>
          <w:szCs w:val="24"/>
        </w:rPr>
      </w:pPr>
      <w:r w:rsidRPr="00BA727B">
        <w:rPr>
          <w:color w:val="000000"/>
          <w:szCs w:val="24"/>
        </w:rPr>
        <w:t xml:space="preserve">Michael Rush, </w:t>
      </w:r>
      <w:r w:rsidRPr="00BA727B">
        <w:rPr>
          <w:i/>
          <w:color w:val="000000"/>
          <w:szCs w:val="24"/>
        </w:rPr>
        <w:t>New media in late 20th-century art</w:t>
      </w:r>
      <w:r w:rsidRPr="00BA727B">
        <w:rPr>
          <w:color w:val="000000"/>
          <w:szCs w:val="24"/>
        </w:rPr>
        <w:t>, London, Thames &amp; Hudson, 1999.</w:t>
      </w:r>
    </w:p>
    <w:p w14:paraId="592866C4" w14:textId="77777777" w:rsidR="00DF489A" w:rsidRPr="00BA727B" w:rsidRDefault="00DF489A">
      <w:pPr>
        <w:rPr>
          <w:color w:val="000000"/>
          <w:szCs w:val="24"/>
        </w:rPr>
      </w:pPr>
    </w:p>
    <w:p w14:paraId="7DFB63A9" w14:textId="77777777" w:rsidR="00DF489A" w:rsidRPr="00BA727B" w:rsidRDefault="00DF489A">
      <w:pPr>
        <w:rPr>
          <w:szCs w:val="24"/>
        </w:rPr>
      </w:pPr>
      <w:r w:rsidRPr="00BA727B">
        <w:rPr>
          <w:color w:val="000000"/>
          <w:szCs w:val="24"/>
        </w:rPr>
        <w:t xml:space="preserve">Harriet F. </w:t>
      </w:r>
      <w:proofErr w:type="spellStart"/>
      <w:r w:rsidRPr="00BA727B">
        <w:rPr>
          <w:color w:val="000000"/>
          <w:szCs w:val="24"/>
        </w:rPr>
        <w:t>Senie</w:t>
      </w:r>
      <w:proofErr w:type="spellEnd"/>
      <w:r w:rsidRPr="00BA727B">
        <w:rPr>
          <w:color w:val="000000"/>
          <w:szCs w:val="24"/>
        </w:rPr>
        <w:t xml:space="preserve"> and Sally Webster, ed., </w:t>
      </w:r>
      <w:r w:rsidRPr="00BA727B">
        <w:rPr>
          <w:i/>
          <w:color w:val="000000"/>
          <w:szCs w:val="24"/>
        </w:rPr>
        <w:t>Critical issues in public art: content, context, and controversy,</w:t>
      </w:r>
      <w:r w:rsidRPr="00BA727B">
        <w:rPr>
          <w:color w:val="000000"/>
          <w:szCs w:val="24"/>
        </w:rPr>
        <w:t xml:space="preserve"> New York, 1992.</w:t>
      </w:r>
    </w:p>
    <w:p w14:paraId="302B5144" w14:textId="77777777" w:rsidR="00DF489A" w:rsidRPr="00BA727B" w:rsidRDefault="00DF489A">
      <w:pPr>
        <w:rPr>
          <w:szCs w:val="24"/>
        </w:rPr>
      </w:pPr>
    </w:p>
    <w:p w14:paraId="08D975BF" w14:textId="77777777" w:rsidR="00DF489A" w:rsidRPr="00BA727B" w:rsidRDefault="00DF489A">
      <w:pPr>
        <w:rPr>
          <w:szCs w:val="24"/>
        </w:rPr>
      </w:pPr>
      <w:r w:rsidRPr="00BA727B">
        <w:rPr>
          <w:szCs w:val="24"/>
        </w:rPr>
        <w:t xml:space="preserve">Gill Perry and Paul Wood, </w:t>
      </w:r>
      <w:r w:rsidRPr="00BA727B">
        <w:rPr>
          <w:i/>
          <w:szCs w:val="24"/>
        </w:rPr>
        <w:t>Themes in Contemporary Art</w:t>
      </w:r>
      <w:r w:rsidRPr="00BA727B">
        <w:rPr>
          <w:szCs w:val="24"/>
        </w:rPr>
        <w:t>, London, 2004</w:t>
      </w:r>
    </w:p>
    <w:p w14:paraId="1986E446" w14:textId="77777777" w:rsidR="00DF489A" w:rsidRPr="00BA727B" w:rsidRDefault="00DF489A">
      <w:pPr>
        <w:rPr>
          <w:color w:val="000000"/>
          <w:szCs w:val="24"/>
        </w:rPr>
      </w:pPr>
    </w:p>
    <w:p w14:paraId="66F01AA2" w14:textId="77777777" w:rsidR="00DF489A" w:rsidRPr="00BA727B" w:rsidRDefault="00DF489A">
      <w:pPr>
        <w:rPr>
          <w:color w:val="000000"/>
          <w:szCs w:val="24"/>
        </w:rPr>
      </w:pPr>
      <w:r w:rsidRPr="00BA727B">
        <w:rPr>
          <w:i/>
          <w:color w:val="000000"/>
          <w:szCs w:val="24"/>
        </w:rPr>
        <w:t xml:space="preserve">Theories and documents of contemporary </w:t>
      </w:r>
      <w:proofErr w:type="gramStart"/>
      <w:r w:rsidRPr="00BA727B">
        <w:rPr>
          <w:i/>
          <w:color w:val="000000"/>
          <w:szCs w:val="24"/>
        </w:rPr>
        <w:t>art :</w:t>
      </w:r>
      <w:proofErr w:type="gramEnd"/>
      <w:r w:rsidRPr="00BA727B">
        <w:rPr>
          <w:i/>
          <w:color w:val="000000"/>
          <w:szCs w:val="24"/>
        </w:rPr>
        <w:t xml:space="preserve"> a sourcebook of artists’ writings</w:t>
      </w:r>
      <w:r w:rsidRPr="00BA727B">
        <w:rPr>
          <w:color w:val="000000"/>
          <w:szCs w:val="24"/>
        </w:rPr>
        <w:t xml:space="preserve">, edited by Kristine Stiles and Peter </w:t>
      </w:r>
      <w:proofErr w:type="spellStart"/>
      <w:r w:rsidRPr="00BA727B">
        <w:rPr>
          <w:color w:val="000000"/>
          <w:szCs w:val="24"/>
        </w:rPr>
        <w:t>Selz</w:t>
      </w:r>
      <w:proofErr w:type="spellEnd"/>
      <w:r w:rsidRPr="00BA727B">
        <w:rPr>
          <w:color w:val="000000"/>
          <w:szCs w:val="24"/>
        </w:rPr>
        <w:t>. Berkeley: University of California Press, c1996.</w:t>
      </w:r>
    </w:p>
    <w:p w14:paraId="243AA473" w14:textId="77777777" w:rsidR="00DF489A" w:rsidRPr="00BA727B" w:rsidRDefault="00DF489A">
      <w:pPr>
        <w:rPr>
          <w:color w:val="000000"/>
          <w:szCs w:val="24"/>
        </w:rPr>
      </w:pPr>
      <w:r w:rsidRPr="00BA727B">
        <w:rPr>
          <w:color w:val="000000"/>
          <w:szCs w:val="24"/>
        </w:rPr>
        <w:t>6.</w:t>
      </w:r>
    </w:p>
    <w:p w14:paraId="78C3A352" w14:textId="77777777" w:rsidR="00DF489A" w:rsidRPr="00BA727B" w:rsidRDefault="00DF489A">
      <w:pPr>
        <w:rPr>
          <w:szCs w:val="24"/>
        </w:rPr>
      </w:pPr>
    </w:p>
    <w:p w14:paraId="045D6EF0" w14:textId="77777777" w:rsidR="00DF489A" w:rsidRPr="00BA727B" w:rsidRDefault="00DF489A">
      <w:pPr>
        <w:rPr>
          <w:i/>
          <w:szCs w:val="24"/>
        </w:rPr>
      </w:pPr>
      <w:r w:rsidRPr="00BA727B">
        <w:rPr>
          <w:b/>
          <w:szCs w:val="24"/>
        </w:rPr>
        <w:t>WEEK NINE:</w:t>
      </w:r>
      <w:r w:rsidRPr="00BA727B">
        <w:rPr>
          <w:i/>
          <w:szCs w:val="24"/>
        </w:rPr>
        <w:t xml:space="preserve"> Robert Smithson: Spiral Jetty</w:t>
      </w:r>
    </w:p>
    <w:p w14:paraId="0F75A144" w14:textId="77777777" w:rsidR="00DF489A" w:rsidRPr="00BA727B" w:rsidRDefault="00DF489A">
      <w:pPr>
        <w:rPr>
          <w:szCs w:val="24"/>
        </w:rPr>
      </w:pPr>
    </w:p>
    <w:p w14:paraId="2EB86A65" w14:textId="77777777" w:rsidR="00DF489A" w:rsidRPr="00BA727B" w:rsidRDefault="00DF489A">
      <w:pPr>
        <w:rPr>
          <w:rFonts w:eastAsia="Times New Roman"/>
          <w:color w:val="000000"/>
          <w:szCs w:val="24"/>
        </w:rPr>
      </w:pPr>
      <w:r w:rsidRPr="00BA727B">
        <w:rPr>
          <w:rFonts w:eastAsia="Times New Roman"/>
          <w:color w:val="000000"/>
          <w:szCs w:val="24"/>
        </w:rPr>
        <w:t xml:space="preserve">Lynne Cooke and Karen Kelly, (ed.) </w:t>
      </w:r>
      <w:r w:rsidRPr="00BA727B">
        <w:rPr>
          <w:rFonts w:eastAsia="Times New Roman"/>
          <w:i/>
          <w:color w:val="000000"/>
          <w:szCs w:val="24"/>
        </w:rPr>
        <w:t>Robert Smithson: Spiral jetty: true fictions, false realities</w:t>
      </w:r>
      <w:r w:rsidRPr="00BA727B">
        <w:rPr>
          <w:rFonts w:eastAsia="Times New Roman"/>
          <w:color w:val="000000"/>
          <w:szCs w:val="24"/>
        </w:rPr>
        <w:t xml:space="preserve">, New York; </w:t>
      </w:r>
      <w:proofErr w:type="spellStart"/>
      <w:r w:rsidRPr="00BA727B">
        <w:rPr>
          <w:rFonts w:eastAsia="Times New Roman"/>
          <w:color w:val="000000"/>
          <w:szCs w:val="24"/>
        </w:rPr>
        <w:t>Dia</w:t>
      </w:r>
      <w:proofErr w:type="spellEnd"/>
      <w:r w:rsidRPr="00BA727B">
        <w:rPr>
          <w:rFonts w:eastAsia="Times New Roman"/>
          <w:color w:val="000000"/>
          <w:szCs w:val="24"/>
        </w:rPr>
        <w:t xml:space="preserve"> Art Foundation; Berkeley: University of California Press, 2005.</w:t>
      </w:r>
    </w:p>
    <w:p w14:paraId="73D68379" w14:textId="77777777" w:rsidR="00DF489A" w:rsidRPr="00BA727B" w:rsidRDefault="00DF489A">
      <w:pPr>
        <w:rPr>
          <w:rFonts w:eastAsia="Times New Roman"/>
          <w:color w:val="000000"/>
          <w:szCs w:val="24"/>
        </w:rPr>
      </w:pPr>
    </w:p>
    <w:p w14:paraId="077EB08C" w14:textId="77777777" w:rsidR="00DF489A" w:rsidRPr="00BA727B" w:rsidRDefault="00DF489A">
      <w:pPr>
        <w:rPr>
          <w:color w:val="000000"/>
          <w:szCs w:val="24"/>
        </w:rPr>
      </w:pPr>
      <w:r w:rsidRPr="00BA727B">
        <w:rPr>
          <w:color w:val="000000"/>
          <w:szCs w:val="24"/>
        </w:rPr>
        <w:t xml:space="preserve">Ron Graziani, </w:t>
      </w:r>
      <w:r w:rsidRPr="00BA727B">
        <w:rPr>
          <w:i/>
          <w:color w:val="000000"/>
          <w:szCs w:val="24"/>
        </w:rPr>
        <w:t xml:space="preserve">Robert Smithson and the American landscape, </w:t>
      </w:r>
      <w:r w:rsidRPr="00BA727B">
        <w:rPr>
          <w:color w:val="000000"/>
          <w:szCs w:val="24"/>
        </w:rPr>
        <w:t>New York: Cambridge University Press, 2004.</w:t>
      </w:r>
    </w:p>
    <w:p w14:paraId="22479A71" w14:textId="77777777" w:rsidR="00DF489A" w:rsidRPr="00BA727B" w:rsidRDefault="00DF489A">
      <w:pPr>
        <w:rPr>
          <w:szCs w:val="24"/>
        </w:rPr>
      </w:pPr>
    </w:p>
    <w:p w14:paraId="2FFCA1A4" w14:textId="77777777" w:rsidR="00DF489A" w:rsidRPr="00BA727B" w:rsidRDefault="00DF489A">
      <w:pPr>
        <w:rPr>
          <w:szCs w:val="24"/>
        </w:rPr>
      </w:pPr>
      <w:r w:rsidRPr="00BA727B">
        <w:rPr>
          <w:szCs w:val="24"/>
        </w:rPr>
        <w:t xml:space="preserve">Caroline A Jones, </w:t>
      </w:r>
      <w:r w:rsidRPr="00BA727B">
        <w:rPr>
          <w:i/>
          <w:szCs w:val="24"/>
        </w:rPr>
        <w:t xml:space="preserve">Machine in the studio: constructing the </w:t>
      </w:r>
      <w:proofErr w:type="spellStart"/>
      <w:r w:rsidRPr="00BA727B">
        <w:rPr>
          <w:i/>
          <w:szCs w:val="24"/>
        </w:rPr>
        <w:t>postwar</w:t>
      </w:r>
      <w:proofErr w:type="spellEnd"/>
      <w:r w:rsidRPr="00BA727B">
        <w:rPr>
          <w:i/>
          <w:szCs w:val="24"/>
        </w:rPr>
        <w:t xml:space="preserve"> American artist,</w:t>
      </w:r>
      <w:r w:rsidRPr="00BA727B">
        <w:rPr>
          <w:szCs w:val="24"/>
        </w:rPr>
        <w:t xml:space="preserve"> (Chicago, 1996), 268-343.</w:t>
      </w:r>
    </w:p>
    <w:p w14:paraId="09D1DA16" w14:textId="77777777" w:rsidR="00DF489A" w:rsidRPr="00BA727B" w:rsidRDefault="00DF489A">
      <w:pPr>
        <w:rPr>
          <w:szCs w:val="24"/>
        </w:rPr>
      </w:pPr>
    </w:p>
    <w:p w14:paraId="52A838BC" w14:textId="77777777" w:rsidR="00DF489A" w:rsidRPr="00BA727B" w:rsidRDefault="00DF489A">
      <w:pPr>
        <w:rPr>
          <w:szCs w:val="24"/>
        </w:rPr>
      </w:pPr>
      <w:r w:rsidRPr="00BA727B">
        <w:rPr>
          <w:szCs w:val="24"/>
        </w:rPr>
        <w:t xml:space="preserve">Jeffrey Kastner and Brian Wallis, </w:t>
      </w:r>
      <w:r w:rsidRPr="00BA727B">
        <w:rPr>
          <w:i/>
          <w:szCs w:val="24"/>
        </w:rPr>
        <w:t>Land and Environmental Art</w:t>
      </w:r>
      <w:r w:rsidRPr="00BA727B">
        <w:rPr>
          <w:szCs w:val="24"/>
        </w:rPr>
        <w:t>, London, 1998.</w:t>
      </w:r>
    </w:p>
    <w:p w14:paraId="1A956DB9" w14:textId="77777777" w:rsidR="00DF489A" w:rsidRPr="00BA727B" w:rsidRDefault="00DF489A">
      <w:pPr>
        <w:rPr>
          <w:szCs w:val="24"/>
        </w:rPr>
      </w:pPr>
    </w:p>
    <w:p w14:paraId="719F1B7C" w14:textId="77777777" w:rsidR="00DF489A" w:rsidRPr="00BA727B" w:rsidRDefault="00DF489A">
      <w:pPr>
        <w:rPr>
          <w:szCs w:val="24"/>
        </w:rPr>
      </w:pPr>
      <w:r w:rsidRPr="00BA727B">
        <w:rPr>
          <w:szCs w:val="24"/>
        </w:rPr>
        <w:t xml:space="preserve">Clark </w:t>
      </w:r>
      <w:proofErr w:type="spellStart"/>
      <w:r w:rsidRPr="00BA727B">
        <w:rPr>
          <w:szCs w:val="24"/>
        </w:rPr>
        <w:t>Lunbery</w:t>
      </w:r>
      <w:proofErr w:type="spellEnd"/>
      <w:r w:rsidRPr="00BA727B">
        <w:rPr>
          <w:szCs w:val="24"/>
        </w:rPr>
        <w:t xml:space="preserve">, ‘Quiet Catastrophe: Robert Smithson’s </w:t>
      </w:r>
      <w:r w:rsidRPr="00BA727B">
        <w:rPr>
          <w:i/>
          <w:szCs w:val="24"/>
        </w:rPr>
        <w:t>Spiral Jetty</w:t>
      </w:r>
      <w:r w:rsidRPr="00BA727B">
        <w:rPr>
          <w:szCs w:val="24"/>
        </w:rPr>
        <w:t xml:space="preserve">, Vanished,’ </w:t>
      </w:r>
      <w:r w:rsidRPr="00BA727B">
        <w:rPr>
          <w:i/>
          <w:szCs w:val="24"/>
        </w:rPr>
        <w:t>Discourse</w:t>
      </w:r>
      <w:r w:rsidRPr="00BA727B">
        <w:rPr>
          <w:szCs w:val="24"/>
        </w:rPr>
        <w:t xml:space="preserve">, 24 (2002) 86-120. [also available as </w:t>
      </w:r>
      <w:proofErr w:type="spellStart"/>
      <w:r w:rsidRPr="00BA727B">
        <w:rPr>
          <w:szCs w:val="24"/>
        </w:rPr>
        <w:t>ejournal</w:t>
      </w:r>
      <w:proofErr w:type="spellEnd"/>
      <w:r w:rsidRPr="00BA727B">
        <w:rPr>
          <w:szCs w:val="24"/>
        </w:rPr>
        <w:t>]</w:t>
      </w:r>
    </w:p>
    <w:p w14:paraId="7FEE569C" w14:textId="77777777" w:rsidR="00DF489A" w:rsidRPr="00BA727B" w:rsidRDefault="00DF489A">
      <w:pPr>
        <w:rPr>
          <w:szCs w:val="24"/>
        </w:rPr>
      </w:pPr>
    </w:p>
    <w:p w14:paraId="757D9488" w14:textId="77777777" w:rsidR="00DF489A" w:rsidRPr="00BA727B" w:rsidRDefault="00DF489A">
      <w:pPr>
        <w:rPr>
          <w:color w:val="000000"/>
          <w:szCs w:val="24"/>
        </w:rPr>
      </w:pPr>
      <w:r w:rsidRPr="00BA727B">
        <w:rPr>
          <w:color w:val="000000"/>
          <w:szCs w:val="24"/>
        </w:rPr>
        <w:lastRenderedPageBreak/>
        <w:t xml:space="preserve">Ann Reynolds, </w:t>
      </w:r>
      <w:r w:rsidRPr="00BA727B">
        <w:rPr>
          <w:i/>
          <w:color w:val="000000"/>
          <w:szCs w:val="24"/>
        </w:rPr>
        <w:t>Robert Smithson: learning from New Jersey and elsewhere,</w:t>
      </w:r>
      <w:r w:rsidRPr="00BA727B">
        <w:rPr>
          <w:color w:val="000000"/>
          <w:szCs w:val="24"/>
        </w:rPr>
        <w:t xml:space="preserve"> Cambridge, Mass., MIT Press, c2003.</w:t>
      </w:r>
    </w:p>
    <w:p w14:paraId="6DB81AF7" w14:textId="77777777" w:rsidR="00DF489A" w:rsidRPr="00BA727B" w:rsidRDefault="00DF489A">
      <w:pPr>
        <w:rPr>
          <w:color w:val="000000"/>
          <w:szCs w:val="24"/>
        </w:rPr>
      </w:pPr>
    </w:p>
    <w:p w14:paraId="4AEF75C8" w14:textId="77777777" w:rsidR="00DF489A" w:rsidRPr="00BA727B" w:rsidRDefault="00DF489A">
      <w:pPr>
        <w:rPr>
          <w:color w:val="000000"/>
          <w:szCs w:val="24"/>
        </w:rPr>
      </w:pPr>
      <w:r w:rsidRPr="00BA727B">
        <w:rPr>
          <w:color w:val="000000"/>
          <w:szCs w:val="24"/>
        </w:rPr>
        <w:t xml:space="preserve">Robert Smithson, </w:t>
      </w:r>
      <w:r w:rsidRPr="00BA727B">
        <w:rPr>
          <w:i/>
          <w:color w:val="000000"/>
          <w:szCs w:val="24"/>
        </w:rPr>
        <w:t>Robert Smithson, the collected writings,</w:t>
      </w:r>
      <w:r w:rsidRPr="00BA727B">
        <w:rPr>
          <w:color w:val="000000"/>
          <w:szCs w:val="24"/>
        </w:rPr>
        <w:t xml:space="preserve"> edited by Jack Flam, Berkeley: University of California Press, 1996.</w:t>
      </w:r>
    </w:p>
    <w:p w14:paraId="5F8663D4" w14:textId="77777777" w:rsidR="00DF489A" w:rsidRPr="00BA727B" w:rsidRDefault="00DF489A">
      <w:pPr>
        <w:rPr>
          <w:color w:val="000000"/>
          <w:szCs w:val="24"/>
        </w:rPr>
      </w:pPr>
    </w:p>
    <w:p w14:paraId="41B0A49E" w14:textId="77777777" w:rsidR="00DF489A" w:rsidRPr="00BA727B" w:rsidRDefault="00DF489A">
      <w:pPr>
        <w:rPr>
          <w:color w:val="000000"/>
          <w:szCs w:val="24"/>
        </w:rPr>
      </w:pPr>
      <w:r w:rsidRPr="00BA727B">
        <w:rPr>
          <w:color w:val="000000"/>
          <w:szCs w:val="24"/>
        </w:rPr>
        <w:t>Jeffrey Steele, ‘</w:t>
      </w:r>
      <w:proofErr w:type="spellStart"/>
      <w:r w:rsidRPr="00BA727B">
        <w:rPr>
          <w:color w:val="000000"/>
          <w:szCs w:val="24"/>
        </w:rPr>
        <w:t>Taxinomia</w:t>
      </w:r>
      <w:proofErr w:type="spellEnd"/>
      <w:r w:rsidRPr="00BA727B">
        <w:rPr>
          <w:color w:val="000000"/>
          <w:szCs w:val="24"/>
        </w:rPr>
        <w:t xml:space="preserve"> and </w:t>
      </w:r>
      <w:proofErr w:type="spellStart"/>
      <w:r w:rsidRPr="00BA727B">
        <w:rPr>
          <w:color w:val="000000"/>
          <w:szCs w:val="24"/>
        </w:rPr>
        <w:t>Taxomania</w:t>
      </w:r>
      <w:proofErr w:type="spellEnd"/>
      <w:r w:rsidRPr="00BA727B">
        <w:rPr>
          <w:color w:val="000000"/>
          <w:szCs w:val="24"/>
        </w:rPr>
        <w:t xml:space="preserve">: Some Groundwork towards an Evaluation of the Art of Robert Smithson, </w:t>
      </w:r>
      <w:r w:rsidRPr="00BA727B">
        <w:rPr>
          <w:i/>
          <w:szCs w:val="24"/>
        </w:rPr>
        <w:t xml:space="preserve">Art has no history: the making and unmaking of modern art, </w:t>
      </w:r>
      <w:r w:rsidRPr="00BA727B">
        <w:rPr>
          <w:szCs w:val="24"/>
        </w:rPr>
        <w:t>ed. John Roberts, New York, 1994, pp. 133-155.</w:t>
      </w:r>
    </w:p>
    <w:p w14:paraId="30A80AC1" w14:textId="77777777" w:rsidR="00DF489A" w:rsidRPr="00BA727B" w:rsidRDefault="00DF489A">
      <w:pPr>
        <w:rPr>
          <w:szCs w:val="24"/>
        </w:rPr>
      </w:pPr>
    </w:p>
    <w:p w14:paraId="39B16149" w14:textId="77777777" w:rsidR="00DF489A" w:rsidRPr="00BA727B" w:rsidRDefault="00DF489A">
      <w:pPr>
        <w:rPr>
          <w:szCs w:val="24"/>
        </w:rPr>
      </w:pPr>
      <w:r w:rsidRPr="00BA727B">
        <w:rPr>
          <w:b/>
          <w:szCs w:val="24"/>
        </w:rPr>
        <w:t>Additional Reading:</w:t>
      </w:r>
    </w:p>
    <w:p w14:paraId="64EDF8D2" w14:textId="77777777" w:rsidR="00DF489A" w:rsidRPr="00BA727B" w:rsidRDefault="00DF489A">
      <w:pPr>
        <w:rPr>
          <w:szCs w:val="24"/>
        </w:rPr>
      </w:pPr>
    </w:p>
    <w:p w14:paraId="186F7F30" w14:textId="77777777" w:rsidR="00DF489A" w:rsidRPr="00BA727B" w:rsidRDefault="00DF489A">
      <w:pPr>
        <w:rPr>
          <w:szCs w:val="24"/>
        </w:rPr>
      </w:pPr>
      <w:r w:rsidRPr="00BA727B">
        <w:rPr>
          <w:szCs w:val="24"/>
        </w:rPr>
        <w:t xml:space="preserve">Suzann </w:t>
      </w:r>
      <w:proofErr w:type="spellStart"/>
      <w:r w:rsidRPr="00BA727B">
        <w:rPr>
          <w:szCs w:val="24"/>
        </w:rPr>
        <w:t>Boettger</w:t>
      </w:r>
      <w:proofErr w:type="spellEnd"/>
      <w:r w:rsidRPr="00BA727B">
        <w:rPr>
          <w:szCs w:val="24"/>
        </w:rPr>
        <w:t xml:space="preserve">, </w:t>
      </w:r>
      <w:r w:rsidRPr="00BA727B">
        <w:rPr>
          <w:i/>
          <w:szCs w:val="24"/>
        </w:rPr>
        <w:t>Earthworks: art and the landscape of the Sixties</w:t>
      </w:r>
      <w:r w:rsidRPr="00BA727B">
        <w:rPr>
          <w:szCs w:val="24"/>
        </w:rPr>
        <w:t>, Berkeley, 2002.</w:t>
      </w:r>
    </w:p>
    <w:p w14:paraId="086F0153" w14:textId="77777777" w:rsidR="00DF489A" w:rsidRPr="00BA727B" w:rsidRDefault="00DF489A" w:rsidP="00DF489A">
      <w:pPr>
        <w:pStyle w:val="BodyText"/>
        <w:pBdr>
          <w:top w:val="none" w:sz="0" w:space="0" w:color="auto"/>
          <w:left w:val="none" w:sz="0" w:space="0" w:color="auto"/>
          <w:bottom w:val="none" w:sz="0" w:space="0" w:color="auto"/>
          <w:right w:val="none" w:sz="0" w:space="0" w:color="auto"/>
        </w:pBdr>
        <w:jc w:val="left"/>
        <w:rPr>
          <w:rFonts w:ascii="Times" w:hAnsi="Times"/>
          <w:b w:val="0"/>
          <w:szCs w:val="24"/>
        </w:rPr>
      </w:pPr>
    </w:p>
    <w:p w14:paraId="25927910" w14:textId="77777777" w:rsidR="00DF489A" w:rsidRPr="00BA727B" w:rsidRDefault="00DF489A" w:rsidP="00DF489A">
      <w:pPr>
        <w:pStyle w:val="BodyText"/>
        <w:pBdr>
          <w:top w:val="none" w:sz="0" w:space="0" w:color="auto"/>
          <w:left w:val="none" w:sz="0" w:space="0" w:color="auto"/>
          <w:bottom w:val="none" w:sz="0" w:space="0" w:color="auto"/>
          <w:right w:val="none" w:sz="0" w:space="0" w:color="auto"/>
        </w:pBdr>
        <w:jc w:val="left"/>
        <w:rPr>
          <w:rFonts w:ascii="Times" w:hAnsi="Times"/>
          <w:b w:val="0"/>
          <w:szCs w:val="24"/>
        </w:rPr>
      </w:pPr>
      <w:r w:rsidRPr="00BA727B">
        <w:rPr>
          <w:rFonts w:ascii="Times" w:hAnsi="Times"/>
          <w:b w:val="0"/>
          <w:szCs w:val="24"/>
        </w:rPr>
        <w:t xml:space="preserve">Kaye, Nick, </w:t>
      </w:r>
      <w:r w:rsidRPr="00BA727B">
        <w:rPr>
          <w:rFonts w:ascii="Times" w:hAnsi="Times"/>
          <w:b w:val="0"/>
          <w:i/>
          <w:szCs w:val="24"/>
        </w:rPr>
        <w:t>Site-specific art: performance, place and documentation</w:t>
      </w:r>
      <w:r w:rsidRPr="00BA727B">
        <w:rPr>
          <w:rFonts w:ascii="Times" w:hAnsi="Times"/>
          <w:b w:val="0"/>
          <w:szCs w:val="24"/>
        </w:rPr>
        <w:t>, London and New York: Routledge, 2000</w:t>
      </w:r>
    </w:p>
    <w:p w14:paraId="7F3B1F38" w14:textId="77777777" w:rsidR="00DF489A" w:rsidRPr="00BA727B" w:rsidRDefault="00DF489A">
      <w:pPr>
        <w:rPr>
          <w:szCs w:val="24"/>
        </w:rPr>
      </w:pPr>
    </w:p>
    <w:p w14:paraId="1A29A154" w14:textId="77777777" w:rsidR="00DF489A" w:rsidRPr="00BA727B" w:rsidRDefault="00DF489A">
      <w:pPr>
        <w:rPr>
          <w:szCs w:val="24"/>
        </w:rPr>
      </w:pPr>
      <w:r w:rsidRPr="00BA727B">
        <w:rPr>
          <w:szCs w:val="24"/>
        </w:rPr>
        <w:t xml:space="preserve">Blake Stimson, ‘Conceptual Work and Conceptual Waste,’ </w:t>
      </w:r>
      <w:r w:rsidRPr="00BA727B">
        <w:rPr>
          <w:i/>
          <w:szCs w:val="24"/>
        </w:rPr>
        <w:t>Discourse</w:t>
      </w:r>
      <w:r w:rsidRPr="00BA727B">
        <w:rPr>
          <w:szCs w:val="24"/>
        </w:rPr>
        <w:t>, 24 (2002) 121-151.</w:t>
      </w:r>
    </w:p>
    <w:p w14:paraId="4A1EE244" w14:textId="77777777" w:rsidR="00DF489A" w:rsidRPr="00BA727B" w:rsidRDefault="00DF489A">
      <w:pPr>
        <w:rPr>
          <w:szCs w:val="24"/>
        </w:rPr>
      </w:pPr>
    </w:p>
    <w:p w14:paraId="1DDB20E0" w14:textId="77777777" w:rsidR="00DF489A" w:rsidRPr="00BA727B" w:rsidRDefault="00BA727B" w:rsidP="00953536">
      <w:pPr>
        <w:rPr>
          <w:szCs w:val="24"/>
        </w:rPr>
      </w:pPr>
      <w:r w:rsidRPr="00BA727B">
        <w:rPr>
          <w:b/>
          <w:szCs w:val="24"/>
        </w:rPr>
        <w:br w:type="page"/>
      </w:r>
      <w:r w:rsidR="00953536" w:rsidRPr="00BA727B">
        <w:rPr>
          <w:szCs w:val="24"/>
        </w:rPr>
        <w:lastRenderedPageBreak/>
        <w:t xml:space="preserve"> </w:t>
      </w:r>
    </w:p>
    <w:p w14:paraId="7A88E080" w14:textId="77777777" w:rsidR="00DF489A" w:rsidRPr="00BA727B" w:rsidRDefault="00DF489A">
      <w:pPr>
        <w:rPr>
          <w:szCs w:val="24"/>
        </w:rPr>
      </w:pPr>
    </w:p>
    <w:p w14:paraId="7019985E" w14:textId="77777777" w:rsidR="00DF489A" w:rsidRPr="00BA727B" w:rsidRDefault="00DF489A">
      <w:pPr>
        <w:rPr>
          <w:i/>
          <w:szCs w:val="24"/>
        </w:rPr>
      </w:pPr>
      <w:r w:rsidRPr="00BA727B">
        <w:rPr>
          <w:b/>
          <w:szCs w:val="24"/>
        </w:rPr>
        <w:t>WEEK ELEVEN:</w:t>
      </w:r>
      <w:r w:rsidRPr="00BA727B">
        <w:rPr>
          <w:i/>
          <w:szCs w:val="24"/>
        </w:rPr>
        <w:t xml:space="preserve"> Keith Haring</w:t>
      </w:r>
    </w:p>
    <w:p w14:paraId="20F73062" w14:textId="77777777" w:rsidR="00DF489A" w:rsidRPr="00BA727B" w:rsidRDefault="00DF489A">
      <w:pPr>
        <w:rPr>
          <w:color w:val="000000"/>
          <w:szCs w:val="24"/>
        </w:rPr>
      </w:pPr>
    </w:p>
    <w:p w14:paraId="4607D82C" w14:textId="77777777" w:rsidR="00DF489A" w:rsidRPr="00BA727B" w:rsidRDefault="00DF489A">
      <w:pPr>
        <w:rPr>
          <w:color w:val="000000"/>
          <w:szCs w:val="24"/>
        </w:rPr>
      </w:pPr>
      <w:r w:rsidRPr="00BA727B">
        <w:rPr>
          <w:color w:val="000000"/>
          <w:szCs w:val="24"/>
        </w:rPr>
        <w:t xml:space="preserve">Francesca </w:t>
      </w:r>
      <w:proofErr w:type="spellStart"/>
      <w:r w:rsidRPr="00BA727B">
        <w:rPr>
          <w:color w:val="000000"/>
          <w:szCs w:val="24"/>
        </w:rPr>
        <w:t>Castria</w:t>
      </w:r>
      <w:proofErr w:type="spellEnd"/>
      <w:r w:rsidRPr="00BA727B">
        <w:rPr>
          <w:color w:val="000000"/>
          <w:szCs w:val="24"/>
        </w:rPr>
        <w:t xml:space="preserve"> </w:t>
      </w:r>
      <w:proofErr w:type="spellStart"/>
      <w:r w:rsidRPr="00BA727B">
        <w:rPr>
          <w:color w:val="000000"/>
          <w:szCs w:val="24"/>
        </w:rPr>
        <w:t>Marchetti</w:t>
      </w:r>
      <w:proofErr w:type="spellEnd"/>
      <w:r w:rsidRPr="00BA727B">
        <w:rPr>
          <w:color w:val="000000"/>
          <w:szCs w:val="24"/>
        </w:rPr>
        <w:t>, ed.</w:t>
      </w:r>
      <w:proofErr w:type="gramStart"/>
      <w:r w:rsidRPr="00BA727B">
        <w:rPr>
          <w:color w:val="000000"/>
          <w:szCs w:val="24"/>
        </w:rPr>
        <w:t xml:space="preserve">,  </w:t>
      </w:r>
      <w:r w:rsidRPr="00BA727B">
        <w:rPr>
          <w:i/>
          <w:color w:val="000000"/>
          <w:szCs w:val="24"/>
        </w:rPr>
        <w:t>American</w:t>
      </w:r>
      <w:proofErr w:type="gramEnd"/>
      <w:r w:rsidRPr="00BA727B">
        <w:rPr>
          <w:i/>
          <w:color w:val="000000"/>
          <w:szCs w:val="24"/>
        </w:rPr>
        <w:t xml:space="preserve"> painting</w:t>
      </w:r>
      <w:r w:rsidRPr="00BA727B">
        <w:rPr>
          <w:color w:val="000000"/>
          <w:szCs w:val="24"/>
        </w:rPr>
        <w:t xml:space="preserve">, translated by Jay </w:t>
      </w:r>
      <w:proofErr w:type="spellStart"/>
      <w:r w:rsidRPr="00BA727B">
        <w:rPr>
          <w:color w:val="000000"/>
          <w:szCs w:val="24"/>
        </w:rPr>
        <w:t>Hyams</w:t>
      </w:r>
      <w:proofErr w:type="spellEnd"/>
      <w:r w:rsidRPr="00BA727B">
        <w:rPr>
          <w:color w:val="000000"/>
          <w:szCs w:val="24"/>
        </w:rPr>
        <w:t>, New York : Watson-Guptill, 2003</w:t>
      </w:r>
    </w:p>
    <w:p w14:paraId="35FCEF25" w14:textId="77777777" w:rsidR="00DF489A" w:rsidRPr="00BA727B" w:rsidRDefault="00DF489A">
      <w:pPr>
        <w:rPr>
          <w:color w:val="000000"/>
          <w:szCs w:val="24"/>
        </w:rPr>
      </w:pPr>
    </w:p>
    <w:p w14:paraId="436F2C24" w14:textId="77777777" w:rsidR="00DF489A" w:rsidRPr="00BA727B" w:rsidRDefault="00DF489A">
      <w:pPr>
        <w:rPr>
          <w:color w:val="000000"/>
          <w:szCs w:val="24"/>
        </w:rPr>
      </w:pPr>
      <w:proofErr w:type="spellStart"/>
      <w:r w:rsidRPr="00BA727B">
        <w:rPr>
          <w:color w:val="000000"/>
          <w:szCs w:val="24"/>
        </w:rPr>
        <w:t>Germano</w:t>
      </w:r>
      <w:proofErr w:type="spellEnd"/>
      <w:r w:rsidRPr="00BA727B">
        <w:rPr>
          <w:color w:val="000000"/>
          <w:szCs w:val="24"/>
        </w:rPr>
        <w:t xml:space="preserve"> </w:t>
      </w:r>
      <w:proofErr w:type="spellStart"/>
      <w:r w:rsidRPr="00BA727B">
        <w:rPr>
          <w:color w:val="000000"/>
          <w:szCs w:val="24"/>
        </w:rPr>
        <w:t>Celant</w:t>
      </w:r>
      <w:proofErr w:type="spellEnd"/>
      <w:r w:rsidRPr="00BA727B">
        <w:rPr>
          <w:color w:val="000000"/>
          <w:szCs w:val="24"/>
        </w:rPr>
        <w:t xml:space="preserve">, ed., </w:t>
      </w:r>
      <w:r w:rsidRPr="00BA727B">
        <w:rPr>
          <w:i/>
          <w:color w:val="000000"/>
          <w:szCs w:val="24"/>
        </w:rPr>
        <w:t>Keith Haring</w:t>
      </w:r>
      <w:r w:rsidRPr="00BA727B">
        <w:rPr>
          <w:color w:val="000000"/>
          <w:szCs w:val="24"/>
        </w:rPr>
        <w:t>, Munich, Prestel, 1992.</w:t>
      </w:r>
    </w:p>
    <w:p w14:paraId="1AFD48C8" w14:textId="77777777" w:rsidR="00DF489A" w:rsidRPr="00BA727B" w:rsidRDefault="00DF489A">
      <w:pPr>
        <w:rPr>
          <w:color w:val="000000"/>
          <w:szCs w:val="24"/>
        </w:rPr>
      </w:pPr>
    </w:p>
    <w:p w14:paraId="01DDE31F" w14:textId="77777777" w:rsidR="00DF489A" w:rsidRPr="00BA727B" w:rsidRDefault="00DF489A">
      <w:pPr>
        <w:rPr>
          <w:color w:val="000000"/>
          <w:szCs w:val="24"/>
        </w:rPr>
      </w:pPr>
      <w:r w:rsidRPr="00BA727B">
        <w:rPr>
          <w:color w:val="000000"/>
          <w:szCs w:val="24"/>
        </w:rPr>
        <w:t xml:space="preserve">Marc </w:t>
      </w:r>
      <w:proofErr w:type="spellStart"/>
      <w:r w:rsidRPr="00BA727B">
        <w:rPr>
          <w:color w:val="000000"/>
          <w:szCs w:val="24"/>
        </w:rPr>
        <w:t>Gundel</w:t>
      </w:r>
      <w:proofErr w:type="spellEnd"/>
      <w:r w:rsidRPr="00BA727B">
        <w:rPr>
          <w:color w:val="000000"/>
          <w:szCs w:val="24"/>
        </w:rPr>
        <w:t xml:space="preserve">, </w:t>
      </w:r>
      <w:r w:rsidRPr="00BA727B">
        <w:rPr>
          <w:i/>
          <w:color w:val="000000"/>
          <w:szCs w:val="24"/>
        </w:rPr>
        <w:t>Keith Haring: short messages: posters</w:t>
      </w:r>
      <w:r w:rsidRPr="00BA727B">
        <w:rPr>
          <w:color w:val="000000"/>
          <w:szCs w:val="24"/>
        </w:rPr>
        <w:t>, Munich, New York, Prestel, c2002.</w:t>
      </w:r>
    </w:p>
    <w:p w14:paraId="385ED429" w14:textId="77777777" w:rsidR="00DF489A" w:rsidRPr="00BA727B" w:rsidRDefault="00DF489A">
      <w:pPr>
        <w:rPr>
          <w:color w:val="000000"/>
          <w:szCs w:val="24"/>
        </w:rPr>
      </w:pPr>
    </w:p>
    <w:p w14:paraId="28FDEFB5" w14:textId="77777777" w:rsidR="00DF489A" w:rsidRPr="00BA727B" w:rsidRDefault="00DF489A">
      <w:pPr>
        <w:rPr>
          <w:color w:val="000000"/>
          <w:szCs w:val="24"/>
        </w:rPr>
      </w:pPr>
      <w:proofErr w:type="spellStart"/>
      <w:proofErr w:type="gramStart"/>
      <w:r w:rsidRPr="00BA727B">
        <w:rPr>
          <w:color w:val="000000"/>
          <w:szCs w:val="24"/>
        </w:rPr>
        <w:t>Adriani</w:t>
      </w:r>
      <w:proofErr w:type="spellEnd"/>
      <w:r w:rsidRPr="00BA727B">
        <w:rPr>
          <w:color w:val="000000"/>
          <w:szCs w:val="24"/>
        </w:rPr>
        <w:t xml:space="preserve">  </w:t>
      </w:r>
      <w:proofErr w:type="spellStart"/>
      <w:r w:rsidRPr="00BA727B">
        <w:rPr>
          <w:color w:val="000000"/>
          <w:szCs w:val="24"/>
        </w:rPr>
        <w:t>Götz</w:t>
      </w:r>
      <w:proofErr w:type="spellEnd"/>
      <w:proofErr w:type="gramEnd"/>
      <w:r w:rsidRPr="00BA727B">
        <w:rPr>
          <w:color w:val="000000"/>
          <w:szCs w:val="24"/>
        </w:rPr>
        <w:t xml:space="preserve">, </w:t>
      </w:r>
      <w:r w:rsidRPr="00BA727B">
        <w:rPr>
          <w:i/>
          <w:color w:val="000000"/>
          <w:szCs w:val="24"/>
        </w:rPr>
        <w:t xml:space="preserve">Keith Haring : Heaven and Hell, </w:t>
      </w:r>
      <w:r w:rsidRPr="00BA727B">
        <w:rPr>
          <w:color w:val="000000"/>
          <w:szCs w:val="24"/>
        </w:rPr>
        <w:t xml:space="preserve"> Museum </w:t>
      </w:r>
      <w:proofErr w:type="spellStart"/>
      <w:r w:rsidRPr="00BA727B">
        <w:rPr>
          <w:color w:val="000000"/>
          <w:szCs w:val="24"/>
        </w:rPr>
        <w:t>für</w:t>
      </w:r>
      <w:proofErr w:type="spellEnd"/>
      <w:r w:rsidRPr="00BA727B">
        <w:rPr>
          <w:color w:val="000000"/>
          <w:szCs w:val="24"/>
        </w:rPr>
        <w:t xml:space="preserve"> </w:t>
      </w:r>
      <w:proofErr w:type="spellStart"/>
      <w:r w:rsidRPr="00BA727B">
        <w:rPr>
          <w:color w:val="000000"/>
          <w:szCs w:val="24"/>
        </w:rPr>
        <w:t>Neue</w:t>
      </w:r>
      <w:proofErr w:type="spellEnd"/>
      <w:r w:rsidRPr="00BA727B">
        <w:rPr>
          <w:color w:val="000000"/>
          <w:szCs w:val="24"/>
        </w:rPr>
        <w:t xml:space="preserve"> </w:t>
      </w:r>
      <w:proofErr w:type="spellStart"/>
      <w:r w:rsidRPr="00BA727B">
        <w:rPr>
          <w:color w:val="000000"/>
          <w:szCs w:val="24"/>
        </w:rPr>
        <w:t>Kunst</w:t>
      </w:r>
      <w:proofErr w:type="spellEnd"/>
      <w:r w:rsidRPr="00BA727B">
        <w:rPr>
          <w:color w:val="000000"/>
          <w:szCs w:val="24"/>
        </w:rPr>
        <w:t xml:space="preserve">, ZKM Karlsruhe, September 23, 2001- January 6, 2002, Museum </w:t>
      </w:r>
      <w:proofErr w:type="spellStart"/>
      <w:r w:rsidRPr="00BA727B">
        <w:rPr>
          <w:color w:val="000000"/>
          <w:szCs w:val="24"/>
        </w:rPr>
        <w:t>Boijmans</w:t>
      </w:r>
      <w:proofErr w:type="spellEnd"/>
      <w:r w:rsidRPr="00BA727B">
        <w:rPr>
          <w:color w:val="000000"/>
          <w:szCs w:val="24"/>
        </w:rPr>
        <w:t xml:space="preserve"> Van </w:t>
      </w:r>
      <w:proofErr w:type="spellStart"/>
      <w:r w:rsidRPr="00BA727B">
        <w:rPr>
          <w:color w:val="000000"/>
          <w:szCs w:val="24"/>
        </w:rPr>
        <w:t>Beuningen</w:t>
      </w:r>
      <w:proofErr w:type="spellEnd"/>
      <w:r w:rsidRPr="00BA727B">
        <w:rPr>
          <w:color w:val="000000"/>
          <w:szCs w:val="24"/>
        </w:rPr>
        <w:t xml:space="preserve"> Rotterdam, May 10 - July 21, 2002, 2001</w:t>
      </w:r>
    </w:p>
    <w:p w14:paraId="30E1AFD2" w14:textId="77777777" w:rsidR="00DF489A" w:rsidRPr="00BA727B" w:rsidRDefault="00DF489A">
      <w:pPr>
        <w:rPr>
          <w:color w:val="000000"/>
          <w:szCs w:val="24"/>
        </w:rPr>
      </w:pPr>
    </w:p>
    <w:p w14:paraId="5D22E68D" w14:textId="77777777" w:rsidR="00DF489A" w:rsidRPr="00BA727B" w:rsidRDefault="00953536">
      <w:pPr>
        <w:rPr>
          <w:color w:val="000000"/>
          <w:szCs w:val="24"/>
        </w:rPr>
      </w:pPr>
      <w:r>
        <w:rPr>
          <w:color w:val="000000"/>
          <w:szCs w:val="24"/>
        </w:rPr>
        <w:t>Brian Gysin, Back in no time</w:t>
      </w:r>
      <w:r w:rsidR="00DF489A" w:rsidRPr="00BA727B">
        <w:rPr>
          <w:color w:val="000000"/>
          <w:szCs w:val="24"/>
        </w:rPr>
        <w:t xml:space="preserve">: the </w:t>
      </w:r>
      <w:proofErr w:type="spellStart"/>
      <w:r w:rsidR="00DF489A" w:rsidRPr="00BA727B">
        <w:rPr>
          <w:color w:val="000000"/>
          <w:szCs w:val="24"/>
        </w:rPr>
        <w:t>Brion</w:t>
      </w:r>
      <w:proofErr w:type="spellEnd"/>
      <w:r w:rsidR="00DF489A" w:rsidRPr="00BA727B">
        <w:rPr>
          <w:color w:val="000000"/>
          <w:szCs w:val="24"/>
        </w:rPr>
        <w:t xml:space="preserve"> Gysin reader / edited by Jason </w:t>
      </w:r>
      <w:proofErr w:type="gramStart"/>
      <w:r w:rsidR="00DF489A" w:rsidRPr="00BA727B">
        <w:rPr>
          <w:color w:val="000000"/>
          <w:szCs w:val="24"/>
        </w:rPr>
        <w:t>Weiss,  Middletown</w:t>
      </w:r>
      <w:proofErr w:type="gramEnd"/>
      <w:r w:rsidR="00DF489A" w:rsidRPr="00BA727B">
        <w:rPr>
          <w:color w:val="000000"/>
          <w:szCs w:val="24"/>
        </w:rPr>
        <w:t>, Conn.: Wesleyan University Press, c2001.</w:t>
      </w:r>
    </w:p>
    <w:p w14:paraId="1EF39235" w14:textId="77777777" w:rsidR="00DF489A" w:rsidRPr="00BA727B" w:rsidRDefault="00DF489A">
      <w:pPr>
        <w:rPr>
          <w:color w:val="000000"/>
          <w:szCs w:val="24"/>
        </w:rPr>
      </w:pPr>
    </w:p>
    <w:p w14:paraId="013CACB6" w14:textId="77777777" w:rsidR="00DF489A" w:rsidRPr="00BA727B" w:rsidRDefault="00DF489A">
      <w:pPr>
        <w:rPr>
          <w:color w:val="000000"/>
          <w:szCs w:val="24"/>
        </w:rPr>
      </w:pPr>
      <w:r w:rsidRPr="00BA727B">
        <w:rPr>
          <w:i/>
          <w:color w:val="000000"/>
          <w:szCs w:val="24"/>
        </w:rPr>
        <w:t>Keith Haring journals</w:t>
      </w:r>
      <w:r w:rsidRPr="00BA727B">
        <w:rPr>
          <w:color w:val="000000"/>
          <w:szCs w:val="24"/>
        </w:rPr>
        <w:t xml:space="preserve">, with an introduction by Robert Farris </w:t>
      </w:r>
      <w:proofErr w:type="gramStart"/>
      <w:r w:rsidRPr="00BA727B">
        <w:rPr>
          <w:color w:val="000000"/>
          <w:szCs w:val="24"/>
        </w:rPr>
        <w:t>Thomp</w:t>
      </w:r>
      <w:r w:rsidR="001C4B85">
        <w:rPr>
          <w:color w:val="000000"/>
          <w:szCs w:val="24"/>
        </w:rPr>
        <w:t>son ;</w:t>
      </w:r>
      <w:proofErr w:type="gramEnd"/>
      <w:r w:rsidR="001C4B85">
        <w:rPr>
          <w:color w:val="000000"/>
          <w:szCs w:val="24"/>
        </w:rPr>
        <w:t xml:space="preserve"> preface by David Hockney. </w:t>
      </w:r>
      <w:proofErr w:type="gramStart"/>
      <w:r w:rsidRPr="00BA727B">
        <w:rPr>
          <w:color w:val="000000"/>
          <w:szCs w:val="24"/>
        </w:rPr>
        <w:t>London :</w:t>
      </w:r>
      <w:proofErr w:type="gramEnd"/>
      <w:r w:rsidRPr="00BA727B">
        <w:rPr>
          <w:color w:val="000000"/>
          <w:szCs w:val="24"/>
        </w:rPr>
        <w:t xml:space="preserve"> Fourth Estate, 1996.</w:t>
      </w:r>
    </w:p>
    <w:p w14:paraId="0FBA711A" w14:textId="77777777" w:rsidR="00DF489A" w:rsidRPr="00BA727B" w:rsidRDefault="00DF489A">
      <w:pPr>
        <w:rPr>
          <w:color w:val="000000"/>
          <w:szCs w:val="24"/>
        </w:rPr>
      </w:pPr>
    </w:p>
    <w:p w14:paraId="7E91A1A6" w14:textId="77777777" w:rsidR="00DF489A" w:rsidRPr="00BA727B" w:rsidRDefault="00DF489A">
      <w:pPr>
        <w:rPr>
          <w:color w:val="000000"/>
          <w:szCs w:val="24"/>
        </w:rPr>
      </w:pPr>
      <w:r w:rsidRPr="00BA727B">
        <w:rPr>
          <w:color w:val="000000"/>
          <w:szCs w:val="24"/>
        </w:rPr>
        <w:t xml:space="preserve">Alison Pearlman, ‘Jean-Michel Basquiat, Keith Haring, and the Art of Subcultural Distinction,’ </w:t>
      </w:r>
      <w:r w:rsidRPr="00BA727B">
        <w:rPr>
          <w:i/>
          <w:color w:val="000000"/>
          <w:szCs w:val="24"/>
        </w:rPr>
        <w:t>Unpackaging Art of the 1980s</w:t>
      </w:r>
      <w:r w:rsidRPr="00BA727B">
        <w:rPr>
          <w:color w:val="000000"/>
          <w:szCs w:val="24"/>
        </w:rPr>
        <w:t>, 69-104.</w:t>
      </w:r>
    </w:p>
    <w:p w14:paraId="33F35348" w14:textId="77777777" w:rsidR="00DF489A" w:rsidRPr="00BA727B" w:rsidRDefault="00DF489A">
      <w:pPr>
        <w:rPr>
          <w:color w:val="000000"/>
          <w:szCs w:val="24"/>
        </w:rPr>
      </w:pPr>
    </w:p>
    <w:p w14:paraId="18CEB7AB" w14:textId="77777777" w:rsidR="00DF489A" w:rsidRPr="00EB689F" w:rsidRDefault="00DF489A">
      <w:pPr>
        <w:rPr>
          <w:b/>
        </w:rPr>
      </w:pPr>
    </w:p>
    <w:p w14:paraId="4D68CBAD" w14:textId="77777777" w:rsidR="00DF489A" w:rsidRDefault="00DF489A">
      <w:pPr>
        <w:pStyle w:val="Heading1"/>
        <w:jc w:val="center"/>
        <w:rPr>
          <w:rFonts w:ascii="Times New Roman" w:hAnsi="Times New Roman"/>
          <w:sz w:val="32"/>
        </w:rPr>
      </w:pPr>
      <w:r w:rsidRPr="00EB689F">
        <w:rPr>
          <w:i/>
        </w:rPr>
        <w:br w:type="page"/>
      </w:r>
      <w:r>
        <w:rPr>
          <w:rFonts w:ascii="Times New Roman" w:hAnsi="Times New Roman"/>
          <w:sz w:val="32"/>
        </w:rPr>
        <w:lastRenderedPageBreak/>
        <w:t>DEPARTMENTAL POLICIES</w:t>
      </w:r>
    </w:p>
    <w:p w14:paraId="485A7A4C" w14:textId="77777777" w:rsidR="00DF489A" w:rsidRDefault="00DF489A"/>
    <w:p w14:paraId="52129644" w14:textId="77777777" w:rsidR="00DF489A" w:rsidRDefault="00DF489A">
      <w:pPr>
        <w:pStyle w:val="Heading5"/>
      </w:pPr>
      <w:r>
        <w:t>Internal Assessment</w:t>
      </w:r>
    </w:p>
    <w:p w14:paraId="2E1B94AF" w14:textId="77777777" w:rsidR="00DF489A" w:rsidRDefault="00DF489A">
      <w:pPr>
        <w:pStyle w:val="Heading5"/>
      </w:pPr>
      <w:r>
        <w:t>Essays</w:t>
      </w:r>
    </w:p>
    <w:p w14:paraId="7323B937" w14:textId="77777777" w:rsidR="00DF489A" w:rsidRDefault="00DF489A">
      <w:pPr>
        <w:jc w:val="both"/>
        <w:rPr>
          <w:rFonts w:ascii="Times New Roman" w:hAnsi="Times New Roman"/>
          <w:b/>
        </w:rPr>
      </w:pPr>
    </w:p>
    <w:p w14:paraId="3C85634C" w14:textId="77777777" w:rsidR="00DF489A" w:rsidRDefault="00DF489A">
      <w:pPr>
        <w:jc w:val="both"/>
        <w:rPr>
          <w:rFonts w:ascii="Times New Roman" w:hAnsi="Times New Roman"/>
          <w:b/>
        </w:rPr>
      </w:pPr>
      <w:r>
        <w:rPr>
          <w:rFonts w:ascii="Times New Roman" w:hAnsi="Times New Roman"/>
          <w:b/>
          <w:u w:val="single"/>
        </w:rPr>
        <w:t>No</w:t>
      </w:r>
      <w:r>
        <w:rPr>
          <w:rFonts w:ascii="Times New Roman" w:hAnsi="Times New Roman"/>
        </w:rPr>
        <w:t xml:space="preserve"> </w:t>
      </w:r>
      <w:r>
        <w:rPr>
          <w:rFonts w:ascii="Times New Roman" w:hAnsi="Times New Roman"/>
          <w:b/>
        </w:rPr>
        <w:t>internal assessment is to be handed directly to lecturers. They must be submitted through the appropriate box in the second floor corridor. Students must keep a copy of their essay.</w:t>
      </w:r>
    </w:p>
    <w:p w14:paraId="643F3F3C" w14:textId="77777777" w:rsidR="00DF489A" w:rsidRDefault="00DF489A">
      <w:pPr>
        <w:jc w:val="both"/>
        <w:rPr>
          <w:rFonts w:ascii="Times New Roman" w:hAnsi="Times New Roman"/>
          <w:b/>
        </w:rPr>
      </w:pPr>
    </w:p>
    <w:p w14:paraId="6969DED3" w14:textId="77777777" w:rsidR="00DF489A" w:rsidRDefault="00DF489A">
      <w:pPr>
        <w:jc w:val="both"/>
        <w:rPr>
          <w:rFonts w:ascii="Times New Roman" w:hAnsi="Times New Roman"/>
          <w:b/>
        </w:rPr>
      </w:pPr>
      <w:r>
        <w:rPr>
          <w:rFonts w:ascii="Times New Roman" w:hAnsi="Times New Roman"/>
          <w:b/>
        </w:rPr>
        <w:t>Ensure that you put your name, student number, course, and tutor’s name (if appropriate) on the front page of your assignments and essays.</w:t>
      </w:r>
    </w:p>
    <w:p w14:paraId="1D96326D" w14:textId="77777777" w:rsidR="00DF489A" w:rsidRDefault="00DF489A">
      <w:pPr>
        <w:jc w:val="both"/>
        <w:rPr>
          <w:rFonts w:ascii="Times New Roman" w:hAnsi="Times New Roman"/>
          <w:b/>
        </w:rPr>
      </w:pPr>
    </w:p>
    <w:p w14:paraId="2619370C" w14:textId="77777777" w:rsidR="00DF489A" w:rsidRDefault="00DF489A">
      <w:pPr>
        <w:jc w:val="both"/>
        <w:rPr>
          <w:rFonts w:ascii="Times New Roman" w:hAnsi="Times New Roman"/>
        </w:rPr>
      </w:pPr>
    </w:p>
    <w:p w14:paraId="30618AB9" w14:textId="77777777" w:rsidR="00DF489A" w:rsidRDefault="00DF489A">
      <w:pPr>
        <w:pBdr>
          <w:top w:val="single" w:sz="12" w:space="7" w:color="auto"/>
          <w:left w:val="single" w:sz="12" w:space="7" w:color="auto"/>
          <w:bottom w:val="single" w:sz="12" w:space="7" w:color="auto"/>
          <w:right w:val="single" w:sz="12" w:space="7" w:color="auto"/>
        </w:pBdr>
        <w:shd w:val="clear" w:color="auto" w:fill="CCCCCC"/>
        <w:jc w:val="both"/>
        <w:rPr>
          <w:rFonts w:ascii="Times New Roman" w:hAnsi="Times New Roman"/>
          <w:sz w:val="16"/>
        </w:rPr>
      </w:pPr>
    </w:p>
    <w:p w14:paraId="29139A00" w14:textId="77777777" w:rsidR="00DF489A" w:rsidRDefault="00DF489A">
      <w:pPr>
        <w:pStyle w:val="BodyText"/>
        <w:shd w:val="clear" w:color="auto" w:fill="CCCCCC"/>
        <w:rPr>
          <w:rFonts w:ascii="Times New Roman" w:hAnsi="Times New Roman"/>
        </w:rPr>
      </w:pPr>
      <w:r>
        <w:t>ESSAYS SUBMITTED WITHOUT FOOTNOTES / ENDNOTES AND BIBLIOGRAPHY WILL NOT RECEIVE A PASS MARK.</w:t>
      </w:r>
    </w:p>
    <w:p w14:paraId="7007ADB7" w14:textId="77777777" w:rsidR="00DF489A" w:rsidRDefault="00DF489A">
      <w:pPr>
        <w:pBdr>
          <w:top w:val="single" w:sz="12" w:space="7" w:color="auto"/>
          <w:left w:val="single" w:sz="12" w:space="7" w:color="auto"/>
          <w:bottom w:val="single" w:sz="12" w:space="7" w:color="auto"/>
          <w:right w:val="single" w:sz="12" w:space="7" w:color="auto"/>
        </w:pBdr>
        <w:shd w:val="clear" w:color="auto" w:fill="CCCCCC"/>
        <w:jc w:val="both"/>
        <w:rPr>
          <w:rFonts w:ascii="Times New Roman" w:hAnsi="Times New Roman"/>
          <w:b/>
          <w:sz w:val="16"/>
        </w:rPr>
      </w:pPr>
    </w:p>
    <w:p w14:paraId="71A03CC3" w14:textId="77777777" w:rsidR="00DF489A" w:rsidRDefault="00DF489A">
      <w:pPr>
        <w:jc w:val="both"/>
        <w:rPr>
          <w:rFonts w:ascii="Times New Roman" w:hAnsi="Times New Roman"/>
          <w:b/>
        </w:rPr>
      </w:pPr>
    </w:p>
    <w:p w14:paraId="2B480BA3" w14:textId="77777777" w:rsidR="00DF489A" w:rsidRDefault="00DF489A">
      <w:pPr>
        <w:jc w:val="both"/>
        <w:rPr>
          <w:rFonts w:ascii="Times New Roman" w:hAnsi="Times New Roman"/>
        </w:rPr>
      </w:pPr>
    </w:p>
    <w:p w14:paraId="05F33D5E" w14:textId="77777777" w:rsidR="00DF489A" w:rsidRDefault="00DF489A">
      <w:pPr>
        <w:pStyle w:val="Heading5"/>
      </w:pPr>
      <w:r>
        <w:t>Extensions</w:t>
      </w:r>
    </w:p>
    <w:p w14:paraId="5F85E7C2" w14:textId="77777777" w:rsidR="00DF489A" w:rsidRDefault="00DF489A">
      <w:pPr>
        <w:jc w:val="both"/>
        <w:rPr>
          <w:rFonts w:ascii="Times New Roman" w:hAnsi="Times New Roman"/>
        </w:rPr>
      </w:pPr>
    </w:p>
    <w:p w14:paraId="2F18E88D" w14:textId="77777777" w:rsidR="00DF489A" w:rsidRDefault="00DF489A">
      <w:pPr>
        <w:jc w:val="both"/>
        <w:rPr>
          <w:rFonts w:ascii="Times New Roman" w:hAnsi="Times New Roman"/>
        </w:rPr>
      </w:pPr>
      <w:r>
        <w:rPr>
          <w:rFonts w:ascii="Times New Roman" w:hAnsi="Times New Roman"/>
        </w:rPr>
        <w:t xml:space="preserve">All internal assessment must be handed in by the due date unless an extension has been granted by the lecturer in charge of the paper. Extensions for written work will be granted only when ill-health, bereavement or personal difficulties of a serious nature near to the due date prevent the completion of an assignment. As the due dates for essays are known well in advance, pressure of other university work </w:t>
      </w:r>
      <w:r>
        <w:rPr>
          <w:rFonts w:ascii="Times New Roman" w:hAnsi="Times New Roman"/>
          <w:u w:val="single"/>
        </w:rPr>
        <w:t>will not</w:t>
      </w:r>
      <w:r>
        <w:rPr>
          <w:rFonts w:ascii="Times New Roman" w:hAnsi="Times New Roman"/>
        </w:rPr>
        <w:t xml:space="preserve"> be accepted as a reason for extensions. </w:t>
      </w:r>
    </w:p>
    <w:p w14:paraId="699E325A" w14:textId="77777777" w:rsidR="00DF489A" w:rsidRDefault="00DF489A">
      <w:pPr>
        <w:jc w:val="both"/>
        <w:rPr>
          <w:rFonts w:ascii="Times New Roman" w:hAnsi="Times New Roman"/>
        </w:rPr>
      </w:pPr>
    </w:p>
    <w:p w14:paraId="74FE8B52" w14:textId="77777777" w:rsidR="00DF489A" w:rsidRDefault="00DF489A">
      <w:pPr>
        <w:jc w:val="both"/>
        <w:rPr>
          <w:rFonts w:ascii="Times New Roman" w:hAnsi="Times New Roman"/>
        </w:rPr>
      </w:pPr>
      <w:r>
        <w:rPr>
          <w:rFonts w:ascii="Times New Roman" w:hAnsi="Times New Roman"/>
        </w:rPr>
        <w:t xml:space="preserve">Extension Request forms are available from Reception (Room 2C11). These should be submitted </w:t>
      </w:r>
      <w:r>
        <w:rPr>
          <w:rFonts w:ascii="Times New Roman" w:hAnsi="Times New Roman"/>
          <w:u w:val="single"/>
        </w:rPr>
        <w:t>in advance</w:t>
      </w:r>
      <w:r>
        <w:rPr>
          <w:rFonts w:ascii="Times New Roman" w:hAnsi="Times New Roman"/>
        </w:rPr>
        <w:t xml:space="preserve"> of the set deadline. You should complete the first section of the form and then seek approval from your lecturer. The completed form should be returned to the </w:t>
      </w:r>
      <w:bookmarkStart w:id="4" w:name="OLE_LINK1"/>
      <w:r>
        <w:rPr>
          <w:rFonts w:ascii="Times New Roman" w:hAnsi="Times New Roman"/>
        </w:rPr>
        <w:t xml:space="preserve">reception staff, </w:t>
      </w:r>
      <w:bookmarkEnd w:id="4"/>
      <w:r>
        <w:rPr>
          <w:rFonts w:ascii="Times New Roman" w:hAnsi="Times New Roman"/>
        </w:rPr>
        <w:t>who will give you a photocopy which must be attached to the front of your work. Should you be too ill to come to university, you should phone the History Department at 479-8606, leave your name and circumstances and complete the form when you return to university.</w:t>
      </w:r>
    </w:p>
    <w:p w14:paraId="6433C6D1" w14:textId="77777777" w:rsidR="00DF489A" w:rsidRDefault="00DF489A">
      <w:pPr>
        <w:jc w:val="both"/>
        <w:rPr>
          <w:rFonts w:ascii="Times New Roman" w:hAnsi="Times New Roman"/>
        </w:rPr>
      </w:pPr>
    </w:p>
    <w:p w14:paraId="315F2DD9" w14:textId="77777777" w:rsidR="00DF489A" w:rsidRDefault="00DF489A">
      <w:pPr>
        <w:jc w:val="both"/>
        <w:rPr>
          <w:rFonts w:ascii="Times New Roman" w:hAnsi="Times New Roman"/>
          <w:b/>
        </w:rPr>
      </w:pPr>
      <w:r>
        <w:rPr>
          <w:rFonts w:ascii="Times New Roman" w:hAnsi="Times New Roman"/>
          <w:b/>
        </w:rPr>
        <w:t>Essays will not be accepted for marking after graded essays are handed back.</w:t>
      </w:r>
    </w:p>
    <w:p w14:paraId="2B6EA338" w14:textId="77777777" w:rsidR="00DF489A" w:rsidRDefault="00DF489A">
      <w:pPr>
        <w:jc w:val="both"/>
        <w:rPr>
          <w:rFonts w:ascii="Times New Roman" w:hAnsi="Times New Roman"/>
        </w:rPr>
      </w:pPr>
    </w:p>
    <w:p w14:paraId="4E785676" w14:textId="77777777" w:rsidR="00DF489A" w:rsidRDefault="00DF489A">
      <w:pPr>
        <w:jc w:val="both"/>
        <w:rPr>
          <w:rFonts w:ascii="Times New Roman" w:hAnsi="Times New Roman"/>
        </w:rPr>
      </w:pPr>
      <w:r>
        <w:rPr>
          <w:rFonts w:ascii="Times New Roman" w:hAnsi="Times New Roman"/>
        </w:rPr>
        <w:t xml:space="preserve">Late essays in all papers will be penalised by a grade deduction of </w:t>
      </w:r>
      <w:r>
        <w:rPr>
          <w:rFonts w:ascii="Times New Roman" w:hAnsi="Times New Roman"/>
          <w:i/>
        </w:rPr>
        <w:t>5%</w:t>
      </w:r>
      <w:r>
        <w:rPr>
          <w:rFonts w:ascii="Times New Roman" w:hAnsi="Times New Roman"/>
        </w:rPr>
        <w:t xml:space="preserve"> for each day of lateness. Thus, for example, an essay handed in three days late which received a grade of 65% (B-) would be lowered to 50% (C-).</w:t>
      </w:r>
    </w:p>
    <w:p w14:paraId="7999D2C4" w14:textId="77777777" w:rsidR="00DF489A" w:rsidRDefault="00DF489A">
      <w:pPr>
        <w:jc w:val="both"/>
        <w:rPr>
          <w:rFonts w:ascii="Times New Roman" w:hAnsi="Times New Roman"/>
        </w:rPr>
      </w:pPr>
    </w:p>
    <w:p w14:paraId="1D37AA9B" w14:textId="77777777" w:rsidR="00DF489A" w:rsidRDefault="00DF489A">
      <w:pPr>
        <w:jc w:val="both"/>
        <w:rPr>
          <w:rFonts w:ascii="Times New Roman" w:hAnsi="Times New Roman"/>
        </w:rPr>
      </w:pPr>
      <w:r>
        <w:rPr>
          <w:rFonts w:ascii="Times New Roman" w:hAnsi="Times New Roman"/>
        </w:rPr>
        <w:t>Late tutorial assignments will typically not be marked.</w:t>
      </w:r>
    </w:p>
    <w:p w14:paraId="7B98CA75" w14:textId="77777777" w:rsidR="00DF489A" w:rsidRDefault="00DF489A">
      <w:pPr>
        <w:jc w:val="both"/>
        <w:rPr>
          <w:rFonts w:ascii="Times New Roman" w:hAnsi="Times New Roman"/>
        </w:rPr>
      </w:pPr>
    </w:p>
    <w:p w14:paraId="2F9BD5A7" w14:textId="77777777" w:rsidR="00DF489A" w:rsidRDefault="00DF489A">
      <w:pPr>
        <w:jc w:val="center"/>
        <w:rPr>
          <w:rFonts w:ascii="Times New Roman" w:hAnsi="Times New Roman"/>
          <w:b/>
          <w:sz w:val="28"/>
        </w:rPr>
      </w:pPr>
    </w:p>
    <w:p w14:paraId="086037EB" w14:textId="77777777" w:rsidR="00DF489A" w:rsidRDefault="00DF489A">
      <w:pPr>
        <w:jc w:val="center"/>
        <w:rPr>
          <w:rFonts w:ascii="Times New Roman" w:hAnsi="Times New Roman"/>
          <w:b/>
          <w:sz w:val="28"/>
        </w:rPr>
      </w:pPr>
    </w:p>
    <w:p w14:paraId="6E4DFA73" w14:textId="77777777" w:rsidR="00DF489A" w:rsidRDefault="00DF489A">
      <w:pPr>
        <w:jc w:val="center"/>
        <w:rPr>
          <w:rFonts w:ascii="Times New Roman" w:hAnsi="Times New Roman"/>
          <w:b/>
          <w:sz w:val="28"/>
        </w:rPr>
      </w:pPr>
      <w:r>
        <w:rPr>
          <w:rFonts w:ascii="Times New Roman" w:hAnsi="Times New Roman"/>
          <w:b/>
          <w:sz w:val="28"/>
        </w:rPr>
        <w:lastRenderedPageBreak/>
        <w:t>Return of marked work</w:t>
      </w:r>
    </w:p>
    <w:p w14:paraId="408E03F1" w14:textId="77777777" w:rsidR="00DF489A" w:rsidRDefault="00DF489A">
      <w:pPr>
        <w:jc w:val="center"/>
        <w:rPr>
          <w:rFonts w:ascii="Times New Roman" w:hAnsi="Times New Roman"/>
          <w:b/>
          <w:sz w:val="28"/>
        </w:rPr>
      </w:pPr>
    </w:p>
    <w:p w14:paraId="2339F943" w14:textId="77777777" w:rsidR="00DF489A" w:rsidRDefault="00DF489A">
      <w:pPr>
        <w:pStyle w:val="BodyTextIndent"/>
      </w:pPr>
      <w:r>
        <w:t xml:space="preserve">It is against university privacy policy to allow students to sort through each other’s work to get back their own marked assignments. </w:t>
      </w:r>
      <w:r>
        <w:rPr>
          <w:b/>
        </w:rPr>
        <w:t>Tutorial assignments and essays will not be available for collection from History Reception</w:t>
      </w:r>
      <w:r>
        <w:t xml:space="preserve">. They will initially be available at tutorials, otherwise they will be held in the </w:t>
      </w:r>
      <w:r w:rsidR="00953536">
        <w:t>Lecturer’s</w:t>
      </w:r>
      <w:r>
        <w:t xml:space="preserve"> Room for collection by</w:t>
      </w:r>
      <w:r w:rsidR="00F73E16">
        <w:t xml:space="preserve"> students</w:t>
      </w:r>
      <w:r>
        <w:t>. For any work not collected by semester’s end, your lecturer will be available in their normal office hours for you to pick up work for two weeks following your last class. Work not collected within this timeframe will be destroyed.</w:t>
      </w:r>
    </w:p>
    <w:p w14:paraId="021C4879" w14:textId="77777777" w:rsidR="00DF489A" w:rsidRDefault="00DF489A">
      <w:pPr>
        <w:ind w:left="840" w:hanging="820"/>
        <w:jc w:val="both"/>
        <w:rPr>
          <w:rFonts w:ascii="Times New Roman" w:hAnsi="Times New Roman"/>
        </w:rPr>
      </w:pPr>
    </w:p>
    <w:p w14:paraId="1215083A" w14:textId="77777777" w:rsidR="00DF489A" w:rsidRDefault="00DF489A">
      <w:pPr>
        <w:ind w:left="840" w:hanging="820"/>
        <w:jc w:val="both"/>
        <w:rPr>
          <w:rFonts w:ascii="Times New Roman" w:hAnsi="Times New Roman"/>
        </w:rPr>
      </w:pPr>
    </w:p>
    <w:p w14:paraId="4BE94A60" w14:textId="77777777" w:rsidR="00DF489A" w:rsidRPr="00050E99" w:rsidRDefault="00DF489A" w:rsidP="00DF489A">
      <w:pPr>
        <w:ind w:left="840" w:hanging="820"/>
        <w:jc w:val="center"/>
        <w:rPr>
          <w:rFonts w:ascii="Times New Roman" w:hAnsi="Times New Roman"/>
          <w:b/>
          <w:sz w:val="28"/>
        </w:rPr>
      </w:pPr>
      <w:r w:rsidRPr="00050E99">
        <w:rPr>
          <w:rFonts w:ascii="Times New Roman" w:hAnsi="Times New Roman"/>
          <w:b/>
          <w:sz w:val="28"/>
        </w:rPr>
        <w:t>External Assessment</w:t>
      </w:r>
    </w:p>
    <w:p w14:paraId="4FD72349" w14:textId="77777777" w:rsidR="00DF489A" w:rsidRDefault="00DF489A">
      <w:pPr>
        <w:ind w:left="840" w:hanging="820"/>
        <w:jc w:val="both"/>
        <w:rPr>
          <w:rFonts w:ascii="Times New Roman" w:hAnsi="Times New Roman"/>
        </w:rPr>
      </w:pPr>
    </w:p>
    <w:p w14:paraId="0B717C44" w14:textId="77777777" w:rsidR="00DF489A" w:rsidRDefault="00DF489A" w:rsidP="00DF489A">
      <w:pPr>
        <w:jc w:val="both"/>
        <w:rPr>
          <w:rFonts w:ascii="Times New Roman" w:hAnsi="Times New Roman"/>
        </w:rPr>
      </w:pPr>
      <w:r>
        <w:rPr>
          <w:rFonts w:ascii="Times New Roman" w:hAnsi="Times New Roman"/>
        </w:rPr>
        <w:t xml:space="preserve">It is departmental policy that </w:t>
      </w:r>
      <w:r w:rsidRPr="00050E99">
        <w:rPr>
          <w:rFonts w:ascii="Times New Roman" w:hAnsi="Times New Roman"/>
          <w:b/>
        </w:rPr>
        <w:t>in order to pass a paper, the student must pass any final exam associated with that paper</w:t>
      </w:r>
      <w:r>
        <w:rPr>
          <w:rFonts w:ascii="Times New Roman" w:hAnsi="Times New Roman"/>
        </w:rPr>
        <w:t>. Students who do not achieve a grade of 50% or greater in the final exam will fail the paper, regardless of their internal assessment score. Students who feel that they have been disadvantaged in the exam through sickness or other external factors, should approach the examinations office.</w:t>
      </w:r>
    </w:p>
    <w:p w14:paraId="1BB900E4" w14:textId="77777777" w:rsidR="00DF489A" w:rsidRDefault="00DF489A">
      <w:pPr>
        <w:ind w:left="840" w:hanging="820"/>
        <w:jc w:val="both"/>
        <w:rPr>
          <w:rFonts w:ascii="Times New Roman" w:hAnsi="Times New Roman"/>
        </w:rPr>
      </w:pPr>
    </w:p>
    <w:p w14:paraId="2363E98C" w14:textId="77777777" w:rsidR="00DF489A" w:rsidRDefault="00DF489A">
      <w:pPr>
        <w:ind w:left="840" w:hanging="820"/>
        <w:jc w:val="both"/>
        <w:rPr>
          <w:rFonts w:ascii="Times New Roman" w:hAnsi="Times New Roman"/>
        </w:rPr>
      </w:pPr>
    </w:p>
    <w:p w14:paraId="4B03549C" w14:textId="77777777" w:rsidR="00DF489A" w:rsidRDefault="00DF489A">
      <w:pPr>
        <w:pStyle w:val="Heading5"/>
      </w:pPr>
      <w:r>
        <w:t>Additional Support</w:t>
      </w:r>
    </w:p>
    <w:p w14:paraId="59D1B9B7" w14:textId="77777777" w:rsidR="00DF489A" w:rsidRDefault="00DF489A">
      <w:pPr>
        <w:jc w:val="both"/>
        <w:rPr>
          <w:rFonts w:ascii="Times New Roman" w:hAnsi="Times New Roman"/>
        </w:rPr>
      </w:pPr>
    </w:p>
    <w:p w14:paraId="5DCE8189" w14:textId="77777777" w:rsidR="00DF489A" w:rsidRPr="00763E33" w:rsidRDefault="00DF489A">
      <w:r w:rsidRPr="00763E33">
        <w:t>Any student should feel free to approach their tutor in the first instance, or lecturer, if they are having any problems or concerns with the course.</w:t>
      </w:r>
    </w:p>
    <w:p w14:paraId="564C5FBA" w14:textId="77777777" w:rsidR="00DF489A" w:rsidRDefault="00DF489A">
      <w:pPr>
        <w:rPr>
          <w:rFonts w:ascii="Times New Roman" w:hAnsi="Times New Roman"/>
        </w:rPr>
      </w:pPr>
    </w:p>
    <w:p w14:paraId="4B013F2E" w14:textId="77777777" w:rsidR="00DF489A" w:rsidRPr="00423036" w:rsidRDefault="00DF489A">
      <w:pPr>
        <w:rPr>
          <w:rFonts w:ascii="Times New Roman" w:hAnsi="Times New Roman"/>
        </w:rPr>
      </w:pPr>
      <w:r>
        <w:rPr>
          <w:rFonts w:ascii="Times New Roman" w:hAnsi="Times New Roman"/>
        </w:rPr>
        <w:t xml:space="preserve">Support for all students are available through the Student Learning Centre, </w:t>
      </w:r>
      <w:r w:rsidRPr="00423036">
        <w:rPr>
          <w:rFonts w:ascii="Times New Roman" w:hAnsi="Times New Roman"/>
        </w:rPr>
        <w:t>http://slc.otago.ac.nz/</w:t>
      </w:r>
      <w:r>
        <w:rPr>
          <w:rFonts w:ascii="Times New Roman" w:hAnsi="Times New Roman"/>
        </w:rPr>
        <w:t>.</w:t>
      </w:r>
    </w:p>
    <w:p w14:paraId="09E1B509" w14:textId="77777777" w:rsidR="00DF489A" w:rsidRDefault="00DF489A">
      <w:pPr>
        <w:rPr>
          <w:rFonts w:ascii="Times New Roman" w:hAnsi="Times New Roman"/>
        </w:rPr>
      </w:pPr>
    </w:p>
    <w:p w14:paraId="32EACE45" w14:textId="77777777" w:rsidR="00DF489A" w:rsidRPr="00423036" w:rsidRDefault="00DF489A">
      <w:pPr>
        <w:rPr>
          <w:rFonts w:ascii="Times-Maori" w:hAnsi="Times-Maori"/>
        </w:rPr>
      </w:pPr>
      <w:r w:rsidRPr="00423036">
        <w:rPr>
          <w:rFonts w:ascii="Times New Roman" w:hAnsi="Times New Roman"/>
        </w:rPr>
        <w:t xml:space="preserve">Support tutorials are available to Maori students through the Maori Centre. Students in the humanities also have access to </w:t>
      </w:r>
      <w:r w:rsidRPr="00423036">
        <w:rPr>
          <w:rFonts w:ascii="Times-Maori" w:hAnsi="Times-Maori"/>
        </w:rPr>
        <w:t xml:space="preserve">Kate Timms, who is the </w:t>
      </w:r>
      <w:proofErr w:type="spellStart"/>
      <w:r w:rsidRPr="00423036">
        <w:rPr>
          <w:rFonts w:ascii="Times-Maori" w:hAnsi="Times-Maori"/>
        </w:rPr>
        <w:t>Kaiäwhina</w:t>
      </w:r>
      <w:proofErr w:type="spellEnd"/>
      <w:r w:rsidRPr="00423036">
        <w:rPr>
          <w:rFonts w:ascii="Times-Maori" w:hAnsi="Times-Maori"/>
        </w:rPr>
        <w:t xml:space="preserve"> </w:t>
      </w:r>
      <w:proofErr w:type="spellStart"/>
      <w:r w:rsidRPr="00423036">
        <w:rPr>
          <w:rFonts w:ascii="Times-Maori" w:hAnsi="Times-Maori"/>
        </w:rPr>
        <w:t>Mäori</w:t>
      </w:r>
      <w:proofErr w:type="spellEnd"/>
      <w:r w:rsidRPr="00423036">
        <w:rPr>
          <w:rFonts w:ascii="Times-Maori" w:hAnsi="Times-Maori"/>
        </w:rPr>
        <w:t xml:space="preserve"> - </w:t>
      </w:r>
      <w:proofErr w:type="spellStart"/>
      <w:r w:rsidRPr="00423036">
        <w:rPr>
          <w:rFonts w:ascii="Times-Maori" w:hAnsi="Times-Maori"/>
        </w:rPr>
        <w:t>Mäori</w:t>
      </w:r>
      <w:proofErr w:type="spellEnd"/>
      <w:r w:rsidRPr="00423036">
        <w:rPr>
          <w:rFonts w:ascii="Times-Maori" w:hAnsi="Times-Maori"/>
        </w:rPr>
        <w:t xml:space="preserve"> Student Support Officer for the Division. She is able to help </w:t>
      </w:r>
      <w:proofErr w:type="spellStart"/>
      <w:r w:rsidRPr="00423036">
        <w:rPr>
          <w:rFonts w:ascii="Times-Maori" w:hAnsi="Times-Maori"/>
        </w:rPr>
        <w:t>Mäori</w:t>
      </w:r>
      <w:proofErr w:type="spellEnd"/>
      <w:r w:rsidRPr="00423036">
        <w:rPr>
          <w:rFonts w:ascii="Times-Maori" w:hAnsi="Times-Maori"/>
        </w:rPr>
        <w:t xml:space="preserve"> students enrolled in Humanities papers in relation to:</w:t>
      </w:r>
    </w:p>
    <w:p w14:paraId="74F80926" w14:textId="77777777" w:rsidR="00DF489A" w:rsidRPr="00423036" w:rsidRDefault="00DF489A">
      <w:pPr>
        <w:rPr>
          <w:rFonts w:ascii="Times-Maori" w:hAnsi="Times-Maori"/>
        </w:rPr>
      </w:pPr>
    </w:p>
    <w:p w14:paraId="6A840012" w14:textId="77777777" w:rsidR="00DF489A" w:rsidRPr="00423036" w:rsidRDefault="00DF489A">
      <w:pPr>
        <w:numPr>
          <w:ilvl w:val="0"/>
          <w:numId w:val="1"/>
        </w:numPr>
        <w:rPr>
          <w:rFonts w:ascii="Times-Maori" w:hAnsi="Times-Maori"/>
        </w:rPr>
      </w:pPr>
      <w:r w:rsidRPr="00423036">
        <w:rPr>
          <w:rFonts w:ascii="Times-Maori" w:hAnsi="Times-Maori"/>
        </w:rPr>
        <w:t>Any of your questions, concerns or complaints.</w:t>
      </w:r>
    </w:p>
    <w:p w14:paraId="6503A9BF" w14:textId="77777777" w:rsidR="00DF489A" w:rsidRPr="00423036" w:rsidRDefault="00DF489A">
      <w:pPr>
        <w:numPr>
          <w:ilvl w:val="0"/>
          <w:numId w:val="1"/>
        </w:numPr>
        <w:rPr>
          <w:rFonts w:ascii="Times New Roman" w:hAnsi="Times New Roman"/>
        </w:rPr>
      </w:pPr>
      <w:r w:rsidRPr="00423036">
        <w:rPr>
          <w:rFonts w:ascii="Times-Maori" w:hAnsi="Times-Maori"/>
        </w:rPr>
        <w:t>Liaison with academic and general staff.</w:t>
      </w:r>
    </w:p>
    <w:p w14:paraId="58940437" w14:textId="77777777" w:rsidR="00DF489A" w:rsidRPr="00423036" w:rsidRDefault="00DF489A">
      <w:pPr>
        <w:numPr>
          <w:ilvl w:val="0"/>
          <w:numId w:val="1"/>
        </w:numPr>
        <w:rPr>
          <w:rFonts w:ascii="Times New Roman" w:hAnsi="Times New Roman"/>
        </w:rPr>
      </w:pPr>
      <w:r w:rsidRPr="00423036">
        <w:rPr>
          <w:rFonts w:ascii="Times-Maori" w:hAnsi="Times-Maori"/>
        </w:rPr>
        <w:t xml:space="preserve">Referral to all services for </w:t>
      </w:r>
      <w:proofErr w:type="spellStart"/>
      <w:r w:rsidRPr="00423036">
        <w:rPr>
          <w:rFonts w:ascii="Times-Maori" w:hAnsi="Times-Maori"/>
        </w:rPr>
        <w:t>Mäori</w:t>
      </w:r>
      <w:proofErr w:type="spellEnd"/>
      <w:r w:rsidRPr="00423036">
        <w:rPr>
          <w:rFonts w:ascii="Times-Maori" w:hAnsi="Times-Maori"/>
        </w:rPr>
        <w:t xml:space="preserve"> students.</w:t>
      </w:r>
    </w:p>
    <w:p w14:paraId="4172872D" w14:textId="77777777" w:rsidR="00DF489A" w:rsidRPr="00423036" w:rsidRDefault="00DF489A">
      <w:pPr>
        <w:rPr>
          <w:rFonts w:ascii="Times New Roman" w:hAnsi="Times New Roman"/>
        </w:rPr>
      </w:pPr>
    </w:p>
    <w:p w14:paraId="61B890FA" w14:textId="77777777" w:rsidR="00DF489A" w:rsidRPr="00423036" w:rsidRDefault="00DF489A">
      <w:pPr>
        <w:rPr>
          <w:rFonts w:ascii="Times New Roman" w:hAnsi="Times New Roman"/>
        </w:rPr>
      </w:pPr>
      <w:r w:rsidRPr="00423036">
        <w:rPr>
          <w:rFonts w:ascii="Times New Roman" w:hAnsi="Times New Roman"/>
        </w:rPr>
        <w:t>Kate can be found on the same floor as the history department, in Burns 2S6.</w:t>
      </w:r>
    </w:p>
    <w:p w14:paraId="009EB98A" w14:textId="77777777" w:rsidR="00DF489A" w:rsidRPr="00423036" w:rsidRDefault="00DF489A">
      <w:pPr>
        <w:rPr>
          <w:rFonts w:ascii="Times New Roman" w:hAnsi="Times New Roman"/>
        </w:rPr>
      </w:pPr>
    </w:p>
    <w:p w14:paraId="64409A21" w14:textId="77777777" w:rsidR="00DF489A" w:rsidRPr="00423036" w:rsidRDefault="00DF489A">
      <w:pPr>
        <w:rPr>
          <w:rFonts w:ascii="Times-Maori" w:hAnsi="Times-Maori"/>
        </w:rPr>
      </w:pPr>
      <w:r w:rsidRPr="00423036">
        <w:rPr>
          <w:rFonts w:ascii="Times-Maori" w:hAnsi="Times-Maori"/>
        </w:rPr>
        <w:t xml:space="preserve">The department also has a member of staff responsible for liaising with </w:t>
      </w:r>
      <w:proofErr w:type="spellStart"/>
      <w:r w:rsidRPr="00423036">
        <w:rPr>
          <w:rFonts w:ascii="Times-Maori" w:hAnsi="Times-Maori"/>
        </w:rPr>
        <w:t>Mäori</w:t>
      </w:r>
      <w:proofErr w:type="spellEnd"/>
      <w:r w:rsidRPr="00423036">
        <w:rPr>
          <w:rFonts w:ascii="Times-Maori" w:hAnsi="Times-Maori"/>
        </w:rPr>
        <w:t xml:space="preserve"> students – Professor Tom Brooking, in Burns 2C9, tom.brooking@stonebow.otago.ac.nz.</w:t>
      </w:r>
    </w:p>
    <w:p w14:paraId="1D65CA45" w14:textId="77777777" w:rsidR="00DF489A" w:rsidRPr="00423036" w:rsidRDefault="00DF489A">
      <w:pPr>
        <w:rPr>
          <w:rFonts w:ascii="Times New Roman" w:hAnsi="Times New Roman"/>
        </w:rPr>
      </w:pPr>
    </w:p>
    <w:p w14:paraId="650D75AE" w14:textId="77777777" w:rsidR="00DF489A" w:rsidRPr="00423036" w:rsidRDefault="00DF489A">
      <w:pPr>
        <w:rPr>
          <w:rFonts w:ascii="Times New Roman" w:hAnsi="Times New Roman"/>
        </w:rPr>
      </w:pPr>
      <w:r>
        <w:rPr>
          <w:rFonts w:ascii="Times New Roman" w:hAnsi="Times New Roman"/>
        </w:rPr>
        <w:t xml:space="preserve">Support for students with a disability is available through the Disability Office. </w:t>
      </w:r>
      <w:r w:rsidRPr="00423036">
        <w:rPr>
          <w:rFonts w:ascii="Times New Roman" w:hAnsi="Times New Roman"/>
        </w:rPr>
        <w:t>The department also has a member of staff responsible for liaising with disabled students – Frances Couch in room 2C11, frances.couch@stonebow.otago.ac.nz.</w:t>
      </w:r>
    </w:p>
    <w:p w14:paraId="50689264" w14:textId="77777777" w:rsidR="00DF489A" w:rsidRDefault="00DF489A">
      <w:pPr>
        <w:rPr>
          <w:rFonts w:ascii="Times New Roman" w:hAnsi="Times New Roman"/>
          <w:b/>
        </w:rPr>
      </w:pPr>
    </w:p>
    <w:p w14:paraId="56C4DBAC" w14:textId="77777777" w:rsidR="00DF489A" w:rsidRPr="00763E33" w:rsidRDefault="00DF489A">
      <w:r w:rsidRPr="00763E33">
        <w:lastRenderedPageBreak/>
        <w:t>Anyone with an Information Technology Services Driving Licence is entitled to access to any computer resource sites around campus. Please collect information on obtaining a licence from Information Technology Services, or the Central Library.</w:t>
      </w:r>
    </w:p>
    <w:p w14:paraId="592C2B0D" w14:textId="77777777" w:rsidR="00DF489A" w:rsidRDefault="00DF489A">
      <w:pPr>
        <w:ind w:left="840" w:hanging="820"/>
        <w:jc w:val="both"/>
        <w:rPr>
          <w:rFonts w:ascii="Times New Roman" w:hAnsi="Times New Roman"/>
        </w:rPr>
      </w:pPr>
    </w:p>
    <w:p w14:paraId="0E7C7C33" w14:textId="77777777" w:rsidR="00DF489A" w:rsidRDefault="00DF489A">
      <w:pPr>
        <w:ind w:left="840" w:hanging="820"/>
        <w:jc w:val="both"/>
        <w:rPr>
          <w:rFonts w:ascii="Times New Roman" w:hAnsi="Times New Roman"/>
        </w:rPr>
      </w:pPr>
    </w:p>
    <w:p w14:paraId="58B56846" w14:textId="77777777" w:rsidR="00DF489A" w:rsidRDefault="00DF489A">
      <w:pPr>
        <w:ind w:left="840" w:hanging="820"/>
        <w:jc w:val="center"/>
        <w:rPr>
          <w:rFonts w:ascii="Times New Roman" w:hAnsi="Times New Roman"/>
          <w:b/>
          <w:sz w:val="28"/>
        </w:rPr>
      </w:pPr>
      <w:r>
        <w:rPr>
          <w:rFonts w:ascii="Times New Roman" w:hAnsi="Times New Roman"/>
          <w:b/>
          <w:sz w:val="28"/>
        </w:rPr>
        <w:t>Class Representatives</w:t>
      </w:r>
    </w:p>
    <w:p w14:paraId="426E24AA" w14:textId="77777777" w:rsidR="00DF489A" w:rsidRDefault="00DF489A">
      <w:pPr>
        <w:ind w:left="840" w:hanging="820"/>
        <w:jc w:val="center"/>
        <w:rPr>
          <w:rFonts w:ascii="Times New Roman" w:hAnsi="Times New Roman"/>
          <w:b/>
          <w:sz w:val="28"/>
        </w:rPr>
      </w:pPr>
    </w:p>
    <w:p w14:paraId="1681626E" w14:textId="77777777" w:rsidR="00DF489A" w:rsidRDefault="00DF489A">
      <w:pPr>
        <w:ind w:firstLine="11"/>
        <w:jc w:val="both"/>
        <w:rPr>
          <w:rFonts w:ascii="Times New Roman" w:hAnsi="Times New Roman"/>
          <w:i/>
        </w:rPr>
      </w:pPr>
      <w:r>
        <w:rPr>
          <w:rFonts w:ascii="Times New Roman" w:hAnsi="Times New Roman"/>
        </w:rPr>
        <w:t>You will be asked to nominate class representatives who will meet with the Head of Department to provide feedback on the course. This is an important role which is valued by the Department and can be added to the service section of your c.v. OUSA will provide training and resources. Dates for 2005 Class Representatives Meetings to be held on Fridays at 1.00 pm with the Head of Department, or nominated staff member, are 1 April, 27 May, 12 August, 7 October.</w:t>
      </w:r>
    </w:p>
    <w:p w14:paraId="7CA9D32D" w14:textId="77777777" w:rsidR="00DF489A" w:rsidRDefault="00DF489A">
      <w:pPr>
        <w:rPr>
          <w:rFonts w:ascii="Times New Roman" w:hAnsi="Times New Roman"/>
          <w:b/>
        </w:rPr>
      </w:pPr>
    </w:p>
    <w:p w14:paraId="1A174E8D" w14:textId="77777777" w:rsidR="00DF489A" w:rsidRDefault="00DF489A">
      <w:pPr>
        <w:rPr>
          <w:rFonts w:ascii="Times New Roman" w:hAnsi="Times New Roman"/>
          <w:b/>
        </w:rPr>
      </w:pPr>
    </w:p>
    <w:p w14:paraId="0B2D2B9A" w14:textId="77777777" w:rsidR="00DF489A" w:rsidRDefault="00DF489A">
      <w:pPr>
        <w:jc w:val="center"/>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Lectures, Notes, Outlines and Overheads</w:t>
      </w:r>
    </w:p>
    <w:p w14:paraId="5EEE6525" w14:textId="77777777" w:rsidR="00DF489A" w:rsidRDefault="00DF489A">
      <w:pPr>
        <w:rPr>
          <w:rFonts w:ascii="Times New Roman" w:hAnsi="Times New Roman"/>
        </w:rPr>
      </w:pPr>
    </w:p>
    <w:p w14:paraId="7AAB311A" w14:textId="77777777" w:rsidR="00DF489A" w:rsidRDefault="00DF489A">
      <w:pPr>
        <w:jc w:val="both"/>
        <w:rPr>
          <w:rFonts w:ascii="Times New Roman" w:hAnsi="Times New Roman"/>
        </w:rPr>
      </w:pPr>
      <w:r>
        <w:rPr>
          <w:rFonts w:ascii="Times New Roman" w:hAnsi="Times New Roman"/>
          <w:b/>
        </w:rPr>
        <w:t>It is departmental policy not to give out copies of the lecturer’s notes under any circumstances.</w:t>
      </w:r>
      <w:r>
        <w:rPr>
          <w:rFonts w:ascii="Times New Roman" w:hAnsi="Times New Roman"/>
        </w:rPr>
        <w:t xml:space="preserve"> The distribution of such materials is often detrimental to the development of learning skills while depriving students of the opportunity to show what they can do for themselves.</w:t>
      </w:r>
    </w:p>
    <w:p w14:paraId="1487AB88" w14:textId="77777777" w:rsidR="00DF489A" w:rsidRDefault="00DF489A">
      <w:pPr>
        <w:jc w:val="both"/>
        <w:rPr>
          <w:rFonts w:ascii="Times New Roman" w:hAnsi="Times New Roman"/>
        </w:rPr>
      </w:pPr>
    </w:p>
    <w:p w14:paraId="33CC4843" w14:textId="77777777" w:rsidR="00DF489A" w:rsidRDefault="00DF489A">
      <w:pPr>
        <w:jc w:val="both"/>
        <w:rPr>
          <w:rFonts w:ascii="Times New Roman" w:hAnsi="Times New Roman"/>
        </w:rPr>
      </w:pPr>
      <w:r>
        <w:rPr>
          <w:rFonts w:ascii="Times New Roman" w:hAnsi="Times New Roman"/>
        </w:rPr>
        <w:t>In keeping with the University’s declared goal of promoting lifelong learning and the proven methods of the discipline, the Department is committed to the teaching not only of historical knowledge itself but also of the skills that are required for its creation and development. The expectation is that students will acquire an ability to go beyond mere reproduction of the content of lectures and textbooks, that they will learn how to carry out their own investigations, how to communicate the results of their own reflections and research, and ultimately how to define the issues for themselves.</w:t>
      </w:r>
    </w:p>
    <w:p w14:paraId="3EFD1399" w14:textId="77777777" w:rsidR="00DF489A" w:rsidRDefault="00DF489A">
      <w:pPr>
        <w:jc w:val="both"/>
        <w:rPr>
          <w:rFonts w:ascii="Times New Roman" w:hAnsi="Times New Roman"/>
        </w:rPr>
      </w:pPr>
    </w:p>
    <w:p w14:paraId="0DE5A595" w14:textId="77777777" w:rsidR="00DF489A" w:rsidRDefault="00DF489A">
      <w:pPr>
        <w:jc w:val="both"/>
        <w:rPr>
          <w:rFonts w:ascii="Times New Roman" w:hAnsi="Times New Roman"/>
        </w:rPr>
      </w:pPr>
      <w:r>
        <w:rPr>
          <w:rFonts w:ascii="Times New Roman" w:hAnsi="Times New Roman"/>
        </w:rPr>
        <w:t>The Department’s teaching and assessment procedures have been devised with this end in mind. The lectures are intended as guides to the issues raised by the topics covered in the course – as a stimulus to further thought and investigation. They should not be seen as providing coverage of all that needs to be done in order to obtain the maximum result. Active note-taking in lectures is to be seen as the first step in the process of engaging with the topic in hand.</w:t>
      </w:r>
    </w:p>
    <w:p w14:paraId="3E0E062B" w14:textId="77777777" w:rsidR="00DF489A" w:rsidRDefault="00DF489A">
      <w:pPr>
        <w:jc w:val="both"/>
        <w:rPr>
          <w:rFonts w:ascii="Times New Roman" w:hAnsi="Times New Roman"/>
        </w:rPr>
      </w:pPr>
    </w:p>
    <w:p w14:paraId="3B0F6C93" w14:textId="77777777" w:rsidR="00DF489A" w:rsidRDefault="00DF489A">
      <w:pPr>
        <w:jc w:val="both"/>
        <w:rPr>
          <w:rFonts w:ascii="Times New Roman" w:hAnsi="Times New Roman"/>
        </w:rPr>
      </w:pPr>
      <w:r>
        <w:rPr>
          <w:rFonts w:ascii="Times New Roman" w:hAnsi="Times New Roman"/>
        </w:rPr>
        <w:t>Overheads and lecture outlines will often be used to help clarify the content of lectures, the amount of support varying from level to level and from course to course; but in no case will the mere reproduction of their contents be considered adequate in student assessment. Since the lectures and outlines are merely guides, students should not cite them in their internal assessment. Such citations will not be considered valid footnotes. Students will achieve more effective results by finding and using their own examples and evidence.</w:t>
      </w:r>
    </w:p>
    <w:p w14:paraId="59C50BC8" w14:textId="77777777" w:rsidR="00DF489A" w:rsidRDefault="00DF489A">
      <w:pPr>
        <w:rPr>
          <w:b/>
        </w:rPr>
      </w:pPr>
    </w:p>
    <w:p w14:paraId="7761E353" w14:textId="77777777" w:rsidR="00DF489A" w:rsidRDefault="00DF489A">
      <w:r>
        <w:rPr>
          <w:b/>
        </w:rPr>
        <w:t>PLAGIARISM</w:t>
      </w:r>
      <w:r>
        <w:t xml:space="preserve"> </w:t>
      </w:r>
    </w:p>
    <w:p w14:paraId="015AE808" w14:textId="77777777" w:rsidR="00DF489A" w:rsidRDefault="00DF489A"/>
    <w:p w14:paraId="17843E92" w14:textId="77777777" w:rsidR="00DF489A" w:rsidRDefault="00DF489A">
      <w:r>
        <w:t>Plagiarism means copying or paraphrasing someone else's work and presenting it as one's own.  Plagiarism is a form of cheating.  It may involve copying or paraphrasing another student's work, or a tutor's.</w:t>
      </w:r>
    </w:p>
    <w:p w14:paraId="47611B57" w14:textId="77777777" w:rsidR="00DF489A" w:rsidRDefault="00DF489A"/>
    <w:p w14:paraId="7362B5B3" w14:textId="77777777" w:rsidR="00DF489A" w:rsidRDefault="00DF489A">
      <w:r>
        <w:t xml:space="preserve">Copying from textbooks or articles is plagiarism.  Paraphrasing a textbook or article without sufficient attribution.  Even if sufficient attribution is given, (i.e. acknowledgement through </w:t>
      </w:r>
      <w:proofErr w:type="gramStart"/>
      <w:r>
        <w:t>footnotes)  the</w:t>
      </w:r>
      <w:proofErr w:type="gramEnd"/>
      <w:r>
        <w:t xml:space="preserve"> proportion of paraphrasing text in work  presented as one's own may be so great as to attract a charge of plagiarism.</w:t>
      </w:r>
    </w:p>
    <w:p w14:paraId="2CE19B80" w14:textId="77777777" w:rsidR="00DF489A" w:rsidRDefault="00DF489A"/>
    <w:p w14:paraId="6617408F" w14:textId="77777777" w:rsidR="00DF489A" w:rsidRDefault="00DF489A">
      <w:r>
        <w:t>Students are encouraged to discuss course work and assignments but any assignment or research paper you present must be your own work.</w:t>
      </w:r>
    </w:p>
    <w:p w14:paraId="25149D98" w14:textId="77777777" w:rsidR="00DF489A" w:rsidRDefault="00DF489A"/>
    <w:p w14:paraId="22EE9C6C" w14:textId="77777777" w:rsidR="00DF489A" w:rsidRDefault="00DF489A">
      <w:r>
        <w:t>Penalties for plagiarism include forfeiting all credit for that assignment or research paper.  Further, the Assistant Vice-Chancellor has power to deny Terms (i.e. the right to sit the final examination) to anyone involved in plagiarism.  Students who allow their work to be copied may also be penalised.</w:t>
      </w:r>
    </w:p>
    <w:p w14:paraId="36F3AAA9" w14:textId="77777777" w:rsidR="00DF489A" w:rsidRDefault="00DF489A"/>
    <w:p w14:paraId="3CE6DD8D" w14:textId="77777777" w:rsidR="00DF489A" w:rsidRDefault="00DF489A"/>
    <w:p w14:paraId="7FCE40FC" w14:textId="77777777" w:rsidR="00DF489A" w:rsidRDefault="00DF489A">
      <w:r>
        <w:rPr>
          <w:b/>
        </w:rPr>
        <w:lastRenderedPageBreak/>
        <w:t>PRIMARY AND SECONDARY SOURCES</w:t>
      </w:r>
    </w:p>
    <w:p w14:paraId="26A010CA" w14:textId="77777777" w:rsidR="00DF489A" w:rsidRDefault="00DF489A"/>
    <w:p w14:paraId="65B0D7FE" w14:textId="77777777" w:rsidR="00DF489A" w:rsidRDefault="00DF489A">
      <w:r>
        <w:t>Excessive quoting from secondary sources is a very poor scholarly habit.  It is important to understand the differences between primary and secondary sources, plagiarism, quoting and summarising texts.</w:t>
      </w:r>
    </w:p>
    <w:p w14:paraId="4C5B1778" w14:textId="77777777" w:rsidR="00DF489A" w:rsidRDefault="00DF489A"/>
    <w:p w14:paraId="5DA03B85" w14:textId="77777777" w:rsidR="00DF489A" w:rsidRDefault="00DF489A">
      <w:r>
        <w:t>As a reminder:</w:t>
      </w:r>
    </w:p>
    <w:p w14:paraId="671850DB" w14:textId="77777777" w:rsidR="00DF489A" w:rsidRDefault="00DF489A"/>
    <w:p w14:paraId="2AE2BED9" w14:textId="77777777" w:rsidR="00DF489A" w:rsidRDefault="00DF489A">
      <w:r>
        <w:rPr>
          <w:u w:val="single"/>
        </w:rPr>
        <w:t>PRIMARY SOURCES</w:t>
      </w:r>
      <w:r>
        <w:t xml:space="preserve"> are documents e.g. contracts, letters; contemporary accounts that come from the time the art object was produced or shortly afterwards.  These can be quoted - as they act as evidence to support an argument.  Art objects themselves would also count as a primary source and can be discussed in your essays to reinforce your points.</w:t>
      </w:r>
    </w:p>
    <w:p w14:paraId="57C043C7" w14:textId="77777777" w:rsidR="00DF489A" w:rsidRDefault="00DF489A"/>
    <w:p w14:paraId="05F504EF" w14:textId="77777777" w:rsidR="00DF489A" w:rsidRDefault="00DF489A">
      <w:r>
        <w:rPr>
          <w:u w:val="single"/>
        </w:rPr>
        <w:t>SECONDARY SOURCES</w:t>
      </w:r>
      <w:r>
        <w:t xml:space="preserve"> are recent texts - usually academic - which usually are your chief source of information.  The data and arguments drawn from these works should be footnoted and the influence of the writer's ideas acknowledged.  </w:t>
      </w:r>
      <w:proofErr w:type="gramStart"/>
      <w:r>
        <w:t>However</w:t>
      </w:r>
      <w:proofErr w:type="gramEnd"/>
      <w:r>
        <w:t xml:space="preserve"> they should not be quoted from unless you are analysing the author's argument - or they have written a particularly stunning piece of prose.  As the latter is usually not common, you are encouraged to summarise what is written, but not use the writer's words to replace their own.  After all, we are interested in what you have to say, not what </w:t>
      </w:r>
      <w:proofErr w:type="spellStart"/>
      <w:r>
        <w:t>Gombrich</w:t>
      </w:r>
      <w:proofErr w:type="spellEnd"/>
      <w:r>
        <w:t xml:space="preserve"> or Panofsky wrote.</w:t>
      </w:r>
    </w:p>
    <w:p w14:paraId="23CAFDEC" w14:textId="77777777" w:rsidR="00DF489A" w:rsidRDefault="00DF489A"/>
    <w:p w14:paraId="3D7C09F2" w14:textId="77777777" w:rsidR="00DF489A" w:rsidRDefault="00DF489A">
      <w:r>
        <w:t>There seems to be some confusion over the difference between plagiarising and paraphrasing - and it is a fine line - you should be summarising and using your own words - as a way around this.</w:t>
      </w:r>
    </w:p>
    <w:p w14:paraId="5A966021" w14:textId="77777777" w:rsidR="00DF489A" w:rsidRDefault="00DF489A"/>
    <w:p w14:paraId="55F2BC4F" w14:textId="77777777" w:rsidR="00DF489A" w:rsidRDefault="00DF489A" w:rsidP="00DF489A">
      <w:pPr>
        <w:rPr>
          <w:b/>
          <w:u w:val="single"/>
        </w:rPr>
      </w:pPr>
      <w:r>
        <w:rPr>
          <w:b/>
          <w:u w:val="single"/>
        </w:rPr>
        <w:br w:type="page"/>
      </w:r>
      <w:r>
        <w:rPr>
          <w:b/>
          <w:u w:val="single"/>
        </w:rPr>
        <w:lastRenderedPageBreak/>
        <w:t>CLASSPAPER</w:t>
      </w:r>
    </w:p>
    <w:p w14:paraId="5C2F193C" w14:textId="77777777" w:rsidR="00DF489A" w:rsidRDefault="00DF489A" w:rsidP="00DF489A">
      <w:pPr>
        <w:rPr>
          <w:b/>
          <w:u w:val="single"/>
        </w:rPr>
      </w:pPr>
    </w:p>
    <w:p w14:paraId="15E7FA47" w14:textId="77777777" w:rsidR="00DF489A" w:rsidRPr="004C62A1" w:rsidRDefault="00DF489A" w:rsidP="00DF489A">
      <w:r w:rsidRPr="004C62A1">
        <w:t xml:space="preserve">Each student is expected to present a </w:t>
      </w:r>
      <w:proofErr w:type="spellStart"/>
      <w:r w:rsidRPr="004C62A1">
        <w:t>classpaper</w:t>
      </w:r>
      <w:proofErr w:type="spellEnd"/>
      <w:r w:rsidRPr="004C62A1">
        <w:t xml:space="preserve"> in a tutorial based on the topic set for that week.  Considerable discretion is given as to the approach taken on the day.  The purpose of the presentation is to encourage discussion and debate, and it is not to be treated as a formal lecture.</w:t>
      </w:r>
    </w:p>
    <w:p w14:paraId="7F792359" w14:textId="77777777" w:rsidR="00DF489A" w:rsidRPr="004C62A1" w:rsidRDefault="00DF489A" w:rsidP="00DF489A"/>
    <w:p w14:paraId="654DF7F4" w14:textId="77777777" w:rsidR="00DF489A" w:rsidRPr="004C62A1" w:rsidRDefault="00DF489A" w:rsidP="00DF489A">
      <w:r w:rsidRPr="004C62A1">
        <w:t xml:space="preserve">In the week after the presentation a written piece of work is to be submitted.  This will take the form of a formal essay with bibliography and footnotes. It should be approximately 2000 words in length.  If two students share the presentation they are still expected to present individual essays.   </w:t>
      </w:r>
    </w:p>
    <w:p w14:paraId="7B2E37C2" w14:textId="77777777" w:rsidR="00DF489A" w:rsidRDefault="00DF489A">
      <w:pPr>
        <w:rPr>
          <w:b/>
          <w:u w:val="single"/>
        </w:rPr>
      </w:pPr>
    </w:p>
    <w:p w14:paraId="371E11CD" w14:textId="77777777" w:rsidR="00DF489A" w:rsidRDefault="00DF489A">
      <w:pPr>
        <w:rPr>
          <w:b/>
          <w:u w:val="single"/>
        </w:rPr>
      </w:pPr>
    </w:p>
    <w:p w14:paraId="179DB6EC" w14:textId="77777777" w:rsidR="00DF489A" w:rsidRDefault="00DF489A">
      <w:pPr>
        <w:rPr>
          <w:b/>
          <w:u w:val="single"/>
        </w:rPr>
      </w:pPr>
      <w:r>
        <w:rPr>
          <w:b/>
          <w:u w:val="single"/>
        </w:rPr>
        <w:t>ESSAY</w:t>
      </w:r>
    </w:p>
    <w:p w14:paraId="187F4039" w14:textId="77777777" w:rsidR="00DF489A" w:rsidRDefault="00DF489A" w:rsidP="00DF489A"/>
    <w:p w14:paraId="64CF7EEE" w14:textId="77777777" w:rsidR="00DF489A" w:rsidRPr="00C25C1C" w:rsidRDefault="00DF489A" w:rsidP="00DF489A">
      <w:pPr>
        <w:rPr>
          <w:i/>
        </w:rPr>
      </w:pPr>
      <w:r>
        <w:rPr>
          <w:i/>
        </w:rPr>
        <w:t>Students are encouraged to compile their own essay question in discussion with your lecturer.  This will be discussed further in the first tutorial.</w:t>
      </w:r>
    </w:p>
    <w:p w14:paraId="07456175" w14:textId="77777777" w:rsidR="00DF489A" w:rsidRPr="00EB689F" w:rsidRDefault="00DF489A" w:rsidP="00DF489A">
      <w:pPr>
        <w:tabs>
          <w:tab w:val="left" w:pos="6750"/>
        </w:tabs>
        <w:rPr>
          <w:b/>
          <w:i/>
        </w:rPr>
      </w:pPr>
    </w:p>
    <w:p w14:paraId="0BB875B0" w14:textId="77777777" w:rsidR="00DF489A" w:rsidRDefault="00DF489A">
      <w:r>
        <w:rPr>
          <w:b/>
        </w:rPr>
        <w:t>ESSAY DUE:</w:t>
      </w:r>
      <w:r w:rsidR="00416CA2">
        <w:t xml:space="preserve">  12 am, Monday, </w:t>
      </w:r>
      <w:r w:rsidR="00F73E16">
        <w:t>May 14.</w:t>
      </w:r>
    </w:p>
    <w:p w14:paraId="3E878C8C" w14:textId="77777777" w:rsidR="00DF489A" w:rsidRDefault="00DF489A">
      <w:pPr>
        <w:rPr>
          <w:b/>
        </w:rPr>
      </w:pPr>
    </w:p>
    <w:p w14:paraId="7127A5C2" w14:textId="77777777" w:rsidR="00DF489A" w:rsidRDefault="00DF489A">
      <w:r>
        <w:rPr>
          <w:b/>
        </w:rPr>
        <w:t>ESSAY LENGTH</w:t>
      </w:r>
      <w:r>
        <w:t>:  2500 - 3000 words.</w:t>
      </w:r>
    </w:p>
    <w:p w14:paraId="190EE795" w14:textId="77777777" w:rsidR="00DF489A" w:rsidRDefault="00DF489A">
      <w:pPr>
        <w:rPr>
          <w:b/>
          <w:u w:val="single"/>
        </w:rPr>
      </w:pPr>
    </w:p>
    <w:p w14:paraId="6BD70C61" w14:textId="77777777" w:rsidR="00DF489A" w:rsidRDefault="00DF489A">
      <w:r>
        <w:rPr>
          <w:b/>
          <w:u w:val="single"/>
        </w:rPr>
        <w:t>IMPORTANT NOTE</w:t>
      </w:r>
    </w:p>
    <w:p w14:paraId="3402C97E" w14:textId="77777777" w:rsidR="00DF489A" w:rsidRDefault="00DF489A"/>
    <w:p w14:paraId="69F8C21C" w14:textId="77777777" w:rsidR="00DF489A" w:rsidRDefault="00DF489A">
      <w:r>
        <w:t>You cannot do the same topic for your essay that you have done for your tutorial paper.</w:t>
      </w:r>
    </w:p>
    <w:p w14:paraId="073B9620" w14:textId="77777777" w:rsidR="00DF489A" w:rsidRDefault="00DF489A">
      <w:pPr>
        <w:rPr>
          <w:b/>
        </w:rPr>
      </w:pPr>
    </w:p>
    <w:p w14:paraId="13FAF6F6" w14:textId="77777777" w:rsidR="00DF489A" w:rsidRDefault="00DF489A">
      <w:pPr>
        <w:rPr>
          <w:b/>
        </w:rPr>
      </w:pPr>
      <w:r>
        <w:rPr>
          <w:b/>
        </w:rPr>
        <w:t>NOTE: ESSAYS MUST HAVE FOOTNOTES AND A BIBLIOGRAPHY.</w:t>
      </w:r>
    </w:p>
    <w:p w14:paraId="1DE0EAB9" w14:textId="77777777" w:rsidR="00DF489A" w:rsidRPr="006D30C5" w:rsidRDefault="00DF489A">
      <w:pPr>
        <w:rPr>
          <w:b/>
        </w:rPr>
      </w:pPr>
      <w:r>
        <w:rPr>
          <w:b/>
        </w:rPr>
        <w:t xml:space="preserve">ESSAYS WITHOUT FOOTNOTES OR A BIBLIOGRAPHY </w:t>
      </w:r>
      <w:r w:rsidRPr="007040A4">
        <w:rPr>
          <w:b/>
          <w:u w:val="single"/>
        </w:rPr>
        <w:t>WILL NOT</w:t>
      </w:r>
      <w:r>
        <w:rPr>
          <w:b/>
        </w:rPr>
        <w:t xml:space="preserve"> PASS.</w:t>
      </w:r>
    </w:p>
    <w:p w14:paraId="58998D41" w14:textId="77777777" w:rsidR="00DF489A" w:rsidRDefault="00DF489A">
      <w:pPr>
        <w:rPr>
          <w:b/>
        </w:rPr>
      </w:pPr>
    </w:p>
    <w:sectPr w:rsidR="00DF489A" w:rsidSect="00DF489A">
      <w:pgSz w:w="11899"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4D"/>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imes-Bold">
    <w:altName w:val="Times"/>
    <w:panose1 w:val="00000000000000000000"/>
    <w:charset w:val="4D"/>
    <w:family w:val="swiss"/>
    <w:notTrueType/>
    <w:pitch w:val="default"/>
    <w:sig w:usb0="00000003" w:usb1="00000000" w:usb2="00000000" w:usb3="00000000" w:csb0="00000001" w:csb1="00000000"/>
  </w:font>
  <w:font w:name="Times-Maori">
    <w:altName w:val="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7A0FD4"/>
    <w:multiLevelType w:val="multilevel"/>
    <w:tmpl w:val="FF96D63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04F5939"/>
    <w:multiLevelType w:val="hybridMultilevel"/>
    <w:tmpl w:val="91969A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D65B7"/>
    <w:multiLevelType w:val="hybridMultilevel"/>
    <w:tmpl w:val="BA0ABC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FE"/>
    <w:rsid w:val="00162FB5"/>
    <w:rsid w:val="001C4B85"/>
    <w:rsid w:val="00416CA2"/>
    <w:rsid w:val="00457BFE"/>
    <w:rsid w:val="00492D6C"/>
    <w:rsid w:val="005746B5"/>
    <w:rsid w:val="00684A93"/>
    <w:rsid w:val="00867210"/>
    <w:rsid w:val="009148B6"/>
    <w:rsid w:val="00953536"/>
    <w:rsid w:val="00957A19"/>
    <w:rsid w:val="00A60317"/>
    <w:rsid w:val="00BA727B"/>
    <w:rsid w:val="00C2552A"/>
    <w:rsid w:val="00DF0B06"/>
    <w:rsid w:val="00DF489A"/>
    <w:rsid w:val="00F73E16"/>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D7531E"/>
  <w14:defaultImageDpi w14:val="300"/>
  <w15:docId w15:val="{DB39BD4B-C543-4ABA-A274-5B7E33DE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NZ" w:eastAsia="en-US"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AU"/>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rsid w:val="00BA727B"/>
    <w:pPr>
      <w:keepNext/>
      <w:spacing w:before="240" w:after="60"/>
      <w:outlineLvl w:val="1"/>
    </w:pPr>
    <w:rPr>
      <w:rFonts w:ascii="Calibri" w:eastAsia="MS Gothic" w:hAnsi="Calibri"/>
      <w:b/>
      <w:bCs/>
      <w:i/>
      <w:iCs/>
      <w:sz w:val="28"/>
      <w:szCs w:val="28"/>
    </w:rPr>
  </w:style>
  <w:style w:type="paragraph" w:styleId="Heading4">
    <w:name w:val="heading 4"/>
    <w:basedOn w:val="Normal"/>
    <w:next w:val="Normal"/>
    <w:qFormat/>
    <w:rsid w:val="00EB689F"/>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EB689F"/>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689F"/>
    <w:pPr>
      <w:ind w:firstLine="20"/>
      <w:jc w:val="both"/>
    </w:pPr>
    <w:rPr>
      <w:rFonts w:ascii="Times New Roman" w:eastAsia="Times New Roman" w:hAnsi="Times New Roman"/>
      <w:lang w:val="en-US"/>
    </w:rPr>
  </w:style>
  <w:style w:type="paragraph" w:styleId="BodyText">
    <w:name w:val="Body Text"/>
    <w:basedOn w:val="Normal"/>
    <w:rsid w:val="00EB689F"/>
    <w:pPr>
      <w:pBdr>
        <w:top w:val="single" w:sz="12" w:space="7" w:color="auto"/>
        <w:left w:val="single" w:sz="12" w:space="7" w:color="auto"/>
        <w:bottom w:val="single" w:sz="12" w:space="7" w:color="auto"/>
        <w:right w:val="single" w:sz="12" w:space="7" w:color="auto"/>
      </w:pBdr>
      <w:jc w:val="center"/>
    </w:pPr>
    <w:rPr>
      <w:rFonts w:ascii="New York" w:eastAsia="Times New Roman" w:hAnsi="New York"/>
      <w:b/>
      <w:lang w:val="en-US"/>
    </w:rPr>
  </w:style>
  <w:style w:type="character" w:styleId="Hyperlink">
    <w:name w:val="Hyperlink"/>
    <w:rsid w:val="00EB689F"/>
    <w:rPr>
      <w:color w:val="0000FF"/>
      <w:u w:val="single"/>
    </w:rPr>
  </w:style>
  <w:style w:type="paragraph" w:styleId="Footer">
    <w:name w:val="footer"/>
    <w:basedOn w:val="Normal"/>
    <w:semiHidden/>
    <w:rsid w:val="00EB689F"/>
    <w:pPr>
      <w:tabs>
        <w:tab w:val="center" w:pos="4320"/>
        <w:tab w:val="right" w:pos="8640"/>
      </w:tabs>
      <w:overflowPunct w:val="0"/>
      <w:autoSpaceDE w:val="0"/>
      <w:autoSpaceDN w:val="0"/>
      <w:adjustRightInd w:val="0"/>
      <w:textAlignment w:val="baseline"/>
    </w:pPr>
    <w:rPr>
      <w:rFonts w:ascii="Palatino" w:eastAsia="Times New Roman" w:hAnsi="Palatino"/>
      <w:szCs w:val="24"/>
      <w:lang w:val="en-GB"/>
    </w:rPr>
  </w:style>
  <w:style w:type="character" w:customStyle="1" w:styleId="Heading2Char">
    <w:name w:val="Heading 2 Char"/>
    <w:link w:val="Heading2"/>
    <w:rsid w:val="00BA727B"/>
    <w:rPr>
      <w:rFonts w:ascii="Calibri" w:eastAsia="MS Gothic" w:hAnsi="Calibr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Art in crisis: 1970-85</vt:lpstr>
    </vt:vector>
  </TitlesOfParts>
  <Company>University of Otago</Company>
  <LinksUpToDate>false</LinksUpToDate>
  <CharactersWithSpaces>20458</CharactersWithSpaces>
  <SharedDoc>false</SharedDoc>
  <HLinks>
    <vt:vector size="6" baseType="variant">
      <vt:variant>
        <vt:i4>262190</vt:i4>
      </vt:variant>
      <vt:variant>
        <vt:i4>3</vt:i4>
      </vt:variant>
      <vt:variant>
        <vt:i4>0</vt:i4>
      </vt:variant>
      <vt:variant>
        <vt:i4>5</vt:i4>
      </vt:variant>
      <vt:variant>
        <vt:lpwstr>http://www.pbs.org/art21/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in crisis: 1970-85</dc:title>
  <dc:subject/>
  <dc:creator>Judith Collard</dc:creator>
  <cp:keywords/>
  <cp:lastModifiedBy>User</cp:lastModifiedBy>
  <cp:revision>2</cp:revision>
  <cp:lastPrinted>2009-06-18T02:15:00Z</cp:lastPrinted>
  <dcterms:created xsi:type="dcterms:W3CDTF">2020-05-21T14:53:00Z</dcterms:created>
  <dcterms:modified xsi:type="dcterms:W3CDTF">2020-05-21T14:53:00Z</dcterms:modified>
</cp:coreProperties>
</file>