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AEAD" w14:textId="77777777" w:rsidR="007017AE" w:rsidRDefault="007017AE">
      <w:pPr>
        <w:pStyle w:val="BodyText"/>
        <w:spacing w:before="2"/>
        <w:rPr>
          <w:rFonts w:ascii="Times New Roman"/>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8244"/>
      </w:tblGrid>
      <w:tr w:rsidR="007017AE" w14:paraId="53F99D5E" w14:textId="77777777">
        <w:trPr>
          <w:trHeight w:val="568"/>
        </w:trPr>
        <w:tc>
          <w:tcPr>
            <w:tcW w:w="10066" w:type="dxa"/>
            <w:gridSpan w:val="2"/>
            <w:shd w:val="clear" w:color="auto" w:fill="D9D9D9"/>
          </w:tcPr>
          <w:p w14:paraId="4178D7BF" w14:textId="77777777" w:rsidR="007017AE" w:rsidRDefault="007E2109">
            <w:pPr>
              <w:pStyle w:val="TableParagraph"/>
              <w:spacing w:before="20"/>
              <w:ind w:left="2401" w:right="2401"/>
              <w:jc w:val="center"/>
              <w:rPr>
                <w:b/>
              </w:rPr>
            </w:pPr>
            <w:r>
              <w:rPr>
                <w:b/>
              </w:rPr>
              <w:t>Individual Assessment Details and Submission Guidelines</w:t>
            </w:r>
          </w:p>
        </w:tc>
      </w:tr>
      <w:tr w:rsidR="007017AE" w14:paraId="705C6E5D" w14:textId="77777777">
        <w:trPr>
          <w:trHeight w:val="357"/>
        </w:trPr>
        <w:tc>
          <w:tcPr>
            <w:tcW w:w="1822" w:type="dxa"/>
          </w:tcPr>
          <w:p w14:paraId="5CE60EAC" w14:textId="0C6DE514" w:rsidR="007017AE" w:rsidRDefault="00AB3FCE">
            <w:pPr>
              <w:pStyle w:val="TableParagraph"/>
              <w:spacing w:before="44"/>
              <w:ind w:left="76"/>
              <w:rPr>
                <w:b/>
              </w:rPr>
            </w:pPr>
            <w:r>
              <w:rPr>
                <w:b/>
              </w:rPr>
              <w:t>Subject</w:t>
            </w:r>
          </w:p>
        </w:tc>
        <w:tc>
          <w:tcPr>
            <w:tcW w:w="8244" w:type="dxa"/>
          </w:tcPr>
          <w:p w14:paraId="00CDC071" w14:textId="77777777" w:rsidR="007017AE" w:rsidRDefault="007E2109">
            <w:pPr>
              <w:pStyle w:val="TableParagraph"/>
              <w:spacing w:before="44"/>
              <w:ind w:left="50"/>
              <w:rPr>
                <w:b/>
              </w:rPr>
            </w:pPr>
            <w:r>
              <w:rPr>
                <w:b/>
              </w:rPr>
              <w:t>Managing Across Borders</w:t>
            </w:r>
          </w:p>
        </w:tc>
      </w:tr>
      <w:tr w:rsidR="007017AE" w14:paraId="3165AF61" w14:textId="77777777">
        <w:trPr>
          <w:trHeight w:val="583"/>
        </w:trPr>
        <w:tc>
          <w:tcPr>
            <w:tcW w:w="1822" w:type="dxa"/>
          </w:tcPr>
          <w:p w14:paraId="2502D249" w14:textId="77777777" w:rsidR="007017AE" w:rsidRDefault="007E2109">
            <w:pPr>
              <w:pStyle w:val="TableParagraph"/>
              <w:spacing w:before="44"/>
              <w:ind w:left="76"/>
              <w:rPr>
                <w:b/>
              </w:rPr>
            </w:pPr>
            <w:r>
              <w:rPr>
                <w:b/>
              </w:rPr>
              <w:t>Assessment Type</w:t>
            </w:r>
          </w:p>
        </w:tc>
        <w:tc>
          <w:tcPr>
            <w:tcW w:w="8244" w:type="dxa"/>
          </w:tcPr>
          <w:p w14:paraId="7849FA21" w14:textId="77777777" w:rsidR="007017AE" w:rsidRDefault="007E2109">
            <w:pPr>
              <w:pStyle w:val="TableParagraph"/>
              <w:spacing w:before="44"/>
              <w:ind w:left="50"/>
              <w:rPr>
                <w:b/>
              </w:rPr>
            </w:pPr>
            <w:r>
              <w:rPr>
                <w:b/>
              </w:rPr>
              <w:t>Individual Assignment</w:t>
            </w:r>
          </w:p>
          <w:p w14:paraId="490DCC5C" w14:textId="77777777" w:rsidR="007017AE" w:rsidRDefault="007E2109">
            <w:pPr>
              <w:pStyle w:val="TableParagraph"/>
              <w:spacing w:before="1" w:line="249" w:lineRule="exact"/>
              <w:ind w:left="50"/>
            </w:pPr>
            <w:r>
              <w:t>(Essay Format)</w:t>
            </w:r>
          </w:p>
        </w:tc>
      </w:tr>
      <w:tr w:rsidR="007017AE" w14:paraId="39070F2C" w14:textId="77777777">
        <w:trPr>
          <w:trHeight w:val="863"/>
        </w:trPr>
        <w:tc>
          <w:tcPr>
            <w:tcW w:w="1822" w:type="dxa"/>
          </w:tcPr>
          <w:p w14:paraId="2505DA6E" w14:textId="77777777" w:rsidR="007017AE" w:rsidRDefault="007E2109">
            <w:pPr>
              <w:pStyle w:val="TableParagraph"/>
              <w:spacing w:before="47"/>
              <w:ind w:left="76" w:right="183"/>
              <w:rPr>
                <w:b/>
              </w:rPr>
            </w:pPr>
            <w:r>
              <w:rPr>
                <w:b/>
              </w:rPr>
              <w:t>Assessment Title and Topic</w:t>
            </w:r>
          </w:p>
        </w:tc>
        <w:tc>
          <w:tcPr>
            <w:tcW w:w="8244" w:type="dxa"/>
          </w:tcPr>
          <w:p w14:paraId="6C997EA8" w14:textId="77777777" w:rsidR="007017AE" w:rsidRDefault="007E2109">
            <w:pPr>
              <w:pStyle w:val="TableParagraph"/>
              <w:spacing w:before="44"/>
              <w:ind w:left="37" w:right="141"/>
              <w:jc w:val="center"/>
              <w:rPr>
                <w:b/>
                <w:i/>
              </w:rPr>
            </w:pPr>
            <w:r>
              <w:rPr>
                <w:b/>
                <w:i/>
              </w:rPr>
              <w:t>The Importance of Cultural Differences for the Global Multi-National Corporation (MNC)</w:t>
            </w:r>
          </w:p>
          <w:p w14:paraId="579CE4EC" w14:textId="77777777" w:rsidR="007017AE" w:rsidRDefault="007E2109">
            <w:pPr>
              <w:pStyle w:val="TableParagraph"/>
              <w:spacing w:before="140"/>
              <w:ind w:left="37" w:right="51"/>
              <w:jc w:val="center"/>
              <w:rPr>
                <w:b/>
                <w:i/>
              </w:rPr>
            </w:pPr>
            <w:r>
              <w:rPr>
                <w:b/>
                <w:i/>
              </w:rPr>
              <w:t>Do cultural differences really matter in an increasingly globalised world?</w:t>
            </w:r>
          </w:p>
        </w:tc>
      </w:tr>
      <w:tr w:rsidR="007017AE" w14:paraId="4FD1894C" w14:textId="77777777">
        <w:trPr>
          <w:trHeight w:val="3787"/>
        </w:trPr>
        <w:tc>
          <w:tcPr>
            <w:tcW w:w="1822" w:type="dxa"/>
          </w:tcPr>
          <w:p w14:paraId="5EDDD1DD" w14:textId="77777777" w:rsidR="007017AE" w:rsidRDefault="007E2109">
            <w:pPr>
              <w:pStyle w:val="TableParagraph"/>
              <w:spacing w:before="47"/>
              <w:ind w:left="4" w:right="447"/>
              <w:rPr>
                <w:b/>
              </w:rPr>
            </w:pPr>
            <w:r>
              <w:rPr>
                <w:b/>
              </w:rPr>
              <w:t>Purpose of the assessment</w:t>
            </w:r>
          </w:p>
        </w:tc>
        <w:tc>
          <w:tcPr>
            <w:tcW w:w="8244" w:type="dxa"/>
          </w:tcPr>
          <w:p w14:paraId="7EC9050A" w14:textId="77777777" w:rsidR="007017AE" w:rsidRDefault="007E2109">
            <w:pPr>
              <w:pStyle w:val="TableParagraph"/>
              <w:spacing w:before="47"/>
              <w:ind w:left="76" w:right="209"/>
            </w:pPr>
            <w:r>
              <w:t>Students are required to apply their knowledge of the unit content from weeks 1 – 5 and demonstrate, through a written argument essay, critical thinking skills with evidence of research and a considered analysis of the topic and its implications for a MNC.</w:t>
            </w:r>
          </w:p>
          <w:p w14:paraId="00D35735" w14:textId="77777777" w:rsidR="007017AE" w:rsidRDefault="007E2109">
            <w:pPr>
              <w:pStyle w:val="TableParagraph"/>
              <w:spacing w:before="20"/>
              <w:ind w:left="76"/>
            </w:pPr>
            <w:r>
              <w:t xml:space="preserve">In the essay, students must address the following </w:t>
            </w:r>
            <w:r>
              <w:rPr>
                <w:b/>
              </w:rPr>
              <w:t xml:space="preserve">key themes </w:t>
            </w:r>
            <w:r>
              <w:t>including:</w:t>
            </w:r>
          </w:p>
          <w:p w14:paraId="46C5486C" w14:textId="77777777" w:rsidR="007017AE" w:rsidRDefault="007E2109">
            <w:pPr>
              <w:pStyle w:val="TableParagraph"/>
              <w:numPr>
                <w:ilvl w:val="0"/>
                <w:numId w:val="4"/>
              </w:numPr>
              <w:tabs>
                <w:tab w:val="left" w:pos="798"/>
              </w:tabs>
              <w:spacing w:before="48"/>
              <w:ind w:hanging="362"/>
            </w:pPr>
            <w:r>
              <w:t>Explanations and examples of each of the determinants of</w:t>
            </w:r>
            <w:r>
              <w:rPr>
                <w:spacing w:val="-12"/>
              </w:rPr>
              <w:t xml:space="preserve"> </w:t>
            </w:r>
            <w:r>
              <w:t>culture</w:t>
            </w:r>
          </w:p>
          <w:p w14:paraId="19782B9C" w14:textId="77777777" w:rsidR="007017AE" w:rsidRDefault="007E2109">
            <w:pPr>
              <w:pStyle w:val="TableParagraph"/>
              <w:numPr>
                <w:ilvl w:val="0"/>
                <w:numId w:val="4"/>
              </w:numPr>
              <w:tabs>
                <w:tab w:val="left" w:pos="798"/>
              </w:tabs>
              <w:spacing w:before="53"/>
              <w:ind w:hanging="362"/>
            </w:pPr>
            <w:r>
              <w:t>Cross cultural literacy and the dimensions of</w:t>
            </w:r>
            <w:r>
              <w:rPr>
                <w:spacing w:val="-6"/>
              </w:rPr>
              <w:t xml:space="preserve"> </w:t>
            </w:r>
            <w:r>
              <w:t>culture</w:t>
            </w:r>
          </w:p>
          <w:p w14:paraId="322DAC7B" w14:textId="77777777" w:rsidR="007017AE" w:rsidRDefault="007E2109">
            <w:pPr>
              <w:pStyle w:val="TableParagraph"/>
              <w:numPr>
                <w:ilvl w:val="0"/>
                <w:numId w:val="4"/>
              </w:numPr>
              <w:tabs>
                <w:tab w:val="left" w:pos="798"/>
              </w:tabs>
              <w:spacing w:before="53"/>
              <w:ind w:hanging="362"/>
            </w:pPr>
            <w:r>
              <w:t>Values, Norms, Ethics, Social</w:t>
            </w:r>
            <w:r>
              <w:rPr>
                <w:spacing w:val="-7"/>
              </w:rPr>
              <w:t xml:space="preserve"> </w:t>
            </w:r>
            <w:r>
              <w:t>Mobility</w:t>
            </w:r>
          </w:p>
          <w:p w14:paraId="1D3EB5FD" w14:textId="77777777" w:rsidR="007017AE" w:rsidRDefault="007E2109">
            <w:pPr>
              <w:pStyle w:val="TableParagraph"/>
              <w:numPr>
                <w:ilvl w:val="0"/>
                <w:numId w:val="4"/>
              </w:numPr>
              <w:tabs>
                <w:tab w:val="left" w:pos="798"/>
              </w:tabs>
              <w:spacing w:before="53"/>
              <w:ind w:right="46"/>
            </w:pPr>
            <w:r>
              <w:t>The advantages and disadvantages of cultural diversity for the MNC and its level of importance.</w:t>
            </w:r>
          </w:p>
          <w:p w14:paraId="09D87372" w14:textId="530DAB13" w:rsidR="007017AE" w:rsidRDefault="007E2109">
            <w:pPr>
              <w:pStyle w:val="TableParagraph"/>
              <w:spacing w:before="19" w:line="270" w:lineRule="atLeast"/>
              <w:ind w:left="4" w:right="30"/>
              <w:rPr>
                <w:b/>
              </w:rPr>
            </w:pPr>
            <w:r>
              <w:rPr>
                <w:b/>
              </w:rPr>
              <w:t xml:space="preserve">NOTE: Plagiarism will be penalised. </w:t>
            </w:r>
            <w:r>
              <w:t xml:space="preserve">Students are required to apply the theories and knowledge derived from the unit materials, demonstrate critical analysis and provide a considered and comprehensive evaluation in a conclusion at the end. </w:t>
            </w:r>
            <w:r>
              <w:rPr>
                <w:b/>
              </w:rPr>
              <w:t>Students must use correct in-text citation conventions.</w:t>
            </w:r>
          </w:p>
        </w:tc>
      </w:tr>
      <w:tr w:rsidR="007017AE" w14:paraId="445F9936" w14:textId="77777777">
        <w:trPr>
          <w:trHeight w:val="380"/>
        </w:trPr>
        <w:tc>
          <w:tcPr>
            <w:tcW w:w="1822" w:type="dxa"/>
          </w:tcPr>
          <w:p w14:paraId="348CFAE2" w14:textId="77777777" w:rsidR="007017AE" w:rsidRDefault="007E2109">
            <w:pPr>
              <w:pStyle w:val="TableParagraph"/>
              <w:spacing w:before="42"/>
              <w:ind w:left="76"/>
              <w:rPr>
                <w:b/>
              </w:rPr>
            </w:pPr>
            <w:r>
              <w:rPr>
                <w:b/>
              </w:rPr>
              <w:t>Weight</w:t>
            </w:r>
          </w:p>
        </w:tc>
        <w:tc>
          <w:tcPr>
            <w:tcW w:w="8244" w:type="dxa"/>
          </w:tcPr>
          <w:p w14:paraId="1F817483" w14:textId="77777777" w:rsidR="007017AE" w:rsidRDefault="007E2109">
            <w:pPr>
              <w:pStyle w:val="TableParagraph"/>
              <w:spacing w:before="42"/>
              <w:ind w:left="76"/>
              <w:rPr>
                <w:b/>
              </w:rPr>
            </w:pPr>
            <w:r>
              <w:rPr>
                <w:b/>
              </w:rPr>
              <w:t>20%</w:t>
            </w:r>
          </w:p>
        </w:tc>
      </w:tr>
      <w:tr w:rsidR="007017AE" w14:paraId="0D651710" w14:textId="77777777">
        <w:trPr>
          <w:trHeight w:val="357"/>
        </w:trPr>
        <w:tc>
          <w:tcPr>
            <w:tcW w:w="1822" w:type="dxa"/>
          </w:tcPr>
          <w:p w14:paraId="3A24E5F4" w14:textId="77777777" w:rsidR="007017AE" w:rsidRDefault="007E2109">
            <w:pPr>
              <w:pStyle w:val="TableParagraph"/>
              <w:spacing w:before="44"/>
              <w:ind w:left="76"/>
              <w:rPr>
                <w:b/>
              </w:rPr>
            </w:pPr>
            <w:r>
              <w:rPr>
                <w:b/>
              </w:rPr>
              <w:t>Word limit</w:t>
            </w:r>
          </w:p>
        </w:tc>
        <w:tc>
          <w:tcPr>
            <w:tcW w:w="8244" w:type="dxa"/>
          </w:tcPr>
          <w:p w14:paraId="3496847A" w14:textId="77777777" w:rsidR="007017AE" w:rsidRDefault="007E2109">
            <w:pPr>
              <w:pStyle w:val="TableParagraph"/>
              <w:spacing w:before="44"/>
              <w:ind w:left="76"/>
            </w:pPr>
            <w:r>
              <w:t>Maximum 1,200 words</w:t>
            </w:r>
          </w:p>
        </w:tc>
      </w:tr>
    </w:tbl>
    <w:p w14:paraId="3CF2DD8B" w14:textId="77777777" w:rsidR="007017AE" w:rsidRDefault="007017AE">
      <w:pPr>
        <w:sectPr w:rsidR="007017AE">
          <w:type w:val="continuous"/>
          <w:pgSz w:w="11910" w:h="16840"/>
          <w:pgMar w:top="1020" w:right="420" w:bottom="280" w:left="660" w:header="720" w:footer="720" w:gutter="0"/>
          <w:cols w:space="720"/>
        </w:sectPr>
      </w:pPr>
    </w:p>
    <w:p w14:paraId="4C2A019A" w14:textId="77777777" w:rsidR="007017AE" w:rsidRDefault="007017AE">
      <w:pPr>
        <w:pStyle w:val="BodyText"/>
        <w:spacing w:before="5"/>
        <w:rPr>
          <w:rFonts w:ascii="Times New Roman"/>
          <w:sz w:val="2"/>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8270"/>
      </w:tblGrid>
      <w:tr w:rsidR="007017AE" w14:paraId="13EBD314" w14:textId="77777777">
        <w:trPr>
          <w:trHeight w:val="3866"/>
        </w:trPr>
        <w:tc>
          <w:tcPr>
            <w:tcW w:w="1796" w:type="dxa"/>
          </w:tcPr>
          <w:p w14:paraId="028C3E33" w14:textId="77777777" w:rsidR="007017AE" w:rsidRDefault="007E2109">
            <w:pPr>
              <w:pStyle w:val="TableParagraph"/>
              <w:spacing w:before="44"/>
              <w:ind w:left="76" w:right="651"/>
              <w:rPr>
                <w:b/>
              </w:rPr>
            </w:pPr>
            <w:r>
              <w:rPr>
                <w:b/>
              </w:rPr>
              <w:t>Submission Guidelines</w:t>
            </w:r>
          </w:p>
        </w:tc>
        <w:tc>
          <w:tcPr>
            <w:tcW w:w="8270" w:type="dxa"/>
          </w:tcPr>
          <w:p w14:paraId="593AE86B" w14:textId="10F5BDEB" w:rsidR="007017AE" w:rsidRDefault="007017AE" w:rsidP="00CE6287">
            <w:pPr>
              <w:pStyle w:val="TableParagraph"/>
              <w:tabs>
                <w:tab w:val="left" w:pos="393"/>
              </w:tabs>
              <w:spacing w:before="44"/>
              <w:ind w:left="393" w:right="1"/>
              <w:jc w:val="both"/>
            </w:pPr>
          </w:p>
          <w:p w14:paraId="43F32C10" w14:textId="77777777" w:rsidR="007017AE" w:rsidRDefault="007E2109">
            <w:pPr>
              <w:pStyle w:val="TableParagraph"/>
              <w:numPr>
                <w:ilvl w:val="0"/>
                <w:numId w:val="3"/>
              </w:numPr>
              <w:tabs>
                <w:tab w:val="left" w:pos="393"/>
              </w:tabs>
              <w:spacing w:before="45"/>
              <w:ind w:right="-15"/>
              <w:jc w:val="both"/>
            </w:pPr>
            <w:r>
              <w:t xml:space="preserve">The assignment must be in </w:t>
            </w:r>
            <w:r w:rsidRPr="00CE6287">
              <w:rPr>
                <w:b/>
                <w:bCs/>
              </w:rPr>
              <w:t>MS Word format, 1.5 spacing, 12-pt Arial font and 2 cm margins on all four sides of your page with appropriate section headings and page numbers</w:t>
            </w:r>
            <w:r>
              <w:t>.</w:t>
            </w:r>
          </w:p>
          <w:p w14:paraId="62EE2E76" w14:textId="77777777" w:rsidR="007017AE" w:rsidRDefault="007E2109">
            <w:pPr>
              <w:pStyle w:val="TableParagraph"/>
              <w:numPr>
                <w:ilvl w:val="0"/>
                <w:numId w:val="3"/>
              </w:numPr>
              <w:tabs>
                <w:tab w:val="left" w:pos="393"/>
              </w:tabs>
              <w:spacing w:before="43"/>
              <w:ind w:right="-15"/>
              <w:jc w:val="both"/>
            </w:pPr>
            <w:r>
              <w:t>Reference</w:t>
            </w:r>
            <w:r>
              <w:rPr>
                <w:spacing w:val="-3"/>
              </w:rPr>
              <w:t xml:space="preserve"> </w:t>
            </w:r>
            <w:r>
              <w:t>sources</w:t>
            </w:r>
            <w:r>
              <w:rPr>
                <w:spacing w:val="-4"/>
              </w:rPr>
              <w:t xml:space="preserve"> </w:t>
            </w:r>
            <w:r>
              <w:t>must</w:t>
            </w:r>
            <w:r>
              <w:rPr>
                <w:spacing w:val="-3"/>
              </w:rPr>
              <w:t xml:space="preserve"> </w:t>
            </w:r>
            <w:r>
              <w:t>be</w:t>
            </w:r>
            <w:r>
              <w:rPr>
                <w:spacing w:val="-4"/>
              </w:rPr>
              <w:t xml:space="preserve"> </w:t>
            </w:r>
            <w:r>
              <w:t>cited</w:t>
            </w:r>
            <w:r>
              <w:rPr>
                <w:spacing w:val="-3"/>
              </w:rPr>
              <w:t xml:space="preserve"> </w:t>
            </w:r>
            <w:r>
              <w:t>in</w:t>
            </w:r>
            <w:r>
              <w:rPr>
                <w:spacing w:val="-4"/>
              </w:rPr>
              <w:t xml:space="preserve"> </w:t>
            </w:r>
            <w:r>
              <w:t>the</w:t>
            </w:r>
            <w:r>
              <w:rPr>
                <w:spacing w:val="-2"/>
              </w:rPr>
              <w:t xml:space="preserve"> </w:t>
            </w:r>
            <w:r>
              <w:t>text</w:t>
            </w:r>
            <w:r>
              <w:rPr>
                <w:spacing w:val="-3"/>
              </w:rPr>
              <w:t xml:space="preserve"> </w:t>
            </w:r>
            <w:r>
              <w:t>of</w:t>
            </w:r>
            <w:r>
              <w:rPr>
                <w:spacing w:val="-2"/>
              </w:rPr>
              <w:t xml:space="preserve"> </w:t>
            </w:r>
            <w:r>
              <w:t>the</w:t>
            </w:r>
            <w:r>
              <w:rPr>
                <w:spacing w:val="-2"/>
              </w:rPr>
              <w:t xml:space="preserve"> </w:t>
            </w:r>
            <w:r>
              <w:t>report,</w:t>
            </w:r>
            <w:r>
              <w:rPr>
                <w:spacing w:val="-3"/>
              </w:rPr>
              <w:t xml:space="preserve"> </w:t>
            </w:r>
            <w:r>
              <w:t>and</w:t>
            </w:r>
            <w:r>
              <w:rPr>
                <w:spacing w:val="-3"/>
              </w:rPr>
              <w:t xml:space="preserve"> </w:t>
            </w:r>
            <w:r>
              <w:t>listed</w:t>
            </w:r>
            <w:r>
              <w:rPr>
                <w:spacing w:val="-3"/>
              </w:rPr>
              <w:t xml:space="preserve"> </w:t>
            </w:r>
            <w:r>
              <w:t>appropriately</w:t>
            </w:r>
            <w:r>
              <w:rPr>
                <w:spacing w:val="-3"/>
              </w:rPr>
              <w:t xml:space="preserve"> </w:t>
            </w:r>
            <w:r>
              <w:t>at</w:t>
            </w:r>
            <w:r>
              <w:rPr>
                <w:spacing w:val="-2"/>
              </w:rPr>
              <w:t xml:space="preserve"> </w:t>
            </w:r>
            <w:r>
              <w:t xml:space="preserve">the end in a reference list, all using </w:t>
            </w:r>
            <w:r w:rsidRPr="00CE6287">
              <w:rPr>
                <w:b/>
                <w:bCs/>
              </w:rPr>
              <w:t>Harvard referencing</w:t>
            </w:r>
            <w:r w:rsidRPr="00CE6287">
              <w:rPr>
                <w:b/>
                <w:bCs/>
                <w:spacing w:val="-9"/>
              </w:rPr>
              <w:t xml:space="preserve"> </w:t>
            </w:r>
            <w:r w:rsidRPr="00CE6287">
              <w:rPr>
                <w:b/>
                <w:bCs/>
              </w:rPr>
              <w:t>style</w:t>
            </w:r>
            <w:r>
              <w:t>.</w:t>
            </w:r>
          </w:p>
          <w:p w14:paraId="66795E19" w14:textId="77777777" w:rsidR="007017AE" w:rsidRDefault="007017AE">
            <w:pPr>
              <w:pStyle w:val="TableParagraph"/>
              <w:spacing w:before="2"/>
              <w:rPr>
                <w:rFonts w:ascii="Times New Roman"/>
                <w:sz w:val="27"/>
              </w:rPr>
            </w:pPr>
          </w:p>
          <w:p w14:paraId="209F2219" w14:textId="693DF9F3" w:rsidR="007017AE" w:rsidRDefault="007017AE">
            <w:pPr>
              <w:pStyle w:val="TableParagraph"/>
              <w:ind w:left="76"/>
              <w:rPr>
                <w:b/>
              </w:rPr>
            </w:pPr>
          </w:p>
        </w:tc>
      </w:tr>
    </w:tbl>
    <w:p w14:paraId="590D705E" w14:textId="77777777" w:rsidR="007017AE" w:rsidRDefault="007017AE">
      <w:pPr>
        <w:pStyle w:val="BodyText"/>
        <w:rPr>
          <w:rFonts w:ascii="Times New Roman"/>
          <w:sz w:val="20"/>
        </w:rPr>
      </w:pPr>
    </w:p>
    <w:p w14:paraId="739CB8A3" w14:textId="77777777" w:rsidR="007017AE" w:rsidRDefault="007017AE">
      <w:pPr>
        <w:pStyle w:val="BodyText"/>
        <w:rPr>
          <w:rFonts w:ascii="Times New Roman"/>
          <w:sz w:val="20"/>
        </w:rPr>
      </w:pPr>
    </w:p>
    <w:p w14:paraId="5E643408" w14:textId="77777777" w:rsidR="007017AE" w:rsidRDefault="007017AE">
      <w:pPr>
        <w:rPr>
          <w:rFonts w:ascii="Times New Roman"/>
          <w:sz w:val="20"/>
        </w:rPr>
        <w:sectPr w:rsidR="007017AE">
          <w:headerReference w:type="default" r:id="rId7"/>
          <w:pgSz w:w="11910" w:h="16840"/>
          <w:pgMar w:top="1000" w:right="420" w:bottom="280" w:left="660" w:header="768" w:footer="0" w:gutter="0"/>
          <w:pgNumType w:start="2"/>
          <w:cols w:space="720"/>
        </w:sectPr>
      </w:pPr>
    </w:p>
    <w:p w14:paraId="452D099F" w14:textId="77777777" w:rsidR="007017AE" w:rsidRDefault="007017AE">
      <w:pPr>
        <w:pStyle w:val="BodyText"/>
        <w:rPr>
          <w:rFonts w:ascii="Times New Roman"/>
          <w:sz w:val="24"/>
        </w:rPr>
      </w:pPr>
    </w:p>
    <w:p w14:paraId="6BD6F61F" w14:textId="77777777" w:rsidR="007017AE" w:rsidRDefault="007017AE">
      <w:pPr>
        <w:pStyle w:val="BodyText"/>
        <w:spacing w:before="1"/>
        <w:rPr>
          <w:rFonts w:ascii="Times New Roman"/>
          <w:sz w:val="23"/>
        </w:rPr>
      </w:pPr>
    </w:p>
    <w:p w14:paraId="30ACE98A" w14:textId="77777777" w:rsidR="007017AE" w:rsidRDefault="007E2109">
      <w:pPr>
        <w:pStyle w:val="Heading1"/>
      </w:pPr>
      <w:r>
        <w:t>Purpose:</w:t>
      </w:r>
    </w:p>
    <w:p w14:paraId="74882AB9" w14:textId="77777777" w:rsidR="007017AE" w:rsidRDefault="007E2109">
      <w:pPr>
        <w:spacing w:before="177"/>
        <w:ind w:left="405"/>
        <w:rPr>
          <w:b/>
          <w:sz w:val="28"/>
        </w:rPr>
      </w:pPr>
      <w:r>
        <w:br w:type="column"/>
      </w:r>
      <w:r>
        <w:rPr>
          <w:b/>
          <w:sz w:val="28"/>
        </w:rPr>
        <w:t>HI5013 Individual Assignment Specifications</w:t>
      </w:r>
    </w:p>
    <w:p w14:paraId="26DBE203" w14:textId="77777777" w:rsidR="007017AE" w:rsidRDefault="007017AE">
      <w:pPr>
        <w:rPr>
          <w:sz w:val="28"/>
        </w:rPr>
        <w:sectPr w:rsidR="007017AE">
          <w:type w:val="continuous"/>
          <w:pgSz w:w="11910" w:h="16840"/>
          <w:pgMar w:top="1020" w:right="420" w:bottom="280" w:left="660" w:header="720" w:footer="720" w:gutter="0"/>
          <w:cols w:num="2" w:space="720" w:equalWidth="0">
            <w:col w:w="1330" w:space="997"/>
            <w:col w:w="8503"/>
          </w:cols>
        </w:sectPr>
      </w:pPr>
    </w:p>
    <w:p w14:paraId="5C7A48A8" w14:textId="77777777" w:rsidR="007017AE" w:rsidRDefault="007017AE">
      <w:pPr>
        <w:pStyle w:val="BodyText"/>
        <w:spacing w:before="9"/>
        <w:rPr>
          <w:b/>
          <w:sz w:val="19"/>
        </w:rPr>
      </w:pPr>
    </w:p>
    <w:p w14:paraId="5A423E61" w14:textId="77777777" w:rsidR="007017AE" w:rsidRDefault="007E2109">
      <w:pPr>
        <w:pStyle w:val="BodyText"/>
        <w:spacing w:before="56"/>
        <w:ind w:left="420" w:right="650"/>
        <w:jc w:val="both"/>
      </w:pPr>
      <w:r>
        <w:t>This individual assignment is an opportunity for students to demonstrate their understanding of the unit concepts from weeks 1 -5 and apply their knowledge of the theories and unit material. Students will need to research widely, consider the topic from various perspectives and develop an argument based on a thesis statement, which is supported by credible evidence from relevant case studies and other academic sources.</w:t>
      </w:r>
    </w:p>
    <w:p w14:paraId="3A5FF7EA" w14:textId="77777777" w:rsidR="007017AE" w:rsidRDefault="007017AE">
      <w:pPr>
        <w:pStyle w:val="BodyText"/>
        <w:spacing w:before="6"/>
        <w:rPr>
          <w:sz w:val="23"/>
        </w:rPr>
      </w:pPr>
    </w:p>
    <w:p w14:paraId="0EB69C56" w14:textId="77777777" w:rsidR="007017AE" w:rsidRDefault="007E2109">
      <w:pPr>
        <w:pStyle w:val="Heading1"/>
      </w:pPr>
      <w:r>
        <w:t>Background and Context:</w:t>
      </w:r>
    </w:p>
    <w:p w14:paraId="0E9837EE" w14:textId="77777777" w:rsidR="007017AE" w:rsidRDefault="007E2109">
      <w:pPr>
        <w:pStyle w:val="BodyText"/>
        <w:spacing w:before="31" w:line="259" w:lineRule="auto"/>
        <w:ind w:left="420" w:right="922"/>
      </w:pPr>
      <w:r>
        <w:t>Some argue that cultural diversity creates barriers between people due to obvious linguistic, cultural and religious differences. Others point to renowned global professional services firms, such as the “Big Four” Accounting partnerships, which actively promotes diversity - in all its forms - in the workplace and offers a range of services to a variety of clients around the world.</w:t>
      </w:r>
    </w:p>
    <w:p w14:paraId="00A67125" w14:textId="77777777" w:rsidR="007017AE" w:rsidRDefault="007E2109">
      <w:pPr>
        <w:pStyle w:val="BodyText"/>
        <w:spacing w:before="158" w:line="259" w:lineRule="auto"/>
        <w:ind w:left="420" w:right="884"/>
      </w:pPr>
      <w:r>
        <w:t>Given that historically, the English language is effectively the “lingua franca” or the language of business in the advanced economies of the developed world, some argue that cultural differences are irrelevant if everybody learns English, speaks the same language and becomes “Westernised”.</w:t>
      </w:r>
    </w:p>
    <w:p w14:paraId="0C4F3717" w14:textId="77777777" w:rsidR="007017AE" w:rsidRDefault="007E2109">
      <w:pPr>
        <w:pStyle w:val="BodyText"/>
        <w:spacing w:before="159" w:line="259" w:lineRule="auto"/>
        <w:ind w:left="420" w:right="783"/>
      </w:pPr>
      <w:r>
        <w:t>A good example of this is the city state of Singapore, which famously evolved from “third world to first” in a generation in the late twentieth century. All Singaporeans learn English as well as a second language based on their cultural heritage. This bi-lingual requirement is one factor, from among many, which has given Singapore an undeniable advantage when conducting business, attracting international businesses and appealing to high-wealth individuals.</w:t>
      </w:r>
    </w:p>
    <w:p w14:paraId="56012BFF" w14:textId="77777777" w:rsidR="007017AE" w:rsidRDefault="007E2109">
      <w:pPr>
        <w:pStyle w:val="BodyText"/>
        <w:spacing w:before="161" w:line="256" w:lineRule="auto"/>
        <w:ind w:left="420" w:right="666"/>
      </w:pPr>
      <w:r>
        <w:t>However, the rise of emerging / developing economies in Asia and Africa potentially disrupts this assumption that English will remain and continue to remain the “lingua franca” of international business and that cultural differences fade away if everybody adopts liberal Western values, as espoused primarily by the</w:t>
      </w:r>
      <w:r>
        <w:rPr>
          <w:spacing w:val="-31"/>
        </w:rPr>
        <w:t xml:space="preserve"> </w:t>
      </w:r>
      <w:r>
        <w:t>USA.</w:t>
      </w:r>
    </w:p>
    <w:p w14:paraId="0601B549" w14:textId="77777777" w:rsidR="007017AE" w:rsidRDefault="007E2109">
      <w:pPr>
        <w:pStyle w:val="BodyText"/>
        <w:spacing w:before="168" w:line="259" w:lineRule="auto"/>
        <w:ind w:left="420" w:right="692"/>
      </w:pPr>
      <w:r>
        <w:t>The rise of China is a good case in point. What role do cultural and linguistic differences play in the trade war between the USA and China? Most observers see it as “great power rivalry” based on intense competition for economic, and now technological supremacy, but others see it as “a clash of civilisations”, driven by incompatible cultural - political differences. Ironically, “Communism” is derived from the West not the East, and yet the most powerful “Communist” political parties are in Asia.</w:t>
      </w:r>
    </w:p>
    <w:p w14:paraId="0A947303" w14:textId="77777777" w:rsidR="007017AE" w:rsidRDefault="007E2109">
      <w:pPr>
        <w:pStyle w:val="BodyText"/>
        <w:spacing w:before="158" w:line="259" w:lineRule="auto"/>
        <w:ind w:left="420" w:right="711"/>
      </w:pPr>
      <w:r>
        <w:t>In this assessment students must think laterally, but also think “prospectively”. If our “global village” is more interconnected with more and more efficient means of communication and travel, then are cultural differences still real barriers or obstacles which impede meaningful interactions in the business world? I am</w:t>
      </w:r>
    </w:p>
    <w:p w14:paraId="7C0CE41F" w14:textId="77777777" w:rsidR="007017AE" w:rsidRDefault="007017AE">
      <w:pPr>
        <w:spacing w:line="259" w:lineRule="auto"/>
        <w:sectPr w:rsidR="007017AE">
          <w:type w:val="continuous"/>
          <w:pgSz w:w="11910" w:h="16840"/>
          <w:pgMar w:top="1020" w:right="420" w:bottom="280" w:left="660" w:header="720" w:footer="720" w:gutter="0"/>
          <w:cols w:space="720"/>
        </w:sectPr>
      </w:pPr>
    </w:p>
    <w:p w14:paraId="159875A5" w14:textId="77777777" w:rsidR="007017AE" w:rsidRDefault="007E2109">
      <w:pPr>
        <w:pStyle w:val="BodyText"/>
        <w:spacing w:before="28" w:line="254" w:lineRule="auto"/>
        <w:ind w:left="420" w:right="753"/>
      </w:pPr>
      <w:r>
        <w:lastRenderedPageBreak/>
        <w:t>reliably informed that, just like driverless vehicles, automated real-time language translation is less than ten years away and will simply be another “app” we can download on our phone!</w:t>
      </w:r>
    </w:p>
    <w:p w14:paraId="14E60280" w14:textId="77777777" w:rsidR="007017AE" w:rsidRDefault="007E2109">
      <w:pPr>
        <w:pStyle w:val="Heading1"/>
        <w:spacing w:before="168"/>
        <w:ind w:left="420"/>
      </w:pPr>
      <w:r>
        <w:t>Required Activities:</w:t>
      </w:r>
    </w:p>
    <w:p w14:paraId="56FAADE2" w14:textId="77777777" w:rsidR="007017AE" w:rsidRDefault="007E2109">
      <w:pPr>
        <w:pStyle w:val="ListParagraph"/>
        <w:numPr>
          <w:ilvl w:val="0"/>
          <w:numId w:val="2"/>
        </w:numPr>
        <w:tabs>
          <w:tab w:val="left" w:pos="780"/>
          <w:tab w:val="left" w:pos="781"/>
        </w:tabs>
        <w:spacing w:before="185" w:line="259" w:lineRule="auto"/>
        <w:ind w:right="789"/>
      </w:pPr>
      <w:r>
        <w:t>Students should firstly familiarise themselves with the unit content from weeks 1 -5 and consider which parts are relevant to the assignment</w:t>
      </w:r>
      <w:r>
        <w:rPr>
          <w:spacing w:val="-7"/>
        </w:rPr>
        <w:t xml:space="preserve"> </w:t>
      </w:r>
      <w:r>
        <w:t>topic.</w:t>
      </w:r>
    </w:p>
    <w:p w14:paraId="69ED9895" w14:textId="77777777" w:rsidR="007017AE" w:rsidRDefault="007E2109">
      <w:pPr>
        <w:pStyle w:val="ListParagraph"/>
        <w:numPr>
          <w:ilvl w:val="0"/>
          <w:numId w:val="2"/>
        </w:numPr>
        <w:tabs>
          <w:tab w:val="left" w:pos="780"/>
          <w:tab w:val="left" w:pos="781"/>
        </w:tabs>
        <w:spacing w:before="1" w:line="259" w:lineRule="auto"/>
        <w:ind w:right="1121"/>
      </w:pPr>
      <w:r>
        <w:t>Students will need to supplement their knowledge with wide research of the topic and consider referencing useful and relevant case studies and other academic sources, which support their thesis statement and</w:t>
      </w:r>
      <w:r>
        <w:rPr>
          <w:spacing w:val="-4"/>
        </w:rPr>
        <w:t xml:space="preserve"> </w:t>
      </w:r>
      <w:r>
        <w:t>argument.</w:t>
      </w:r>
    </w:p>
    <w:p w14:paraId="5B037208" w14:textId="77777777" w:rsidR="007017AE" w:rsidRDefault="007E2109">
      <w:pPr>
        <w:pStyle w:val="ListParagraph"/>
        <w:numPr>
          <w:ilvl w:val="0"/>
          <w:numId w:val="2"/>
        </w:numPr>
        <w:tabs>
          <w:tab w:val="left" w:pos="780"/>
          <w:tab w:val="left" w:pos="781"/>
        </w:tabs>
        <w:spacing w:line="279" w:lineRule="exact"/>
      </w:pPr>
      <w:r>
        <w:t>Students must follow correct in-text citation protocols and end of essay referencing</w:t>
      </w:r>
      <w:r>
        <w:rPr>
          <w:spacing w:val="-10"/>
        </w:rPr>
        <w:t xml:space="preserve"> </w:t>
      </w:r>
      <w:r>
        <w:t>conventions.</w:t>
      </w:r>
    </w:p>
    <w:p w14:paraId="2E3A77F2" w14:textId="77777777" w:rsidR="007017AE" w:rsidRDefault="007E2109">
      <w:pPr>
        <w:pStyle w:val="ListParagraph"/>
        <w:numPr>
          <w:ilvl w:val="0"/>
          <w:numId w:val="2"/>
        </w:numPr>
        <w:tabs>
          <w:tab w:val="left" w:pos="780"/>
          <w:tab w:val="left" w:pos="781"/>
        </w:tabs>
        <w:spacing w:before="19" w:line="259" w:lineRule="auto"/>
        <w:ind w:right="909"/>
      </w:pPr>
      <w:r>
        <w:t>Finally, Students will need to conclude with a decisive evaluation of the relative importance of cultural differences for the modern day firm (MNC) with a considered and logical argument, based on an objective appraisal of the evidence</w:t>
      </w:r>
      <w:r>
        <w:rPr>
          <w:spacing w:val="-8"/>
        </w:rPr>
        <w:t xml:space="preserve"> </w:t>
      </w:r>
      <w:r>
        <w:t>gathered.</w:t>
      </w:r>
    </w:p>
    <w:p w14:paraId="14184CFE" w14:textId="77777777" w:rsidR="007017AE" w:rsidRDefault="009136CE">
      <w:pPr>
        <w:pStyle w:val="Heading2"/>
        <w:spacing w:before="157"/>
        <w:ind w:left="420"/>
      </w:pPr>
      <w:r>
        <w:pict w14:anchorId="73C2CA4C">
          <v:shapetype id="_x0000_t202" coordsize="21600,21600" o:spt="202" path="m,l,21600r21600,l21600,xe">
            <v:stroke joinstyle="miter"/>
            <v:path gradientshapeok="t" o:connecttype="rect"/>
          </v:shapetype>
          <v:shape id="_x0000_s1026" type="#_x0000_t202" style="position:absolute;left:0;text-align:left;margin-left:51.6pt;margin-top:23pt;width:516.75pt;height:249.45pt;z-index:-251658752;mso-wrap-distance-left:0;mso-wrap-distance-right:0;mso-position-horizontal-relative:page" filled="f" strokeweight=".48pt">
            <v:textbox inset="0,0,0,0">
              <w:txbxContent>
                <w:p w14:paraId="236B3E7A" w14:textId="77777777" w:rsidR="007017AE" w:rsidRDefault="007E2109">
                  <w:pPr>
                    <w:pStyle w:val="BodyText"/>
                    <w:numPr>
                      <w:ilvl w:val="0"/>
                      <w:numId w:val="1"/>
                    </w:numPr>
                    <w:tabs>
                      <w:tab w:val="left" w:pos="272"/>
                    </w:tabs>
                    <w:spacing w:before="10"/>
                    <w:ind w:hanging="244"/>
                    <w:rPr>
                      <w:sz w:val="24"/>
                    </w:rPr>
                  </w:pPr>
                  <w:r>
                    <w:rPr>
                      <w:b/>
                    </w:rPr>
                    <w:t xml:space="preserve">Executive Summary </w:t>
                  </w:r>
                  <w:r>
                    <w:t>- This should be a concise summary of the main argument and the conclusions</w:t>
                  </w:r>
                  <w:r>
                    <w:rPr>
                      <w:spacing w:val="-30"/>
                    </w:rPr>
                    <w:t xml:space="preserve"> </w:t>
                  </w:r>
                  <w:r>
                    <w:t>made.</w:t>
                  </w:r>
                </w:p>
                <w:p w14:paraId="64488504" w14:textId="77777777" w:rsidR="007017AE" w:rsidRDefault="007E2109">
                  <w:pPr>
                    <w:pStyle w:val="BodyText"/>
                    <w:numPr>
                      <w:ilvl w:val="0"/>
                      <w:numId w:val="1"/>
                    </w:numPr>
                    <w:tabs>
                      <w:tab w:val="left" w:pos="272"/>
                    </w:tabs>
                    <w:spacing w:before="10" w:line="247" w:lineRule="auto"/>
                    <w:ind w:right="571"/>
                    <w:rPr>
                      <w:sz w:val="24"/>
                    </w:rPr>
                  </w:pPr>
                  <w:r>
                    <w:rPr>
                      <w:b/>
                    </w:rPr>
                    <w:t xml:space="preserve">Introduction paragraph </w:t>
                  </w:r>
                  <w:r>
                    <w:t>– A short paragraph which includes the background, scope and the main points raised in the essay in order of importance. There should also be a brief conclusion statement at the end of the Introduction.</w:t>
                  </w:r>
                </w:p>
                <w:p w14:paraId="4D23DB38" w14:textId="77777777" w:rsidR="007017AE" w:rsidRDefault="007E2109">
                  <w:pPr>
                    <w:pStyle w:val="BodyText"/>
                    <w:numPr>
                      <w:ilvl w:val="0"/>
                      <w:numId w:val="1"/>
                    </w:numPr>
                    <w:tabs>
                      <w:tab w:val="left" w:pos="272"/>
                    </w:tabs>
                    <w:spacing w:before="9"/>
                    <w:ind w:hanging="244"/>
                    <w:rPr>
                      <w:sz w:val="24"/>
                    </w:rPr>
                  </w:pPr>
                  <w:r>
                    <w:t xml:space="preserve">Main Body of the essay contains clear </w:t>
                  </w:r>
                  <w:r>
                    <w:rPr>
                      <w:b/>
                    </w:rPr>
                    <w:t xml:space="preserve">Topic Headings </w:t>
                  </w:r>
                  <w:r>
                    <w:t>for each paragraph</w:t>
                  </w:r>
                  <w:r>
                    <w:rPr>
                      <w:spacing w:val="-9"/>
                    </w:rPr>
                    <w:t xml:space="preserve"> </w:t>
                  </w:r>
                  <w:r>
                    <w:t>provided.</w:t>
                  </w:r>
                </w:p>
                <w:p w14:paraId="739DDB57" w14:textId="77777777" w:rsidR="007017AE" w:rsidRDefault="007E2109">
                  <w:pPr>
                    <w:pStyle w:val="BodyText"/>
                    <w:numPr>
                      <w:ilvl w:val="0"/>
                      <w:numId w:val="1"/>
                    </w:numPr>
                    <w:tabs>
                      <w:tab w:val="left" w:pos="272"/>
                    </w:tabs>
                    <w:spacing w:before="9" w:line="247" w:lineRule="auto"/>
                    <w:ind w:right="993"/>
                    <w:jc w:val="both"/>
                    <w:rPr>
                      <w:sz w:val="24"/>
                    </w:rPr>
                  </w:pPr>
                  <w:r>
                    <w:t>Appropriate paragraphing must be used – each paragraph should include detailed information, which elaborates on the main points raised in the Introduction. This is where in-text citation is required and reference is made to specific references and other information obtained from</w:t>
                  </w:r>
                  <w:r>
                    <w:rPr>
                      <w:spacing w:val="-16"/>
                    </w:rPr>
                    <w:t xml:space="preserve"> </w:t>
                  </w:r>
                  <w:r>
                    <w:t>research.</w:t>
                  </w:r>
                </w:p>
                <w:p w14:paraId="09F49D4F" w14:textId="77777777" w:rsidR="007017AE" w:rsidRDefault="007E2109">
                  <w:pPr>
                    <w:pStyle w:val="BodyText"/>
                    <w:numPr>
                      <w:ilvl w:val="0"/>
                      <w:numId w:val="1"/>
                    </w:numPr>
                    <w:tabs>
                      <w:tab w:val="left" w:pos="272"/>
                    </w:tabs>
                    <w:spacing w:before="12"/>
                    <w:ind w:hanging="244"/>
                    <w:rPr>
                      <w:sz w:val="24"/>
                    </w:rPr>
                  </w:pPr>
                  <w:r>
                    <w:t>Page Numbers must be used – this is best practice and ensures the essay is well presented and</w:t>
                  </w:r>
                  <w:r>
                    <w:rPr>
                      <w:spacing w:val="-29"/>
                    </w:rPr>
                    <w:t xml:space="preserve"> </w:t>
                  </w:r>
                  <w:r>
                    <w:t>formatted.</w:t>
                  </w:r>
                </w:p>
                <w:p w14:paraId="08438731" w14:textId="77777777" w:rsidR="007017AE" w:rsidRDefault="007E2109">
                  <w:pPr>
                    <w:pStyle w:val="BodyText"/>
                    <w:numPr>
                      <w:ilvl w:val="0"/>
                      <w:numId w:val="1"/>
                    </w:numPr>
                    <w:tabs>
                      <w:tab w:val="left" w:pos="272"/>
                    </w:tabs>
                    <w:spacing w:before="9"/>
                    <w:ind w:hanging="244"/>
                    <w:rPr>
                      <w:sz w:val="24"/>
                    </w:rPr>
                  </w:pPr>
                  <w:r>
                    <w:t xml:space="preserve">Reference the sources used with correct in-text citation conventions. Follow the </w:t>
                  </w:r>
                  <w:r w:rsidRPr="00A71981">
                    <w:rPr>
                      <w:b/>
                      <w:bCs/>
                    </w:rPr>
                    <w:t>Harvard</w:t>
                  </w:r>
                  <w:r w:rsidRPr="00A71981">
                    <w:rPr>
                      <w:b/>
                      <w:bCs/>
                      <w:spacing w:val="-14"/>
                    </w:rPr>
                    <w:t xml:space="preserve"> </w:t>
                  </w:r>
                  <w:r w:rsidRPr="00A71981">
                    <w:rPr>
                      <w:b/>
                      <w:bCs/>
                    </w:rPr>
                    <w:t>method</w:t>
                  </w:r>
                  <w:r>
                    <w:t>.</w:t>
                  </w:r>
                </w:p>
                <w:p w14:paraId="21A60BB7" w14:textId="77777777" w:rsidR="007017AE" w:rsidRDefault="007E2109">
                  <w:pPr>
                    <w:numPr>
                      <w:ilvl w:val="0"/>
                      <w:numId w:val="1"/>
                    </w:numPr>
                    <w:tabs>
                      <w:tab w:val="left" w:pos="272"/>
                    </w:tabs>
                    <w:spacing w:before="12"/>
                    <w:ind w:hanging="244"/>
                    <w:rPr>
                      <w:sz w:val="24"/>
                    </w:rPr>
                  </w:pPr>
                  <w:r>
                    <w:rPr>
                      <w:b/>
                    </w:rPr>
                    <w:t xml:space="preserve">Reference List </w:t>
                  </w:r>
                  <w:r>
                    <w:t xml:space="preserve">at the end must be in the </w:t>
                  </w:r>
                  <w:r>
                    <w:rPr>
                      <w:b/>
                    </w:rPr>
                    <w:t xml:space="preserve">Harvard Style </w:t>
                  </w:r>
                  <w:r>
                    <w:t>and be mainly academic Journal</w:t>
                  </w:r>
                  <w:r>
                    <w:rPr>
                      <w:spacing w:val="-15"/>
                    </w:rPr>
                    <w:t xml:space="preserve"> </w:t>
                  </w:r>
                  <w:r>
                    <w:t>Articles.</w:t>
                  </w:r>
                </w:p>
                <w:p w14:paraId="7A1C25B2" w14:textId="77777777" w:rsidR="007017AE" w:rsidRDefault="007E2109">
                  <w:pPr>
                    <w:numPr>
                      <w:ilvl w:val="0"/>
                      <w:numId w:val="1"/>
                    </w:numPr>
                    <w:tabs>
                      <w:tab w:val="left" w:pos="272"/>
                    </w:tabs>
                    <w:spacing w:before="10"/>
                    <w:ind w:hanging="244"/>
                    <w:rPr>
                      <w:sz w:val="24"/>
                    </w:rPr>
                  </w:pPr>
                  <w:r>
                    <w:t xml:space="preserve">The essay must be within the </w:t>
                  </w:r>
                  <w:r>
                    <w:rPr>
                      <w:b/>
                    </w:rPr>
                    <w:t>1,200 word</w:t>
                  </w:r>
                  <w:r>
                    <w:rPr>
                      <w:b/>
                      <w:spacing w:val="-11"/>
                    </w:rPr>
                    <w:t xml:space="preserve"> </w:t>
                  </w:r>
                  <w:r>
                    <w:rPr>
                      <w:b/>
                    </w:rPr>
                    <w:t>limit</w:t>
                  </w:r>
                  <w:r>
                    <w:t>.</w:t>
                  </w:r>
                </w:p>
              </w:txbxContent>
            </v:textbox>
            <w10:wrap type="topAndBottom" anchorx="page"/>
          </v:shape>
        </w:pict>
      </w:r>
      <w:r w:rsidR="007E2109">
        <w:t>Assignment Structure Requirements and Guidance:</w:t>
      </w:r>
    </w:p>
    <w:p w14:paraId="034E6A18" w14:textId="77777777" w:rsidR="007017AE" w:rsidRDefault="007017AE">
      <w:pPr>
        <w:pStyle w:val="BodyText"/>
        <w:rPr>
          <w:b/>
          <w:sz w:val="20"/>
        </w:rPr>
      </w:pPr>
    </w:p>
    <w:p w14:paraId="7248C892" w14:textId="77777777" w:rsidR="007017AE" w:rsidRDefault="007017AE">
      <w:pPr>
        <w:pStyle w:val="BodyText"/>
        <w:spacing w:before="4"/>
        <w:rPr>
          <w:b/>
          <w:sz w:val="23"/>
        </w:rPr>
      </w:pPr>
    </w:p>
    <w:p w14:paraId="6D438F89" w14:textId="77777777" w:rsidR="007017AE" w:rsidRDefault="007E2109">
      <w:pPr>
        <w:spacing w:before="44" w:after="33"/>
        <w:ind w:left="4723" w:right="4290"/>
        <w:jc w:val="center"/>
        <w:rPr>
          <w:b/>
          <w:sz w:val="28"/>
        </w:rPr>
      </w:pPr>
      <w:r>
        <w:rPr>
          <w:b/>
          <w:sz w:val="28"/>
        </w:rPr>
        <w:t>Marking Rubric</w:t>
      </w:r>
    </w:p>
    <w:tbl>
      <w:tblPr>
        <w:tblW w:w="0" w:type="auto"/>
        <w:tblInd w:w="3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56"/>
        <w:gridCol w:w="2280"/>
        <w:gridCol w:w="1562"/>
        <w:gridCol w:w="1493"/>
        <w:gridCol w:w="1905"/>
        <w:gridCol w:w="1505"/>
      </w:tblGrid>
      <w:tr w:rsidR="007017AE" w14:paraId="265F6660" w14:textId="77777777">
        <w:trPr>
          <w:trHeight w:val="889"/>
        </w:trPr>
        <w:tc>
          <w:tcPr>
            <w:tcW w:w="1656" w:type="dxa"/>
            <w:shd w:val="clear" w:color="auto" w:fill="D9D9D9"/>
          </w:tcPr>
          <w:p w14:paraId="53E66D56" w14:textId="77777777" w:rsidR="007017AE" w:rsidRDefault="007017AE">
            <w:pPr>
              <w:pStyle w:val="TableParagraph"/>
              <w:rPr>
                <w:rFonts w:ascii="Times New Roman"/>
                <w:sz w:val="20"/>
              </w:rPr>
            </w:pPr>
          </w:p>
        </w:tc>
        <w:tc>
          <w:tcPr>
            <w:tcW w:w="2280" w:type="dxa"/>
            <w:shd w:val="clear" w:color="auto" w:fill="D9D9D9"/>
          </w:tcPr>
          <w:p w14:paraId="49FD4BBE" w14:textId="77777777" w:rsidR="007017AE" w:rsidRDefault="007E2109">
            <w:pPr>
              <w:pStyle w:val="TableParagraph"/>
              <w:spacing w:before="56"/>
              <w:ind w:left="731"/>
              <w:rPr>
                <w:b/>
              </w:rPr>
            </w:pPr>
            <w:r>
              <w:rPr>
                <w:b/>
              </w:rPr>
              <w:t>Excellent</w:t>
            </w:r>
          </w:p>
          <w:p w14:paraId="154F8727" w14:textId="77777777" w:rsidR="007017AE" w:rsidRDefault="007017AE">
            <w:pPr>
              <w:pStyle w:val="TableParagraph"/>
              <w:spacing w:before="10"/>
              <w:rPr>
                <w:b/>
                <w:sz w:val="21"/>
              </w:rPr>
            </w:pPr>
          </w:p>
          <w:p w14:paraId="27008F74" w14:textId="77777777" w:rsidR="007017AE" w:rsidRDefault="007E2109">
            <w:pPr>
              <w:pStyle w:val="TableParagraph"/>
              <w:ind w:left="785"/>
              <w:rPr>
                <w:b/>
              </w:rPr>
            </w:pPr>
            <w:r>
              <w:rPr>
                <w:b/>
              </w:rPr>
              <w:t>4 marks</w:t>
            </w:r>
          </w:p>
        </w:tc>
        <w:tc>
          <w:tcPr>
            <w:tcW w:w="1562" w:type="dxa"/>
            <w:shd w:val="clear" w:color="auto" w:fill="D9D9D9"/>
          </w:tcPr>
          <w:p w14:paraId="5B8C1607" w14:textId="77777777" w:rsidR="007017AE" w:rsidRDefault="007E2109">
            <w:pPr>
              <w:pStyle w:val="TableParagraph"/>
              <w:spacing w:before="56"/>
              <w:ind w:left="302"/>
              <w:rPr>
                <w:b/>
              </w:rPr>
            </w:pPr>
            <w:r>
              <w:rPr>
                <w:b/>
              </w:rPr>
              <w:t>Very Good</w:t>
            </w:r>
          </w:p>
          <w:p w14:paraId="2835EFEC" w14:textId="77777777" w:rsidR="007017AE" w:rsidRDefault="007017AE">
            <w:pPr>
              <w:pStyle w:val="TableParagraph"/>
              <w:spacing w:before="10"/>
              <w:rPr>
                <w:b/>
                <w:sz w:val="21"/>
              </w:rPr>
            </w:pPr>
          </w:p>
          <w:p w14:paraId="3842015C" w14:textId="77777777" w:rsidR="007017AE" w:rsidRDefault="007E2109">
            <w:pPr>
              <w:pStyle w:val="TableParagraph"/>
              <w:ind w:left="341"/>
              <w:rPr>
                <w:b/>
              </w:rPr>
            </w:pPr>
            <w:r>
              <w:rPr>
                <w:b/>
              </w:rPr>
              <w:t>3.5 marks</w:t>
            </w:r>
          </w:p>
        </w:tc>
        <w:tc>
          <w:tcPr>
            <w:tcW w:w="1493" w:type="dxa"/>
            <w:shd w:val="clear" w:color="auto" w:fill="D9D9D9"/>
          </w:tcPr>
          <w:p w14:paraId="573AEAFB" w14:textId="77777777" w:rsidR="007017AE" w:rsidRDefault="007E2109">
            <w:pPr>
              <w:pStyle w:val="TableParagraph"/>
              <w:spacing w:before="56"/>
              <w:ind w:left="57" w:right="15"/>
              <w:jc w:val="center"/>
              <w:rPr>
                <w:b/>
              </w:rPr>
            </w:pPr>
            <w:r>
              <w:rPr>
                <w:b/>
              </w:rPr>
              <w:t>Good</w:t>
            </w:r>
          </w:p>
          <w:p w14:paraId="0A5580BE" w14:textId="77777777" w:rsidR="007017AE" w:rsidRDefault="007017AE">
            <w:pPr>
              <w:pStyle w:val="TableParagraph"/>
              <w:spacing w:before="10"/>
              <w:rPr>
                <w:b/>
                <w:sz w:val="21"/>
              </w:rPr>
            </w:pPr>
          </w:p>
          <w:p w14:paraId="0D38BF89" w14:textId="77777777" w:rsidR="007017AE" w:rsidRDefault="007E2109">
            <w:pPr>
              <w:pStyle w:val="TableParagraph"/>
              <w:ind w:left="57" w:right="15"/>
              <w:jc w:val="center"/>
              <w:rPr>
                <w:b/>
              </w:rPr>
            </w:pPr>
            <w:r>
              <w:rPr>
                <w:b/>
              </w:rPr>
              <w:t>2 marks</w:t>
            </w:r>
          </w:p>
        </w:tc>
        <w:tc>
          <w:tcPr>
            <w:tcW w:w="1905" w:type="dxa"/>
            <w:shd w:val="clear" w:color="auto" w:fill="D9D9D9"/>
          </w:tcPr>
          <w:p w14:paraId="55189B52" w14:textId="77777777" w:rsidR="007017AE" w:rsidRDefault="007E2109">
            <w:pPr>
              <w:pStyle w:val="TableParagraph"/>
              <w:spacing w:before="56"/>
              <w:ind w:left="419"/>
              <w:rPr>
                <w:b/>
              </w:rPr>
            </w:pPr>
            <w:r>
              <w:rPr>
                <w:b/>
              </w:rPr>
              <w:t>Satisfactory</w:t>
            </w:r>
          </w:p>
          <w:p w14:paraId="2C0B8D9B" w14:textId="77777777" w:rsidR="007017AE" w:rsidRDefault="007017AE">
            <w:pPr>
              <w:pStyle w:val="TableParagraph"/>
              <w:spacing w:before="10"/>
              <w:rPr>
                <w:b/>
                <w:sz w:val="21"/>
              </w:rPr>
            </w:pPr>
          </w:p>
          <w:p w14:paraId="52442D9A" w14:textId="77777777" w:rsidR="007017AE" w:rsidRDefault="007E2109">
            <w:pPr>
              <w:pStyle w:val="TableParagraph"/>
              <w:ind w:left="512"/>
              <w:rPr>
                <w:b/>
              </w:rPr>
            </w:pPr>
            <w:r>
              <w:rPr>
                <w:b/>
              </w:rPr>
              <w:t>1.5 marks</w:t>
            </w:r>
          </w:p>
        </w:tc>
        <w:tc>
          <w:tcPr>
            <w:tcW w:w="1505" w:type="dxa"/>
            <w:shd w:val="clear" w:color="auto" w:fill="D9D9D9"/>
          </w:tcPr>
          <w:p w14:paraId="1C9652ED" w14:textId="77777777" w:rsidR="007017AE" w:rsidRDefault="007E2109">
            <w:pPr>
              <w:pStyle w:val="TableParagraph"/>
              <w:spacing w:before="56"/>
              <w:ind w:left="98"/>
              <w:rPr>
                <w:b/>
              </w:rPr>
            </w:pPr>
            <w:r>
              <w:rPr>
                <w:b/>
              </w:rPr>
              <w:t>Unsatisfactory</w:t>
            </w:r>
          </w:p>
          <w:p w14:paraId="4DF809BD" w14:textId="77777777" w:rsidR="007017AE" w:rsidRDefault="007017AE">
            <w:pPr>
              <w:pStyle w:val="TableParagraph"/>
              <w:spacing w:before="10"/>
              <w:rPr>
                <w:b/>
                <w:sz w:val="21"/>
              </w:rPr>
            </w:pPr>
          </w:p>
          <w:p w14:paraId="3F9A87FA" w14:textId="77777777" w:rsidR="007017AE" w:rsidRDefault="007E2109">
            <w:pPr>
              <w:pStyle w:val="TableParagraph"/>
              <w:ind w:left="196"/>
              <w:rPr>
                <w:b/>
              </w:rPr>
            </w:pPr>
            <w:r>
              <w:rPr>
                <w:b/>
              </w:rPr>
              <w:t>1 or 0 marks</w:t>
            </w:r>
          </w:p>
        </w:tc>
      </w:tr>
      <w:tr w:rsidR="007017AE" w14:paraId="75FF5EDF" w14:textId="77777777">
        <w:trPr>
          <w:trHeight w:val="1333"/>
        </w:trPr>
        <w:tc>
          <w:tcPr>
            <w:tcW w:w="1656" w:type="dxa"/>
          </w:tcPr>
          <w:p w14:paraId="34E74193" w14:textId="77777777" w:rsidR="007017AE" w:rsidRDefault="007E2109">
            <w:pPr>
              <w:pStyle w:val="TableParagraph"/>
              <w:spacing w:before="56"/>
              <w:ind w:left="266" w:right="185" w:firstLine="4"/>
              <w:jc w:val="center"/>
              <w:rPr>
                <w:b/>
              </w:rPr>
            </w:pPr>
            <w:r>
              <w:t xml:space="preserve">Executive Summary </w:t>
            </w:r>
            <w:r>
              <w:rPr>
                <w:b/>
              </w:rPr>
              <w:t>Max 2 marks</w:t>
            </w:r>
          </w:p>
        </w:tc>
        <w:tc>
          <w:tcPr>
            <w:tcW w:w="2280" w:type="dxa"/>
          </w:tcPr>
          <w:p w14:paraId="26CB6FEF" w14:textId="77777777" w:rsidR="007017AE" w:rsidRDefault="007E2109">
            <w:pPr>
              <w:pStyle w:val="TableParagraph"/>
              <w:spacing w:before="54"/>
              <w:ind w:left="175" w:right="39"/>
              <w:jc w:val="center"/>
              <w:rPr>
                <w:sz w:val="21"/>
              </w:rPr>
            </w:pPr>
            <w:r>
              <w:rPr>
                <w:sz w:val="21"/>
              </w:rPr>
              <w:t>NA</w:t>
            </w:r>
          </w:p>
        </w:tc>
        <w:tc>
          <w:tcPr>
            <w:tcW w:w="1562" w:type="dxa"/>
          </w:tcPr>
          <w:p w14:paraId="6591DAE5" w14:textId="77777777" w:rsidR="007017AE" w:rsidRDefault="007E2109">
            <w:pPr>
              <w:pStyle w:val="TableParagraph"/>
              <w:spacing w:before="56"/>
              <w:ind w:left="123" w:right="42"/>
              <w:jc w:val="center"/>
            </w:pPr>
            <w:r>
              <w:t>NA</w:t>
            </w:r>
          </w:p>
        </w:tc>
        <w:tc>
          <w:tcPr>
            <w:tcW w:w="1493" w:type="dxa"/>
          </w:tcPr>
          <w:p w14:paraId="27877070" w14:textId="77777777" w:rsidR="007017AE" w:rsidRDefault="007E2109">
            <w:pPr>
              <w:pStyle w:val="TableParagraph"/>
              <w:spacing w:before="54"/>
              <w:ind w:left="126" w:right="28" w:hanging="10"/>
              <w:jc w:val="center"/>
              <w:rPr>
                <w:sz w:val="21"/>
              </w:rPr>
            </w:pPr>
            <w:r>
              <w:rPr>
                <w:sz w:val="21"/>
              </w:rPr>
              <w:t>Well  structured, complete, compelling and</w:t>
            </w:r>
          </w:p>
          <w:p w14:paraId="11F14C16" w14:textId="77777777" w:rsidR="007017AE" w:rsidRDefault="007E2109">
            <w:pPr>
              <w:pStyle w:val="TableParagraph"/>
              <w:spacing w:line="235" w:lineRule="exact"/>
              <w:ind w:left="99" w:right="15"/>
              <w:jc w:val="center"/>
              <w:rPr>
                <w:sz w:val="21"/>
              </w:rPr>
            </w:pPr>
            <w:r>
              <w:rPr>
                <w:sz w:val="21"/>
              </w:rPr>
              <w:t>concise</w:t>
            </w:r>
          </w:p>
        </w:tc>
        <w:tc>
          <w:tcPr>
            <w:tcW w:w="1905" w:type="dxa"/>
          </w:tcPr>
          <w:p w14:paraId="7100A1D6" w14:textId="77777777" w:rsidR="007017AE" w:rsidRDefault="007E2109">
            <w:pPr>
              <w:pStyle w:val="TableParagraph"/>
              <w:spacing w:before="54"/>
              <w:ind w:left="131" w:right="31"/>
              <w:jc w:val="center"/>
              <w:rPr>
                <w:sz w:val="21"/>
              </w:rPr>
            </w:pPr>
            <w:r>
              <w:rPr>
                <w:sz w:val="21"/>
              </w:rPr>
              <w:t>A basic summary of the report which provides a general synopsis.</w:t>
            </w:r>
          </w:p>
        </w:tc>
        <w:tc>
          <w:tcPr>
            <w:tcW w:w="1505" w:type="dxa"/>
          </w:tcPr>
          <w:p w14:paraId="404D7146" w14:textId="77777777" w:rsidR="007017AE" w:rsidRDefault="007E2109">
            <w:pPr>
              <w:pStyle w:val="TableParagraph"/>
              <w:spacing w:before="54"/>
              <w:ind w:left="105" w:right="42" w:firstLine="214"/>
              <w:rPr>
                <w:sz w:val="21"/>
              </w:rPr>
            </w:pPr>
            <w:r>
              <w:rPr>
                <w:sz w:val="21"/>
              </w:rPr>
              <w:t>Missing or poorly worded.</w:t>
            </w:r>
          </w:p>
        </w:tc>
      </w:tr>
      <w:tr w:rsidR="007017AE" w14:paraId="189AE03F" w14:textId="77777777">
        <w:trPr>
          <w:trHeight w:val="2137"/>
        </w:trPr>
        <w:tc>
          <w:tcPr>
            <w:tcW w:w="1656" w:type="dxa"/>
          </w:tcPr>
          <w:p w14:paraId="60E7860C" w14:textId="77777777" w:rsidR="007017AE" w:rsidRDefault="007E2109">
            <w:pPr>
              <w:pStyle w:val="TableParagraph"/>
              <w:spacing w:before="56"/>
              <w:ind w:left="112" w:right="69" w:hanging="2"/>
              <w:jc w:val="center"/>
            </w:pPr>
            <w:r>
              <w:t>Application of the      determinants of culture Concepts</w:t>
            </w:r>
          </w:p>
          <w:p w14:paraId="2D0E7013" w14:textId="77777777" w:rsidR="007017AE" w:rsidRDefault="007017AE">
            <w:pPr>
              <w:pStyle w:val="TableParagraph"/>
              <w:spacing w:before="11"/>
              <w:rPr>
                <w:b/>
                <w:sz w:val="21"/>
              </w:rPr>
            </w:pPr>
          </w:p>
          <w:p w14:paraId="1DEE4A18" w14:textId="77777777" w:rsidR="007017AE" w:rsidRDefault="007E2109">
            <w:pPr>
              <w:pStyle w:val="TableParagraph"/>
              <w:ind w:left="131" w:right="91"/>
              <w:jc w:val="center"/>
              <w:rPr>
                <w:b/>
              </w:rPr>
            </w:pPr>
            <w:r>
              <w:rPr>
                <w:b/>
              </w:rPr>
              <w:t>Max 4 marks</w:t>
            </w:r>
          </w:p>
        </w:tc>
        <w:tc>
          <w:tcPr>
            <w:tcW w:w="2280" w:type="dxa"/>
          </w:tcPr>
          <w:p w14:paraId="599D2F3E" w14:textId="77777777" w:rsidR="007017AE" w:rsidRDefault="007E2109">
            <w:pPr>
              <w:pStyle w:val="TableParagraph"/>
              <w:spacing w:before="56"/>
              <w:ind w:left="124" w:right="33" w:hanging="8"/>
              <w:jc w:val="center"/>
              <w:rPr>
                <w:sz w:val="21"/>
              </w:rPr>
            </w:pPr>
            <w:r>
              <w:rPr>
                <w:sz w:val="21"/>
              </w:rPr>
              <w:t>Each of the determinants have been identified and well described with appropriate examples in a logically composed structure, which supports the argument.</w:t>
            </w:r>
          </w:p>
        </w:tc>
        <w:tc>
          <w:tcPr>
            <w:tcW w:w="1562" w:type="dxa"/>
          </w:tcPr>
          <w:p w14:paraId="7E2A4406" w14:textId="77777777" w:rsidR="007017AE" w:rsidRDefault="007E2109">
            <w:pPr>
              <w:pStyle w:val="TableParagraph"/>
              <w:spacing w:before="56"/>
              <w:ind w:left="199" w:right="96" w:firstLine="30"/>
              <w:jc w:val="center"/>
              <w:rPr>
                <w:sz w:val="21"/>
              </w:rPr>
            </w:pPr>
            <w:r>
              <w:rPr>
                <w:sz w:val="21"/>
              </w:rPr>
              <w:t>The    determinants have been identified and well described with  appropriate examples</w:t>
            </w:r>
          </w:p>
        </w:tc>
        <w:tc>
          <w:tcPr>
            <w:tcW w:w="1493" w:type="dxa"/>
          </w:tcPr>
          <w:p w14:paraId="3680869A" w14:textId="77777777" w:rsidR="007017AE" w:rsidRDefault="007E2109">
            <w:pPr>
              <w:pStyle w:val="TableParagraph"/>
              <w:spacing w:before="55" w:line="235" w:lineRule="auto"/>
              <w:ind w:left="101" w:right="14"/>
              <w:jc w:val="center"/>
              <w:rPr>
                <w:sz w:val="21"/>
              </w:rPr>
            </w:pPr>
            <w:r>
              <w:rPr>
                <w:sz w:val="21"/>
              </w:rPr>
              <w:t>A good attempt has</w:t>
            </w:r>
          </w:p>
          <w:p w14:paraId="7BB8957D" w14:textId="77777777" w:rsidR="007017AE" w:rsidRDefault="007E2109">
            <w:pPr>
              <w:pStyle w:val="TableParagraph"/>
              <w:spacing w:before="7" w:line="237" w:lineRule="auto"/>
              <w:ind w:left="166" w:right="65" w:hanging="14"/>
              <w:jc w:val="center"/>
              <w:rPr>
                <w:sz w:val="21"/>
              </w:rPr>
            </w:pPr>
            <w:r>
              <w:rPr>
                <w:sz w:val="21"/>
              </w:rPr>
              <w:t>been made to explain and apply the determinants to support the</w:t>
            </w:r>
          </w:p>
        </w:tc>
        <w:tc>
          <w:tcPr>
            <w:tcW w:w="1905" w:type="dxa"/>
          </w:tcPr>
          <w:p w14:paraId="734BCA8D" w14:textId="77777777" w:rsidR="007017AE" w:rsidRDefault="007E2109">
            <w:pPr>
              <w:pStyle w:val="TableParagraph"/>
              <w:spacing w:before="51"/>
              <w:ind w:left="232" w:right="146" w:firstLine="2"/>
              <w:jc w:val="center"/>
              <w:rPr>
                <w:sz w:val="21"/>
              </w:rPr>
            </w:pPr>
            <w:r>
              <w:rPr>
                <w:sz w:val="21"/>
              </w:rPr>
              <w:t>A satisfactory attempt has been made to explain and</w:t>
            </w:r>
            <w:r>
              <w:rPr>
                <w:spacing w:val="8"/>
                <w:sz w:val="21"/>
              </w:rPr>
              <w:t xml:space="preserve"> </w:t>
            </w:r>
            <w:r>
              <w:rPr>
                <w:spacing w:val="-5"/>
                <w:sz w:val="21"/>
              </w:rPr>
              <w:t>apply</w:t>
            </w:r>
          </w:p>
          <w:p w14:paraId="3DA68406" w14:textId="77777777" w:rsidR="007017AE" w:rsidRDefault="007E2109">
            <w:pPr>
              <w:pStyle w:val="TableParagraph"/>
              <w:ind w:left="169" w:right="77" w:hanging="7"/>
              <w:jc w:val="center"/>
              <w:rPr>
                <w:sz w:val="21"/>
              </w:rPr>
            </w:pPr>
            <w:r>
              <w:rPr>
                <w:sz w:val="21"/>
              </w:rPr>
              <w:t>the determinants, but there are deficiencies and weaknesses</w:t>
            </w:r>
            <w:r>
              <w:rPr>
                <w:spacing w:val="9"/>
                <w:sz w:val="21"/>
              </w:rPr>
              <w:t xml:space="preserve"> </w:t>
            </w:r>
            <w:r>
              <w:rPr>
                <w:spacing w:val="-4"/>
                <w:sz w:val="21"/>
              </w:rPr>
              <w:t>noted.</w:t>
            </w:r>
          </w:p>
        </w:tc>
        <w:tc>
          <w:tcPr>
            <w:tcW w:w="1505" w:type="dxa"/>
          </w:tcPr>
          <w:p w14:paraId="3823BD50" w14:textId="77777777" w:rsidR="007017AE" w:rsidRDefault="007E2109">
            <w:pPr>
              <w:pStyle w:val="TableParagraph"/>
              <w:spacing w:before="55" w:line="235" w:lineRule="auto"/>
              <w:ind w:left="177" w:right="89"/>
              <w:jc w:val="center"/>
              <w:rPr>
                <w:sz w:val="21"/>
              </w:rPr>
            </w:pPr>
            <w:r>
              <w:rPr>
                <w:sz w:val="21"/>
              </w:rPr>
              <w:t>The attempt made</w:t>
            </w:r>
          </w:p>
          <w:p w14:paraId="4E226574" w14:textId="77777777" w:rsidR="007017AE" w:rsidRDefault="007E2109">
            <w:pPr>
              <w:pStyle w:val="TableParagraph"/>
              <w:spacing w:before="5"/>
              <w:ind w:left="177" w:right="89"/>
              <w:jc w:val="center"/>
              <w:rPr>
                <w:sz w:val="21"/>
              </w:rPr>
            </w:pPr>
            <w:r>
              <w:rPr>
                <w:sz w:val="21"/>
              </w:rPr>
              <w:t>is         unsatisfactory with clear deficiencies and</w:t>
            </w:r>
          </w:p>
        </w:tc>
      </w:tr>
    </w:tbl>
    <w:p w14:paraId="089980D8" w14:textId="77777777" w:rsidR="007017AE" w:rsidRDefault="007017AE">
      <w:pPr>
        <w:jc w:val="center"/>
        <w:rPr>
          <w:sz w:val="21"/>
        </w:rPr>
        <w:sectPr w:rsidR="007017AE">
          <w:pgSz w:w="11910" w:h="16840"/>
          <w:pgMar w:top="1000" w:right="420" w:bottom="280" w:left="660" w:header="768" w:footer="0" w:gutter="0"/>
          <w:cols w:space="720"/>
        </w:sectPr>
      </w:pPr>
    </w:p>
    <w:p w14:paraId="03F09B8A" w14:textId="77777777" w:rsidR="007017AE" w:rsidRDefault="007017AE">
      <w:pPr>
        <w:pStyle w:val="BodyText"/>
        <w:spacing w:before="1"/>
        <w:rPr>
          <w:b/>
          <w:sz w:val="3"/>
        </w:rPr>
      </w:pPr>
    </w:p>
    <w:tbl>
      <w:tblPr>
        <w:tblW w:w="0" w:type="auto"/>
        <w:tblInd w:w="3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56"/>
        <w:gridCol w:w="2280"/>
        <w:gridCol w:w="1562"/>
        <w:gridCol w:w="1493"/>
        <w:gridCol w:w="1905"/>
        <w:gridCol w:w="1505"/>
      </w:tblGrid>
      <w:tr w:rsidR="007017AE" w14:paraId="2C8C4A6B" w14:textId="77777777">
        <w:trPr>
          <w:trHeight w:val="2135"/>
        </w:trPr>
        <w:tc>
          <w:tcPr>
            <w:tcW w:w="1656" w:type="dxa"/>
          </w:tcPr>
          <w:p w14:paraId="408BB208" w14:textId="77777777" w:rsidR="007017AE" w:rsidRDefault="007017AE">
            <w:pPr>
              <w:pStyle w:val="TableParagraph"/>
              <w:rPr>
                <w:rFonts w:ascii="Times New Roman"/>
                <w:sz w:val="20"/>
              </w:rPr>
            </w:pPr>
          </w:p>
        </w:tc>
        <w:tc>
          <w:tcPr>
            <w:tcW w:w="2280" w:type="dxa"/>
          </w:tcPr>
          <w:p w14:paraId="4A39BFE3" w14:textId="77777777" w:rsidR="007017AE" w:rsidRDefault="007017AE">
            <w:pPr>
              <w:pStyle w:val="TableParagraph"/>
              <w:rPr>
                <w:rFonts w:ascii="Times New Roman"/>
                <w:sz w:val="20"/>
              </w:rPr>
            </w:pPr>
          </w:p>
        </w:tc>
        <w:tc>
          <w:tcPr>
            <w:tcW w:w="1562" w:type="dxa"/>
          </w:tcPr>
          <w:p w14:paraId="24833F48" w14:textId="77777777" w:rsidR="007017AE" w:rsidRDefault="007E2109">
            <w:pPr>
              <w:pStyle w:val="TableParagraph"/>
              <w:spacing w:before="54"/>
              <w:ind w:left="372" w:right="64" w:hanging="192"/>
              <w:rPr>
                <w:sz w:val="21"/>
              </w:rPr>
            </w:pPr>
            <w:r>
              <w:rPr>
                <w:sz w:val="21"/>
              </w:rPr>
              <w:t>relevant to the argument.</w:t>
            </w:r>
          </w:p>
        </w:tc>
        <w:tc>
          <w:tcPr>
            <w:tcW w:w="1493" w:type="dxa"/>
          </w:tcPr>
          <w:p w14:paraId="5A1F8280" w14:textId="77777777" w:rsidR="007017AE" w:rsidRDefault="007E2109">
            <w:pPr>
              <w:pStyle w:val="TableParagraph"/>
              <w:spacing w:before="51"/>
              <w:ind w:left="414" w:right="75" w:hanging="221"/>
              <w:rPr>
                <w:sz w:val="21"/>
              </w:rPr>
            </w:pPr>
            <w:r>
              <w:rPr>
                <w:sz w:val="21"/>
              </w:rPr>
              <w:t>argument put forward.</w:t>
            </w:r>
          </w:p>
        </w:tc>
        <w:tc>
          <w:tcPr>
            <w:tcW w:w="1905" w:type="dxa"/>
          </w:tcPr>
          <w:p w14:paraId="05DE3E12" w14:textId="77777777" w:rsidR="007017AE" w:rsidRDefault="007017AE">
            <w:pPr>
              <w:pStyle w:val="TableParagraph"/>
              <w:rPr>
                <w:rFonts w:ascii="Times New Roman"/>
                <w:sz w:val="20"/>
              </w:rPr>
            </w:pPr>
          </w:p>
        </w:tc>
        <w:tc>
          <w:tcPr>
            <w:tcW w:w="1505" w:type="dxa"/>
          </w:tcPr>
          <w:p w14:paraId="39FFFCA6" w14:textId="77777777" w:rsidR="007017AE" w:rsidRDefault="007E2109">
            <w:pPr>
              <w:pStyle w:val="TableParagraph"/>
              <w:spacing w:before="54"/>
              <w:ind w:left="501" w:right="168" w:hanging="231"/>
              <w:rPr>
                <w:sz w:val="21"/>
              </w:rPr>
            </w:pPr>
            <w:r>
              <w:rPr>
                <w:sz w:val="21"/>
              </w:rPr>
              <w:t>weaknesses noted.</w:t>
            </w:r>
          </w:p>
        </w:tc>
      </w:tr>
      <w:tr w:rsidR="007017AE" w14:paraId="282785DB" w14:textId="77777777">
        <w:trPr>
          <w:trHeight w:val="3714"/>
        </w:trPr>
        <w:tc>
          <w:tcPr>
            <w:tcW w:w="1656" w:type="dxa"/>
          </w:tcPr>
          <w:p w14:paraId="1D0FA3BE" w14:textId="77777777" w:rsidR="007017AE" w:rsidRDefault="007E2109">
            <w:pPr>
              <w:pStyle w:val="TableParagraph"/>
              <w:spacing w:before="56"/>
              <w:ind w:left="136" w:right="91" w:hanging="4"/>
              <w:jc w:val="center"/>
            </w:pPr>
            <w:r>
              <w:t>Cross cultural literacy and the dimensions of culture</w:t>
            </w:r>
          </w:p>
          <w:p w14:paraId="7C0984B0" w14:textId="77777777" w:rsidR="007017AE" w:rsidRDefault="007017AE">
            <w:pPr>
              <w:pStyle w:val="TableParagraph"/>
              <w:spacing w:before="11"/>
              <w:rPr>
                <w:b/>
                <w:sz w:val="21"/>
              </w:rPr>
            </w:pPr>
          </w:p>
          <w:p w14:paraId="14345DE2" w14:textId="77777777" w:rsidR="007017AE" w:rsidRDefault="007E2109">
            <w:pPr>
              <w:pStyle w:val="TableParagraph"/>
              <w:ind w:left="131" w:right="91"/>
              <w:jc w:val="center"/>
              <w:rPr>
                <w:b/>
              </w:rPr>
            </w:pPr>
            <w:r>
              <w:rPr>
                <w:b/>
              </w:rPr>
              <w:t>Max 4 marks</w:t>
            </w:r>
          </w:p>
        </w:tc>
        <w:tc>
          <w:tcPr>
            <w:tcW w:w="2280" w:type="dxa"/>
          </w:tcPr>
          <w:p w14:paraId="38026A03" w14:textId="77777777" w:rsidR="007017AE" w:rsidRDefault="007E2109">
            <w:pPr>
              <w:pStyle w:val="TableParagraph"/>
              <w:spacing w:before="56"/>
              <w:ind w:left="131" w:right="39" w:hanging="5"/>
              <w:jc w:val="center"/>
              <w:rPr>
                <w:sz w:val="21"/>
              </w:rPr>
            </w:pPr>
            <w:r>
              <w:t xml:space="preserve">Cross cultural literacy and the dimensions of culture </w:t>
            </w:r>
            <w:r>
              <w:rPr>
                <w:sz w:val="21"/>
              </w:rPr>
              <w:t>are well described with appropriate examples in a logically composed structure, which supports the argument.</w:t>
            </w:r>
          </w:p>
        </w:tc>
        <w:tc>
          <w:tcPr>
            <w:tcW w:w="1562" w:type="dxa"/>
          </w:tcPr>
          <w:p w14:paraId="4FA9D6CC" w14:textId="77777777" w:rsidR="007017AE" w:rsidRDefault="007E2109">
            <w:pPr>
              <w:pStyle w:val="TableParagraph"/>
              <w:spacing w:before="56"/>
              <w:ind w:left="117" w:right="15" w:hanging="19"/>
              <w:jc w:val="center"/>
              <w:rPr>
                <w:sz w:val="21"/>
              </w:rPr>
            </w:pPr>
            <w:r>
              <w:t xml:space="preserve">Cross cultural literacy and the dimensions of culture </w:t>
            </w:r>
            <w:r>
              <w:rPr>
                <w:sz w:val="21"/>
              </w:rPr>
              <w:t>have been identified and well described with appropriate examples relevant to the argument.</w:t>
            </w:r>
          </w:p>
        </w:tc>
        <w:tc>
          <w:tcPr>
            <w:tcW w:w="1493" w:type="dxa"/>
          </w:tcPr>
          <w:p w14:paraId="41A2248E" w14:textId="77777777" w:rsidR="007017AE" w:rsidRDefault="007E2109">
            <w:pPr>
              <w:pStyle w:val="TableParagraph"/>
              <w:spacing w:before="55" w:line="235" w:lineRule="auto"/>
              <w:ind w:left="101" w:right="14"/>
              <w:jc w:val="center"/>
              <w:rPr>
                <w:sz w:val="21"/>
              </w:rPr>
            </w:pPr>
            <w:r>
              <w:rPr>
                <w:sz w:val="21"/>
              </w:rPr>
              <w:t>A good attempt has</w:t>
            </w:r>
          </w:p>
          <w:p w14:paraId="04612A44" w14:textId="77777777" w:rsidR="007017AE" w:rsidRDefault="007E2109">
            <w:pPr>
              <w:pStyle w:val="TableParagraph"/>
              <w:spacing w:before="3"/>
              <w:ind w:left="154" w:right="48" w:hanging="20"/>
              <w:jc w:val="center"/>
              <w:rPr>
                <w:sz w:val="21"/>
              </w:rPr>
            </w:pPr>
            <w:r>
              <w:rPr>
                <w:sz w:val="21"/>
              </w:rPr>
              <w:t xml:space="preserve">been made to explain </w:t>
            </w:r>
            <w:r>
              <w:t xml:space="preserve">Cross cultural literacy and the     dimensions of culture </w:t>
            </w:r>
            <w:r>
              <w:rPr>
                <w:sz w:val="21"/>
              </w:rPr>
              <w:t>which are applied to support the argument put forward.</w:t>
            </w:r>
          </w:p>
        </w:tc>
        <w:tc>
          <w:tcPr>
            <w:tcW w:w="1905" w:type="dxa"/>
          </w:tcPr>
          <w:p w14:paraId="1E9F1B8B" w14:textId="77777777" w:rsidR="007017AE" w:rsidRDefault="007E2109">
            <w:pPr>
              <w:pStyle w:val="TableParagraph"/>
              <w:spacing w:before="51"/>
              <w:ind w:left="232" w:right="146" w:firstLine="2"/>
              <w:jc w:val="center"/>
            </w:pPr>
            <w:r>
              <w:rPr>
                <w:sz w:val="21"/>
              </w:rPr>
              <w:t xml:space="preserve">A satisfactory attempt has been made to explain and </w:t>
            </w:r>
            <w:r>
              <w:rPr>
                <w:spacing w:val="-5"/>
                <w:sz w:val="21"/>
              </w:rPr>
              <w:t xml:space="preserve">apply </w:t>
            </w:r>
            <w:r>
              <w:t>Cross cultural literacy and the dimensions of</w:t>
            </w:r>
          </w:p>
          <w:p w14:paraId="58F056BF" w14:textId="77777777" w:rsidR="007017AE" w:rsidRDefault="007E2109">
            <w:pPr>
              <w:pStyle w:val="TableParagraph"/>
              <w:ind w:left="131" w:right="41" w:hanging="5"/>
              <w:jc w:val="center"/>
              <w:rPr>
                <w:sz w:val="21"/>
              </w:rPr>
            </w:pPr>
            <w:r>
              <w:t>culture</w:t>
            </w:r>
            <w:r>
              <w:rPr>
                <w:sz w:val="21"/>
              </w:rPr>
              <w:t>, but there are deficiencies and weaknesses noted.</w:t>
            </w:r>
          </w:p>
        </w:tc>
        <w:tc>
          <w:tcPr>
            <w:tcW w:w="1505" w:type="dxa"/>
          </w:tcPr>
          <w:p w14:paraId="173CC085" w14:textId="77777777" w:rsidR="007017AE" w:rsidRDefault="007E2109">
            <w:pPr>
              <w:pStyle w:val="TableParagraph"/>
              <w:spacing w:before="55" w:line="235" w:lineRule="auto"/>
              <w:ind w:left="177" w:right="89"/>
              <w:jc w:val="center"/>
              <w:rPr>
                <w:sz w:val="21"/>
              </w:rPr>
            </w:pPr>
            <w:r>
              <w:rPr>
                <w:sz w:val="21"/>
              </w:rPr>
              <w:t xml:space="preserve">The </w:t>
            </w:r>
            <w:r>
              <w:rPr>
                <w:spacing w:val="-3"/>
                <w:sz w:val="21"/>
              </w:rPr>
              <w:t xml:space="preserve">attempt </w:t>
            </w:r>
            <w:r>
              <w:rPr>
                <w:sz w:val="21"/>
              </w:rPr>
              <w:t>made</w:t>
            </w:r>
          </w:p>
          <w:p w14:paraId="10B26DB5" w14:textId="77777777" w:rsidR="007017AE" w:rsidRDefault="007E2109">
            <w:pPr>
              <w:pStyle w:val="TableParagraph"/>
              <w:spacing w:before="5"/>
              <w:ind w:left="177" w:right="89"/>
              <w:jc w:val="center"/>
              <w:rPr>
                <w:sz w:val="21"/>
              </w:rPr>
            </w:pPr>
            <w:r>
              <w:rPr>
                <w:sz w:val="21"/>
              </w:rPr>
              <w:t xml:space="preserve">is         </w:t>
            </w:r>
            <w:r>
              <w:rPr>
                <w:spacing w:val="-1"/>
                <w:sz w:val="21"/>
              </w:rPr>
              <w:t xml:space="preserve">unsatisfactory </w:t>
            </w:r>
            <w:r>
              <w:rPr>
                <w:sz w:val="21"/>
              </w:rPr>
              <w:t>with clear deficiencies and   weaknesses noted.</w:t>
            </w:r>
          </w:p>
        </w:tc>
      </w:tr>
      <w:tr w:rsidR="007017AE" w14:paraId="1FF0D22F" w14:textId="77777777">
        <w:trPr>
          <w:trHeight w:val="3952"/>
        </w:trPr>
        <w:tc>
          <w:tcPr>
            <w:tcW w:w="1656" w:type="dxa"/>
          </w:tcPr>
          <w:p w14:paraId="0F46F8E1" w14:textId="77777777" w:rsidR="007017AE" w:rsidRDefault="007E2109">
            <w:pPr>
              <w:pStyle w:val="TableParagraph"/>
              <w:spacing w:before="54"/>
              <w:ind w:left="182" w:right="91"/>
              <w:jc w:val="center"/>
            </w:pPr>
            <w:r>
              <w:t>Values, Norms, Ethics, Social mobility</w:t>
            </w:r>
          </w:p>
          <w:p w14:paraId="30C68CCE" w14:textId="77777777" w:rsidR="007017AE" w:rsidRDefault="007E2109">
            <w:pPr>
              <w:pStyle w:val="TableParagraph"/>
              <w:ind w:left="131" w:right="91"/>
              <w:jc w:val="center"/>
              <w:rPr>
                <w:b/>
              </w:rPr>
            </w:pPr>
            <w:r>
              <w:rPr>
                <w:b/>
              </w:rPr>
              <w:t>Max 4 marks</w:t>
            </w:r>
          </w:p>
        </w:tc>
        <w:tc>
          <w:tcPr>
            <w:tcW w:w="2280" w:type="dxa"/>
          </w:tcPr>
          <w:p w14:paraId="4C149619" w14:textId="77777777" w:rsidR="007017AE" w:rsidRDefault="007E2109">
            <w:pPr>
              <w:pStyle w:val="TableParagraph"/>
              <w:spacing w:before="54"/>
              <w:ind w:left="175" w:right="88" w:firstLine="4"/>
              <w:jc w:val="center"/>
              <w:rPr>
                <w:sz w:val="21"/>
              </w:rPr>
            </w:pPr>
            <w:r>
              <w:t xml:space="preserve">Values, Norms, </w:t>
            </w:r>
            <w:r>
              <w:rPr>
                <w:spacing w:val="-3"/>
              </w:rPr>
              <w:t xml:space="preserve">Ethics, </w:t>
            </w:r>
            <w:r>
              <w:t xml:space="preserve">and Social mobility </w:t>
            </w:r>
            <w:r>
              <w:rPr>
                <w:sz w:val="21"/>
              </w:rPr>
              <w:t>are well described</w:t>
            </w:r>
            <w:r>
              <w:rPr>
                <w:spacing w:val="3"/>
                <w:sz w:val="21"/>
              </w:rPr>
              <w:t xml:space="preserve"> </w:t>
            </w:r>
            <w:r>
              <w:rPr>
                <w:spacing w:val="-5"/>
                <w:sz w:val="21"/>
              </w:rPr>
              <w:t>with</w:t>
            </w:r>
          </w:p>
          <w:p w14:paraId="4CCF2010" w14:textId="77777777" w:rsidR="007017AE" w:rsidRDefault="007E2109">
            <w:pPr>
              <w:pStyle w:val="TableParagraph"/>
              <w:ind w:left="131" w:right="39"/>
              <w:jc w:val="center"/>
              <w:rPr>
                <w:sz w:val="21"/>
              </w:rPr>
            </w:pPr>
            <w:r>
              <w:rPr>
                <w:sz w:val="21"/>
              </w:rPr>
              <w:t>appropriate examples</w:t>
            </w:r>
            <w:r>
              <w:rPr>
                <w:spacing w:val="-8"/>
                <w:sz w:val="21"/>
              </w:rPr>
              <w:t xml:space="preserve"> </w:t>
            </w:r>
            <w:r>
              <w:rPr>
                <w:sz w:val="21"/>
              </w:rPr>
              <w:t>in a logically composed structure, which supports the</w:t>
            </w:r>
            <w:r>
              <w:rPr>
                <w:spacing w:val="-8"/>
                <w:sz w:val="21"/>
              </w:rPr>
              <w:t xml:space="preserve"> </w:t>
            </w:r>
            <w:r>
              <w:rPr>
                <w:sz w:val="21"/>
              </w:rPr>
              <w:t>argument.</w:t>
            </w:r>
          </w:p>
        </w:tc>
        <w:tc>
          <w:tcPr>
            <w:tcW w:w="1562" w:type="dxa"/>
          </w:tcPr>
          <w:p w14:paraId="410DDDA1" w14:textId="77777777" w:rsidR="007017AE" w:rsidRDefault="007E2109">
            <w:pPr>
              <w:pStyle w:val="TableParagraph"/>
              <w:spacing w:before="54"/>
              <w:ind w:left="137" w:right="42"/>
              <w:jc w:val="center"/>
              <w:rPr>
                <w:sz w:val="21"/>
              </w:rPr>
            </w:pPr>
            <w:r>
              <w:t xml:space="preserve">Values, Norms, Ethics, and Social mobility </w:t>
            </w:r>
            <w:r>
              <w:rPr>
                <w:sz w:val="21"/>
              </w:rPr>
              <w:t>have been identified and well described with   appropriate examples relevant to the argument.</w:t>
            </w:r>
          </w:p>
        </w:tc>
        <w:tc>
          <w:tcPr>
            <w:tcW w:w="1493" w:type="dxa"/>
          </w:tcPr>
          <w:p w14:paraId="4BFC3ED5" w14:textId="77777777" w:rsidR="007017AE" w:rsidRDefault="007E2109">
            <w:pPr>
              <w:pStyle w:val="TableParagraph"/>
              <w:spacing w:before="49"/>
              <w:ind w:left="101" w:right="15"/>
              <w:jc w:val="center"/>
              <w:rPr>
                <w:sz w:val="21"/>
              </w:rPr>
            </w:pPr>
            <w:r>
              <w:rPr>
                <w:sz w:val="21"/>
              </w:rPr>
              <w:t>A good attempt has</w:t>
            </w:r>
          </w:p>
          <w:p w14:paraId="270346F3" w14:textId="77777777" w:rsidR="007017AE" w:rsidRDefault="007E2109">
            <w:pPr>
              <w:pStyle w:val="TableParagraph"/>
              <w:spacing w:before="1"/>
              <w:ind w:left="135" w:right="42" w:hanging="2"/>
              <w:jc w:val="center"/>
              <w:rPr>
                <w:sz w:val="21"/>
              </w:rPr>
            </w:pPr>
            <w:r>
              <w:rPr>
                <w:sz w:val="21"/>
              </w:rPr>
              <w:t xml:space="preserve">been made to explain the concepts of </w:t>
            </w:r>
            <w:r>
              <w:t xml:space="preserve">Values, Norms, </w:t>
            </w:r>
            <w:r>
              <w:rPr>
                <w:spacing w:val="-3"/>
              </w:rPr>
              <w:t xml:space="preserve">Ethics, </w:t>
            </w:r>
            <w:r>
              <w:t xml:space="preserve">and Social mobility </w:t>
            </w:r>
            <w:r>
              <w:rPr>
                <w:sz w:val="21"/>
              </w:rPr>
              <w:t>which are applied to support the argument put forward.</w:t>
            </w:r>
          </w:p>
        </w:tc>
        <w:tc>
          <w:tcPr>
            <w:tcW w:w="1905" w:type="dxa"/>
          </w:tcPr>
          <w:p w14:paraId="43C59C63" w14:textId="77777777" w:rsidR="007017AE" w:rsidRDefault="007E2109">
            <w:pPr>
              <w:pStyle w:val="TableParagraph"/>
              <w:spacing w:before="49"/>
              <w:ind w:left="232" w:right="146" w:firstLine="2"/>
              <w:jc w:val="center"/>
            </w:pPr>
            <w:r>
              <w:rPr>
                <w:sz w:val="21"/>
              </w:rPr>
              <w:t xml:space="preserve">A satisfactory attempt has been made to explain and </w:t>
            </w:r>
            <w:r>
              <w:rPr>
                <w:spacing w:val="-5"/>
                <w:sz w:val="21"/>
              </w:rPr>
              <w:t xml:space="preserve">apply </w:t>
            </w:r>
            <w:r>
              <w:rPr>
                <w:sz w:val="21"/>
              </w:rPr>
              <w:t xml:space="preserve">the concepts of </w:t>
            </w:r>
            <w:r>
              <w:t>Values,</w:t>
            </w:r>
            <w:r>
              <w:rPr>
                <w:spacing w:val="-1"/>
              </w:rPr>
              <w:t xml:space="preserve"> </w:t>
            </w:r>
            <w:r>
              <w:t>Norms,</w:t>
            </w:r>
          </w:p>
          <w:p w14:paraId="0F0D6014" w14:textId="77777777" w:rsidR="007017AE" w:rsidRDefault="007E2109">
            <w:pPr>
              <w:pStyle w:val="TableParagraph"/>
              <w:ind w:left="131" w:right="41" w:firstLine="81"/>
              <w:jc w:val="both"/>
              <w:rPr>
                <w:sz w:val="21"/>
              </w:rPr>
            </w:pPr>
            <w:r>
              <w:t>Ethics, and Social mobility</w:t>
            </w:r>
            <w:r>
              <w:rPr>
                <w:sz w:val="21"/>
              </w:rPr>
              <w:t>, but there are deficiencies and weaknesses noted.</w:t>
            </w:r>
          </w:p>
        </w:tc>
        <w:tc>
          <w:tcPr>
            <w:tcW w:w="1505" w:type="dxa"/>
          </w:tcPr>
          <w:p w14:paraId="0F2B9824" w14:textId="77777777" w:rsidR="007017AE" w:rsidRDefault="007E2109">
            <w:pPr>
              <w:pStyle w:val="TableParagraph"/>
              <w:spacing w:before="49"/>
              <w:ind w:left="177" w:right="89"/>
              <w:jc w:val="center"/>
              <w:rPr>
                <w:sz w:val="21"/>
              </w:rPr>
            </w:pPr>
            <w:r>
              <w:rPr>
                <w:sz w:val="21"/>
              </w:rPr>
              <w:t xml:space="preserve">The </w:t>
            </w:r>
            <w:r>
              <w:rPr>
                <w:spacing w:val="-3"/>
                <w:sz w:val="21"/>
              </w:rPr>
              <w:t xml:space="preserve">attempt </w:t>
            </w:r>
            <w:r>
              <w:rPr>
                <w:sz w:val="21"/>
              </w:rPr>
              <w:t>made</w:t>
            </w:r>
          </w:p>
          <w:p w14:paraId="16784B63" w14:textId="77777777" w:rsidR="007017AE" w:rsidRDefault="007E2109">
            <w:pPr>
              <w:pStyle w:val="TableParagraph"/>
              <w:spacing w:before="1"/>
              <w:ind w:left="177" w:right="89"/>
              <w:jc w:val="center"/>
              <w:rPr>
                <w:sz w:val="21"/>
              </w:rPr>
            </w:pPr>
            <w:r>
              <w:rPr>
                <w:sz w:val="21"/>
              </w:rPr>
              <w:t xml:space="preserve">is         </w:t>
            </w:r>
            <w:r>
              <w:rPr>
                <w:spacing w:val="-1"/>
                <w:sz w:val="21"/>
              </w:rPr>
              <w:t xml:space="preserve">unsatisfactory </w:t>
            </w:r>
            <w:r>
              <w:rPr>
                <w:sz w:val="21"/>
              </w:rPr>
              <w:t>with clear deficiencies and   weaknesses noted.</w:t>
            </w:r>
          </w:p>
        </w:tc>
      </w:tr>
      <w:tr w:rsidR="007017AE" w14:paraId="60237CA6" w14:textId="77777777">
        <w:trPr>
          <w:trHeight w:val="4770"/>
        </w:trPr>
        <w:tc>
          <w:tcPr>
            <w:tcW w:w="1656" w:type="dxa"/>
          </w:tcPr>
          <w:p w14:paraId="74BC17E8" w14:textId="77777777" w:rsidR="007017AE" w:rsidRDefault="007E2109">
            <w:pPr>
              <w:pStyle w:val="TableParagraph"/>
              <w:spacing w:before="54"/>
              <w:ind w:left="102" w:right="13" w:firstLine="1"/>
              <w:jc w:val="center"/>
            </w:pPr>
            <w:r>
              <w:t>The advantages and      disadvantages of cultural diversity for the MNC and its level of importance</w:t>
            </w:r>
          </w:p>
          <w:p w14:paraId="6EEE2061" w14:textId="77777777" w:rsidR="007017AE" w:rsidRDefault="007E2109">
            <w:pPr>
              <w:pStyle w:val="TableParagraph"/>
              <w:ind w:left="131" w:right="91"/>
              <w:jc w:val="center"/>
              <w:rPr>
                <w:b/>
              </w:rPr>
            </w:pPr>
            <w:r>
              <w:rPr>
                <w:b/>
              </w:rPr>
              <w:t>Max 4 marks</w:t>
            </w:r>
          </w:p>
        </w:tc>
        <w:tc>
          <w:tcPr>
            <w:tcW w:w="2280" w:type="dxa"/>
          </w:tcPr>
          <w:p w14:paraId="405D283E" w14:textId="77777777" w:rsidR="007017AE" w:rsidRDefault="007E2109">
            <w:pPr>
              <w:pStyle w:val="TableParagraph"/>
              <w:spacing w:before="54"/>
              <w:ind w:left="131" w:right="39" w:firstLine="2"/>
              <w:jc w:val="center"/>
              <w:rPr>
                <w:sz w:val="21"/>
              </w:rPr>
            </w:pPr>
            <w:r>
              <w:t xml:space="preserve">The advantages and disadvantages of cultural diversity for the MNC and its level of importance </w:t>
            </w:r>
            <w:r>
              <w:rPr>
                <w:sz w:val="21"/>
              </w:rPr>
              <w:t>are well described with appropriate examples in a logically composed structure, which supports the argument</w:t>
            </w:r>
          </w:p>
        </w:tc>
        <w:tc>
          <w:tcPr>
            <w:tcW w:w="1562" w:type="dxa"/>
          </w:tcPr>
          <w:p w14:paraId="50DDA7DE" w14:textId="77777777" w:rsidR="007017AE" w:rsidRDefault="007E2109">
            <w:pPr>
              <w:pStyle w:val="TableParagraph"/>
              <w:spacing w:before="54"/>
              <w:ind w:left="123" w:right="37"/>
              <w:jc w:val="center"/>
              <w:rPr>
                <w:sz w:val="21"/>
              </w:rPr>
            </w:pPr>
            <w:r>
              <w:t xml:space="preserve">The </w:t>
            </w:r>
            <w:r>
              <w:rPr>
                <w:spacing w:val="-3"/>
              </w:rPr>
              <w:t xml:space="preserve">advantages </w:t>
            </w:r>
            <w:r>
              <w:t xml:space="preserve">and    disadvantages of cultural diversity for the MNC and its level of importance </w:t>
            </w:r>
            <w:r>
              <w:rPr>
                <w:sz w:val="21"/>
              </w:rPr>
              <w:t>have been identified and well described with   appropriate examples relevant to the argument</w:t>
            </w:r>
          </w:p>
        </w:tc>
        <w:tc>
          <w:tcPr>
            <w:tcW w:w="1493" w:type="dxa"/>
          </w:tcPr>
          <w:p w14:paraId="627DC537" w14:textId="77777777" w:rsidR="007017AE" w:rsidRDefault="007E2109">
            <w:pPr>
              <w:pStyle w:val="TableParagraph"/>
              <w:spacing w:before="49"/>
              <w:ind w:left="101" w:right="14"/>
              <w:jc w:val="center"/>
              <w:rPr>
                <w:sz w:val="21"/>
              </w:rPr>
            </w:pPr>
            <w:r>
              <w:rPr>
                <w:sz w:val="21"/>
              </w:rPr>
              <w:t>A good attempt has</w:t>
            </w:r>
          </w:p>
          <w:p w14:paraId="0E03B975" w14:textId="77777777" w:rsidR="007017AE" w:rsidRDefault="007E2109">
            <w:pPr>
              <w:pStyle w:val="TableParagraph"/>
              <w:spacing w:before="1"/>
              <w:ind w:left="140" w:right="45" w:hanging="3"/>
              <w:jc w:val="center"/>
              <w:rPr>
                <w:sz w:val="21"/>
              </w:rPr>
            </w:pPr>
            <w:r>
              <w:rPr>
                <w:sz w:val="21"/>
              </w:rPr>
              <w:t xml:space="preserve">been made to explain the </w:t>
            </w:r>
            <w:r>
              <w:t xml:space="preserve">advantages and   disadvantages of cultural diversity for the MNC and its level of importance </w:t>
            </w:r>
            <w:r>
              <w:rPr>
                <w:sz w:val="21"/>
              </w:rPr>
              <w:t>which are applied to support the argument put forward.</w:t>
            </w:r>
          </w:p>
        </w:tc>
        <w:tc>
          <w:tcPr>
            <w:tcW w:w="1905" w:type="dxa"/>
          </w:tcPr>
          <w:p w14:paraId="3FEE7540" w14:textId="77777777" w:rsidR="007017AE" w:rsidRDefault="007E2109">
            <w:pPr>
              <w:pStyle w:val="TableParagraph"/>
              <w:spacing w:before="49"/>
              <w:ind w:left="208" w:right="157" w:firstLine="37"/>
              <w:jc w:val="center"/>
              <w:rPr>
                <w:sz w:val="21"/>
              </w:rPr>
            </w:pPr>
            <w:r>
              <w:rPr>
                <w:sz w:val="21"/>
              </w:rPr>
              <w:t xml:space="preserve">A satisfactory attempt has been made to explain the </w:t>
            </w:r>
            <w:r>
              <w:t xml:space="preserve">advantages and disadvantages </w:t>
            </w:r>
            <w:r>
              <w:rPr>
                <w:spacing w:val="-8"/>
              </w:rPr>
              <w:t xml:space="preserve">of </w:t>
            </w:r>
            <w:r>
              <w:t>cultural diversity for the MNC and its level of importance</w:t>
            </w:r>
            <w:r>
              <w:rPr>
                <w:sz w:val="21"/>
              </w:rPr>
              <w:t>, but there are deficiencies</w:t>
            </w:r>
            <w:r>
              <w:rPr>
                <w:spacing w:val="-4"/>
                <w:sz w:val="21"/>
              </w:rPr>
              <w:t xml:space="preserve"> </w:t>
            </w:r>
            <w:r>
              <w:rPr>
                <w:sz w:val="21"/>
              </w:rPr>
              <w:t>and</w:t>
            </w:r>
          </w:p>
          <w:p w14:paraId="3A14F77C" w14:textId="77777777" w:rsidR="007017AE" w:rsidRDefault="007E2109">
            <w:pPr>
              <w:pStyle w:val="TableParagraph"/>
              <w:ind w:left="103" w:right="52"/>
              <w:jc w:val="center"/>
              <w:rPr>
                <w:sz w:val="21"/>
              </w:rPr>
            </w:pPr>
            <w:r>
              <w:rPr>
                <w:sz w:val="21"/>
              </w:rPr>
              <w:t>weaknesses noted.</w:t>
            </w:r>
          </w:p>
        </w:tc>
        <w:tc>
          <w:tcPr>
            <w:tcW w:w="1505" w:type="dxa"/>
          </w:tcPr>
          <w:p w14:paraId="516724B7" w14:textId="77777777" w:rsidR="007017AE" w:rsidRDefault="007E2109">
            <w:pPr>
              <w:pStyle w:val="TableParagraph"/>
              <w:spacing w:before="49"/>
              <w:ind w:left="177" w:right="89"/>
              <w:jc w:val="center"/>
              <w:rPr>
                <w:sz w:val="21"/>
              </w:rPr>
            </w:pPr>
            <w:r>
              <w:rPr>
                <w:sz w:val="21"/>
              </w:rPr>
              <w:t xml:space="preserve">The </w:t>
            </w:r>
            <w:r>
              <w:rPr>
                <w:spacing w:val="-3"/>
                <w:sz w:val="21"/>
              </w:rPr>
              <w:t xml:space="preserve">attempt </w:t>
            </w:r>
            <w:r>
              <w:rPr>
                <w:sz w:val="21"/>
              </w:rPr>
              <w:t>made</w:t>
            </w:r>
          </w:p>
          <w:p w14:paraId="7CF8640F" w14:textId="77777777" w:rsidR="007017AE" w:rsidRDefault="007E2109">
            <w:pPr>
              <w:pStyle w:val="TableParagraph"/>
              <w:spacing w:before="1"/>
              <w:ind w:left="177" w:right="89"/>
              <w:jc w:val="center"/>
              <w:rPr>
                <w:sz w:val="21"/>
              </w:rPr>
            </w:pPr>
            <w:r>
              <w:rPr>
                <w:sz w:val="21"/>
              </w:rPr>
              <w:t xml:space="preserve">is         </w:t>
            </w:r>
            <w:r>
              <w:rPr>
                <w:spacing w:val="-1"/>
                <w:sz w:val="21"/>
              </w:rPr>
              <w:t xml:space="preserve">unsatisfactory </w:t>
            </w:r>
            <w:r>
              <w:rPr>
                <w:sz w:val="21"/>
              </w:rPr>
              <w:t>with clear deficiencies and   weaknesses noted.</w:t>
            </w:r>
          </w:p>
        </w:tc>
      </w:tr>
    </w:tbl>
    <w:p w14:paraId="4C71C70B" w14:textId="77777777" w:rsidR="007017AE" w:rsidRDefault="007017AE">
      <w:pPr>
        <w:jc w:val="center"/>
        <w:rPr>
          <w:sz w:val="21"/>
        </w:rPr>
        <w:sectPr w:rsidR="007017AE">
          <w:pgSz w:w="11910" w:h="16840"/>
          <w:pgMar w:top="1000" w:right="420" w:bottom="280" w:left="660" w:header="768" w:footer="0" w:gutter="0"/>
          <w:cols w:space="720"/>
        </w:sectPr>
      </w:pPr>
    </w:p>
    <w:p w14:paraId="43EDC990" w14:textId="77777777" w:rsidR="007017AE" w:rsidRDefault="007017AE">
      <w:pPr>
        <w:pStyle w:val="BodyText"/>
        <w:spacing w:before="1"/>
        <w:rPr>
          <w:b/>
          <w:sz w:val="3"/>
        </w:rPr>
      </w:pPr>
    </w:p>
    <w:tbl>
      <w:tblPr>
        <w:tblW w:w="0" w:type="auto"/>
        <w:tblInd w:w="3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56"/>
        <w:gridCol w:w="2280"/>
        <w:gridCol w:w="1529"/>
        <w:gridCol w:w="1527"/>
        <w:gridCol w:w="1906"/>
        <w:gridCol w:w="1506"/>
      </w:tblGrid>
      <w:tr w:rsidR="007017AE" w14:paraId="02D6B892" w14:textId="77777777">
        <w:trPr>
          <w:trHeight w:val="1129"/>
        </w:trPr>
        <w:tc>
          <w:tcPr>
            <w:tcW w:w="1656" w:type="dxa"/>
          </w:tcPr>
          <w:p w14:paraId="145A679E" w14:textId="77777777" w:rsidR="007017AE" w:rsidRDefault="007E2109">
            <w:pPr>
              <w:pStyle w:val="TableParagraph"/>
              <w:spacing w:before="54"/>
              <w:ind w:right="457"/>
              <w:jc w:val="right"/>
            </w:pPr>
            <w:r>
              <w:rPr>
                <w:spacing w:val="-1"/>
              </w:rPr>
              <w:t>Referencing</w:t>
            </w:r>
          </w:p>
          <w:p w14:paraId="6B45C4C1" w14:textId="77777777" w:rsidR="007017AE" w:rsidRDefault="007E2109">
            <w:pPr>
              <w:pStyle w:val="TableParagraph"/>
              <w:ind w:left="446" w:right="431" w:firstLine="45"/>
              <w:jc w:val="right"/>
            </w:pPr>
            <w:r>
              <w:rPr>
                <w:spacing w:val="-1"/>
              </w:rPr>
              <w:t>(in-text citation)</w:t>
            </w:r>
          </w:p>
          <w:p w14:paraId="6E9A0E55" w14:textId="77777777" w:rsidR="007017AE" w:rsidRDefault="007E2109">
            <w:pPr>
              <w:pStyle w:val="TableParagraph"/>
              <w:spacing w:before="1" w:line="249" w:lineRule="exact"/>
              <w:ind w:right="486"/>
              <w:jc w:val="right"/>
              <w:rPr>
                <w:b/>
              </w:rPr>
            </w:pPr>
            <w:r>
              <w:rPr>
                <w:b/>
              </w:rPr>
              <w:t>1 mark</w:t>
            </w:r>
          </w:p>
        </w:tc>
        <w:tc>
          <w:tcPr>
            <w:tcW w:w="2280" w:type="dxa"/>
          </w:tcPr>
          <w:p w14:paraId="2724B436" w14:textId="77777777" w:rsidR="007017AE" w:rsidRDefault="007E2109">
            <w:pPr>
              <w:pStyle w:val="TableParagraph"/>
              <w:spacing w:before="54"/>
              <w:ind w:left="50" w:right="39"/>
              <w:jc w:val="center"/>
            </w:pPr>
            <w:r>
              <w:t>NA</w:t>
            </w:r>
          </w:p>
        </w:tc>
        <w:tc>
          <w:tcPr>
            <w:tcW w:w="1529" w:type="dxa"/>
          </w:tcPr>
          <w:p w14:paraId="462253A8" w14:textId="77777777" w:rsidR="007017AE" w:rsidRDefault="007E2109">
            <w:pPr>
              <w:pStyle w:val="TableParagraph"/>
              <w:spacing w:before="54"/>
              <w:ind w:left="601" w:right="588"/>
              <w:jc w:val="center"/>
            </w:pPr>
            <w:r>
              <w:t>NA</w:t>
            </w:r>
          </w:p>
        </w:tc>
        <w:tc>
          <w:tcPr>
            <w:tcW w:w="1527" w:type="dxa"/>
          </w:tcPr>
          <w:p w14:paraId="2DF03E48" w14:textId="77777777" w:rsidR="007017AE" w:rsidRDefault="007E2109">
            <w:pPr>
              <w:pStyle w:val="TableParagraph"/>
              <w:spacing w:before="54"/>
              <w:ind w:right="570"/>
              <w:jc w:val="right"/>
            </w:pPr>
            <w:r>
              <w:t>NA</w:t>
            </w:r>
          </w:p>
        </w:tc>
        <w:tc>
          <w:tcPr>
            <w:tcW w:w="1906" w:type="dxa"/>
          </w:tcPr>
          <w:p w14:paraId="7492195C" w14:textId="77777777" w:rsidR="007017AE" w:rsidRDefault="007E2109">
            <w:pPr>
              <w:pStyle w:val="TableParagraph"/>
              <w:spacing w:before="54"/>
              <w:ind w:right="760"/>
              <w:jc w:val="right"/>
            </w:pPr>
            <w:r>
              <w:t>NA</w:t>
            </w:r>
          </w:p>
        </w:tc>
        <w:tc>
          <w:tcPr>
            <w:tcW w:w="1506" w:type="dxa"/>
          </w:tcPr>
          <w:p w14:paraId="23E3CA05" w14:textId="77777777" w:rsidR="007017AE" w:rsidRDefault="007E2109">
            <w:pPr>
              <w:pStyle w:val="TableParagraph"/>
              <w:spacing w:before="54"/>
              <w:ind w:left="295"/>
              <w:rPr>
                <w:sz w:val="21"/>
              </w:rPr>
            </w:pPr>
            <w:r>
              <w:rPr>
                <w:sz w:val="21"/>
              </w:rPr>
              <w:t>1 = Correct</w:t>
            </w:r>
          </w:p>
          <w:p w14:paraId="74C9F55C" w14:textId="77777777" w:rsidR="007017AE" w:rsidRDefault="007E2109">
            <w:pPr>
              <w:pStyle w:val="TableParagraph"/>
              <w:ind w:left="273"/>
              <w:rPr>
                <w:sz w:val="21"/>
              </w:rPr>
            </w:pPr>
            <w:r>
              <w:rPr>
                <w:sz w:val="21"/>
              </w:rPr>
              <w:t>0 = Incorrect</w:t>
            </w:r>
          </w:p>
        </w:tc>
      </w:tr>
      <w:tr w:rsidR="007017AE" w14:paraId="503B600E" w14:textId="77777777">
        <w:trPr>
          <w:trHeight w:val="917"/>
        </w:trPr>
        <w:tc>
          <w:tcPr>
            <w:tcW w:w="1656" w:type="dxa"/>
          </w:tcPr>
          <w:p w14:paraId="02736D1E" w14:textId="77777777" w:rsidR="007017AE" w:rsidRDefault="007E2109">
            <w:pPr>
              <w:pStyle w:val="TableParagraph"/>
              <w:spacing w:before="54"/>
              <w:ind w:left="106" w:right="91"/>
              <w:jc w:val="center"/>
            </w:pPr>
            <w:r>
              <w:t>Reference List (at the end)</w:t>
            </w:r>
          </w:p>
          <w:p w14:paraId="212DD498" w14:textId="77777777" w:rsidR="007017AE" w:rsidRDefault="007E2109">
            <w:pPr>
              <w:pStyle w:val="TableParagraph"/>
              <w:ind w:left="149" w:right="91"/>
              <w:jc w:val="center"/>
              <w:rPr>
                <w:b/>
              </w:rPr>
            </w:pPr>
            <w:r>
              <w:rPr>
                <w:b/>
              </w:rPr>
              <w:t>1 mark</w:t>
            </w:r>
          </w:p>
        </w:tc>
        <w:tc>
          <w:tcPr>
            <w:tcW w:w="2280" w:type="dxa"/>
          </w:tcPr>
          <w:p w14:paraId="76419AA3" w14:textId="77777777" w:rsidR="007017AE" w:rsidRDefault="007E2109">
            <w:pPr>
              <w:pStyle w:val="TableParagraph"/>
              <w:spacing w:before="54"/>
              <w:ind w:left="50" w:right="39"/>
              <w:jc w:val="center"/>
            </w:pPr>
            <w:r>
              <w:t>NA</w:t>
            </w:r>
          </w:p>
        </w:tc>
        <w:tc>
          <w:tcPr>
            <w:tcW w:w="1529" w:type="dxa"/>
          </w:tcPr>
          <w:p w14:paraId="4DD64617" w14:textId="77777777" w:rsidR="007017AE" w:rsidRDefault="007E2109">
            <w:pPr>
              <w:pStyle w:val="TableParagraph"/>
              <w:spacing w:before="54"/>
              <w:ind w:left="601" w:right="588"/>
              <w:jc w:val="center"/>
            </w:pPr>
            <w:r>
              <w:t>NA</w:t>
            </w:r>
          </w:p>
        </w:tc>
        <w:tc>
          <w:tcPr>
            <w:tcW w:w="1527" w:type="dxa"/>
          </w:tcPr>
          <w:p w14:paraId="304BC955" w14:textId="77777777" w:rsidR="007017AE" w:rsidRDefault="007E2109">
            <w:pPr>
              <w:pStyle w:val="TableParagraph"/>
              <w:spacing w:before="54"/>
              <w:ind w:right="570"/>
              <w:jc w:val="right"/>
            </w:pPr>
            <w:r>
              <w:t>NA</w:t>
            </w:r>
          </w:p>
        </w:tc>
        <w:tc>
          <w:tcPr>
            <w:tcW w:w="1906" w:type="dxa"/>
          </w:tcPr>
          <w:p w14:paraId="667787B6" w14:textId="77777777" w:rsidR="007017AE" w:rsidRDefault="007E2109">
            <w:pPr>
              <w:pStyle w:val="TableParagraph"/>
              <w:spacing w:before="54"/>
              <w:ind w:right="760"/>
              <w:jc w:val="right"/>
            </w:pPr>
            <w:r>
              <w:t>NA</w:t>
            </w:r>
          </w:p>
        </w:tc>
        <w:tc>
          <w:tcPr>
            <w:tcW w:w="1506" w:type="dxa"/>
          </w:tcPr>
          <w:p w14:paraId="129E360C" w14:textId="77777777" w:rsidR="007017AE" w:rsidRDefault="007E2109">
            <w:pPr>
              <w:pStyle w:val="TableParagraph"/>
              <w:spacing w:before="54"/>
              <w:ind w:left="286"/>
              <w:rPr>
                <w:sz w:val="21"/>
              </w:rPr>
            </w:pPr>
            <w:r>
              <w:rPr>
                <w:sz w:val="21"/>
              </w:rPr>
              <w:t>1 = Correct</w:t>
            </w:r>
          </w:p>
          <w:p w14:paraId="5A8C3789" w14:textId="77777777" w:rsidR="007017AE" w:rsidRDefault="007E2109">
            <w:pPr>
              <w:pStyle w:val="TableParagraph"/>
              <w:ind w:left="249"/>
              <w:rPr>
                <w:sz w:val="21"/>
              </w:rPr>
            </w:pPr>
            <w:r>
              <w:rPr>
                <w:sz w:val="21"/>
              </w:rPr>
              <w:t>0 = Incorrect</w:t>
            </w:r>
          </w:p>
        </w:tc>
      </w:tr>
      <w:tr w:rsidR="007017AE" w14:paraId="246A86C4" w14:textId="77777777">
        <w:trPr>
          <w:trHeight w:val="3280"/>
        </w:trPr>
        <w:tc>
          <w:tcPr>
            <w:tcW w:w="1656" w:type="dxa"/>
          </w:tcPr>
          <w:p w14:paraId="10E0D866" w14:textId="77777777" w:rsidR="007017AE" w:rsidRDefault="007017AE">
            <w:pPr>
              <w:pStyle w:val="TableParagraph"/>
              <w:rPr>
                <w:b/>
              </w:rPr>
            </w:pPr>
          </w:p>
          <w:p w14:paraId="1CDA7655" w14:textId="77777777" w:rsidR="007017AE" w:rsidRDefault="007017AE">
            <w:pPr>
              <w:pStyle w:val="TableParagraph"/>
              <w:rPr>
                <w:b/>
              </w:rPr>
            </w:pPr>
          </w:p>
          <w:p w14:paraId="03FA53FA" w14:textId="77777777" w:rsidR="007017AE" w:rsidRDefault="007017AE">
            <w:pPr>
              <w:pStyle w:val="TableParagraph"/>
              <w:rPr>
                <w:b/>
              </w:rPr>
            </w:pPr>
          </w:p>
          <w:p w14:paraId="35746108" w14:textId="77777777" w:rsidR="007017AE" w:rsidRDefault="007017AE">
            <w:pPr>
              <w:pStyle w:val="TableParagraph"/>
              <w:spacing w:before="6"/>
              <w:rPr>
                <w:b/>
                <w:sz w:val="26"/>
              </w:rPr>
            </w:pPr>
          </w:p>
          <w:p w14:paraId="4CBB471F" w14:textId="77777777" w:rsidR="007017AE" w:rsidRDefault="007E2109">
            <w:pPr>
              <w:pStyle w:val="TableParagraph"/>
              <w:spacing w:line="480" w:lineRule="auto"/>
              <w:ind w:left="403" w:right="371" w:firstLine="180"/>
              <w:rPr>
                <w:b/>
              </w:rPr>
            </w:pPr>
            <w:r>
              <w:rPr>
                <w:b/>
              </w:rPr>
              <w:t>Total 20 marks</w:t>
            </w:r>
          </w:p>
        </w:tc>
        <w:tc>
          <w:tcPr>
            <w:tcW w:w="7242" w:type="dxa"/>
            <w:gridSpan w:val="4"/>
          </w:tcPr>
          <w:p w14:paraId="47A45A96" w14:textId="77777777" w:rsidR="007017AE" w:rsidRDefault="007017AE">
            <w:pPr>
              <w:pStyle w:val="TableParagraph"/>
              <w:rPr>
                <w:b/>
              </w:rPr>
            </w:pPr>
          </w:p>
          <w:p w14:paraId="0733FCAB" w14:textId="77777777" w:rsidR="007017AE" w:rsidRDefault="007017AE">
            <w:pPr>
              <w:pStyle w:val="TableParagraph"/>
              <w:spacing w:before="5"/>
              <w:rPr>
                <w:b/>
                <w:sz w:val="26"/>
              </w:rPr>
            </w:pPr>
          </w:p>
          <w:p w14:paraId="7070ED3B" w14:textId="77777777" w:rsidR="007017AE" w:rsidRDefault="007E2109">
            <w:pPr>
              <w:pStyle w:val="TableParagraph"/>
              <w:ind w:left="98"/>
              <w:rPr>
                <w:b/>
              </w:rPr>
            </w:pPr>
            <w:r>
              <w:rPr>
                <w:b/>
              </w:rPr>
              <w:t>Comments</w:t>
            </w:r>
          </w:p>
          <w:p w14:paraId="3749EAB8" w14:textId="77777777" w:rsidR="007017AE" w:rsidRDefault="007E2109">
            <w:pPr>
              <w:pStyle w:val="TableParagraph"/>
              <w:spacing w:before="1"/>
              <w:ind w:left="98" w:right="620"/>
            </w:pPr>
            <w:r>
              <w:t>Specific feedback will also be provided by your local campus lecturer in Blackboard when grades are released. You should also consider seeking consultation prior to submitting your assignment and prepare a draft for review prior to final submission.</w:t>
            </w:r>
          </w:p>
        </w:tc>
        <w:tc>
          <w:tcPr>
            <w:tcW w:w="1506" w:type="dxa"/>
          </w:tcPr>
          <w:p w14:paraId="29BE591B" w14:textId="77777777" w:rsidR="007017AE" w:rsidRDefault="007E2109">
            <w:pPr>
              <w:pStyle w:val="TableParagraph"/>
              <w:spacing w:before="54"/>
              <w:ind w:left="149" w:right="140"/>
              <w:jc w:val="center"/>
              <w:rPr>
                <w:b/>
              </w:rPr>
            </w:pPr>
            <w:r>
              <w:rPr>
                <w:b/>
              </w:rPr>
              <w:t>The Final Mark awarded will be released on     Blackboard two weeks after submission, unless it is submitted</w:t>
            </w:r>
          </w:p>
          <w:p w14:paraId="066D267F" w14:textId="77777777" w:rsidR="007017AE" w:rsidRDefault="007E2109">
            <w:pPr>
              <w:pStyle w:val="TableParagraph"/>
              <w:spacing w:before="1" w:line="251" w:lineRule="exact"/>
              <w:ind w:left="149" w:right="139"/>
              <w:jc w:val="center"/>
              <w:rPr>
                <w:b/>
              </w:rPr>
            </w:pPr>
            <w:r>
              <w:rPr>
                <w:b/>
              </w:rPr>
              <w:t>late.</w:t>
            </w:r>
          </w:p>
        </w:tc>
      </w:tr>
    </w:tbl>
    <w:p w14:paraId="25C0E2A0" w14:textId="77777777" w:rsidR="007E2109" w:rsidRDefault="007E2109"/>
    <w:sectPr w:rsidR="007E2109">
      <w:pgSz w:w="11910" w:h="16840"/>
      <w:pgMar w:top="1000" w:right="420" w:bottom="280" w:left="66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68DE" w14:textId="77777777" w:rsidR="009136CE" w:rsidRDefault="009136CE">
      <w:r>
        <w:separator/>
      </w:r>
    </w:p>
  </w:endnote>
  <w:endnote w:type="continuationSeparator" w:id="0">
    <w:p w14:paraId="739AD386" w14:textId="77777777" w:rsidR="009136CE" w:rsidRDefault="0091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F537" w14:textId="77777777" w:rsidR="009136CE" w:rsidRDefault="009136CE">
      <w:r>
        <w:separator/>
      </w:r>
    </w:p>
  </w:footnote>
  <w:footnote w:type="continuationSeparator" w:id="0">
    <w:p w14:paraId="2224FFD6" w14:textId="77777777" w:rsidR="009136CE" w:rsidRDefault="0091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40C2" w14:textId="77777777" w:rsidR="007017AE" w:rsidRDefault="009136CE">
    <w:pPr>
      <w:pStyle w:val="BodyText"/>
      <w:spacing w:line="14" w:lineRule="auto"/>
      <w:rPr>
        <w:sz w:val="20"/>
      </w:rPr>
    </w:pPr>
    <w:r>
      <w:pict w14:anchorId="6D7C66C3">
        <v:shapetype id="_x0000_t202" coordsize="21600,21600" o:spt="202" path="m,l,21600r21600,l21600,xe">
          <v:stroke joinstyle="miter"/>
          <v:path gradientshapeok="t" o:connecttype="rect"/>
        </v:shapetype>
        <v:shape id="_x0000_s2049" type="#_x0000_t202" style="position:absolute;margin-left:486.8pt;margin-top:37.4pt;width:56pt;height:14pt;z-index:-251658752;mso-position-horizontal-relative:page;mso-position-vertical-relative:page" filled="f" stroked="f">
          <v:textbox inset="0,0,0,0">
            <w:txbxContent>
              <w:p w14:paraId="439A0F67" w14:textId="77777777" w:rsidR="007017AE" w:rsidRDefault="007E2109">
                <w:pPr>
                  <w:spacing w:line="264" w:lineRule="exact"/>
                  <w:ind w:left="20"/>
                  <w:rPr>
                    <w:b/>
                    <w:sz w:val="24"/>
                  </w:rPr>
                </w:pPr>
                <w:r>
                  <w:rPr>
                    <w:sz w:val="24"/>
                  </w:rPr>
                  <w:t xml:space="preserve">Page </w:t>
                </w:r>
                <w:r>
                  <w:fldChar w:fldCharType="begin"/>
                </w:r>
                <w:r>
                  <w:rPr>
                    <w:b/>
                    <w:sz w:val="24"/>
                  </w:rPr>
                  <w:instrText xml:space="preserve"> PAGE </w:instrText>
                </w:r>
                <w:r>
                  <w:fldChar w:fldCharType="separate"/>
                </w:r>
                <w:r>
                  <w:t>2</w:t>
                </w:r>
                <w:r>
                  <w:fldChar w:fldCharType="end"/>
                </w:r>
                <w:r>
                  <w:rPr>
                    <w:b/>
                    <w:sz w:val="24"/>
                  </w:rPr>
                  <w:t xml:space="preserve"> </w:t>
                </w:r>
                <w:r>
                  <w:rPr>
                    <w:sz w:val="24"/>
                  </w:rPr>
                  <w:t xml:space="preserve">of </w:t>
                </w:r>
                <w:r>
                  <w:rPr>
                    <w:b/>
                    <w:sz w:val="24"/>
                  </w:rPr>
                  <w:t>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DCF"/>
    <w:multiLevelType w:val="hybridMultilevel"/>
    <w:tmpl w:val="64E6395C"/>
    <w:lvl w:ilvl="0" w:tplc="0810B4C6">
      <w:numFmt w:val="bullet"/>
      <w:lvlText w:val=""/>
      <w:lvlJc w:val="left"/>
      <w:pPr>
        <w:ind w:left="780" w:hanging="361"/>
      </w:pPr>
      <w:rPr>
        <w:rFonts w:ascii="Symbol" w:eastAsia="Symbol" w:hAnsi="Symbol" w:cs="Symbol" w:hint="default"/>
        <w:w w:val="100"/>
        <w:sz w:val="22"/>
        <w:szCs w:val="22"/>
        <w:lang w:val="en-US" w:eastAsia="en-US" w:bidi="ar-SA"/>
      </w:rPr>
    </w:lvl>
    <w:lvl w:ilvl="1" w:tplc="AB5A1B5C">
      <w:numFmt w:val="bullet"/>
      <w:lvlText w:val="•"/>
      <w:lvlJc w:val="left"/>
      <w:pPr>
        <w:ind w:left="1784" w:hanging="361"/>
      </w:pPr>
      <w:rPr>
        <w:rFonts w:hint="default"/>
        <w:lang w:val="en-US" w:eastAsia="en-US" w:bidi="ar-SA"/>
      </w:rPr>
    </w:lvl>
    <w:lvl w:ilvl="2" w:tplc="DA020BB6">
      <w:numFmt w:val="bullet"/>
      <w:lvlText w:val="•"/>
      <w:lvlJc w:val="left"/>
      <w:pPr>
        <w:ind w:left="2789" w:hanging="361"/>
      </w:pPr>
      <w:rPr>
        <w:rFonts w:hint="default"/>
        <w:lang w:val="en-US" w:eastAsia="en-US" w:bidi="ar-SA"/>
      </w:rPr>
    </w:lvl>
    <w:lvl w:ilvl="3" w:tplc="BA247282">
      <w:numFmt w:val="bullet"/>
      <w:lvlText w:val="•"/>
      <w:lvlJc w:val="left"/>
      <w:pPr>
        <w:ind w:left="3793" w:hanging="361"/>
      </w:pPr>
      <w:rPr>
        <w:rFonts w:hint="default"/>
        <w:lang w:val="en-US" w:eastAsia="en-US" w:bidi="ar-SA"/>
      </w:rPr>
    </w:lvl>
    <w:lvl w:ilvl="4" w:tplc="5F5E2D36">
      <w:numFmt w:val="bullet"/>
      <w:lvlText w:val="•"/>
      <w:lvlJc w:val="left"/>
      <w:pPr>
        <w:ind w:left="4798" w:hanging="361"/>
      </w:pPr>
      <w:rPr>
        <w:rFonts w:hint="default"/>
        <w:lang w:val="en-US" w:eastAsia="en-US" w:bidi="ar-SA"/>
      </w:rPr>
    </w:lvl>
    <w:lvl w:ilvl="5" w:tplc="D15C5E48">
      <w:numFmt w:val="bullet"/>
      <w:lvlText w:val="•"/>
      <w:lvlJc w:val="left"/>
      <w:pPr>
        <w:ind w:left="5803" w:hanging="361"/>
      </w:pPr>
      <w:rPr>
        <w:rFonts w:hint="default"/>
        <w:lang w:val="en-US" w:eastAsia="en-US" w:bidi="ar-SA"/>
      </w:rPr>
    </w:lvl>
    <w:lvl w:ilvl="6" w:tplc="78721702">
      <w:numFmt w:val="bullet"/>
      <w:lvlText w:val="•"/>
      <w:lvlJc w:val="left"/>
      <w:pPr>
        <w:ind w:left="6807" w:hanging="361"/>
      </w:pPr>
      <w:rPr>
        <w:rFonts w:hint="default"/>
        <w:lang w:val="en-US" w:eastAsia="en-US" w:bidi="ar-SA"/>
      </w:rPr>
    </w:lvl>
    <w:lvl w:ilvl="7" w:tplc="EFC26C14">
      <w:numFmt w:val="bullet"/>
      <w:lvlText w:val="•"/>
      <w:lvlJc w:val="left"/>
      <w:pPr>
        <w:ind w:left="7812" w:hanging="361"/>
      </w:pPr>
      <w:rPr>
        <w:rFonts w:hint="default"/>
        <w:lang w:val="en-US" w:eastAsia="en-US" w:bidi="ar-SA"/>
      </w:rPr>
    </w:lvl>
    <w:lvl w:ilvl="8" w:tplc="A2AAFAE8">
      <w:numFmt w:val="bullet"/>
      <w:lvlText w:val="•"/>
      <w:lvlJc w:val="left"/>
      <w:pPr>
        <w:ind w:left="8817" w:hanging="361"/>
      </w:pPr>
      <w:rPr>
        <w:rFonts w:hint="default"/>
        <w:lang w:val="en-US" w:eastAsia="en-US" w:bidi="ar-SA"/>
      </w:rPr>
    </w:lvl>
  </w:abstractNum>
  <w:abstractNum w:abstractNumId="1" w15:restartNumberingAfterBreak="0">
    <w:nsid w:val="20367BEC"/>
    <w:multiLevelType w:val="hybridMultilevel"/>
    <w:tmpl w:val="BB00A840"/>
    <w:lvl w:ilvl="0" w:tplc="188E4E0E">
      <w:start w:val="1"/>
      <w:numFmt w:val="decimal"/>
      <w:lvlText w:val="%1."/>
      <w:lvlJc w:val="left"/>
      <w:pPr>
        <w:ind w:left="797" w:hanging="361"/>
        <w:jc w:val="left"/>
      </w:pPr>
      <w:rPr>
        <w:rFonts w:ascii="Carlito" w:eastAsia="Carlito" w:hAnsi="Carlito" w:cs="Carlito" w:hint="default"/>
        <w:w w:val="100"/>
        <w:sz w:val="22"/>
        <w:szCs w:val="22"/>
        <w:lang w:val="en-US" w:eastAsia="en-US" w:bidi="ar-SA"/>
      </w:rPr>
    </w:lvl>
    <w:lvl w:ilvl="1" w:tplc="FF8C4340">
      <w:numFmt w:val="bullet"/>
      <w:lvlText w:val="•"/>
      <w:lvlJc w:val="left"/>
      <w:pPr>
        <w:ind w:left="1543" w:hanging="361"/>
      </w:pPr>
      <w:rPr>
        <w:rFonts w:hint="default"/>
        <w:lang w:val="en-US" w:eastAsia="en-US" w:bidi="ar-SA"/>
      </w:rPr>
    </w:lvl>
    <w:lvl w:ilvl="2" w:tplc="7A7679EC">
      <w:numFmt w:val="bullet"/>
      <w:lvlText w:val="•"/>
      <w:lvlJc w:val="left"/>
      <w:pPr>
        <w:ind w:left="2286" w:hanging="361"/>
      </w:pPr>
      <w:rPr>
        <w:rFonts w:hint="default"/>
        <w:lang w:val="en-US" w:eastAsia="en-US" w:bidi="ar-SA"/>
      </w:rPr>
    </w:lvl>
    <w:lvl w:ilvl="3" w:tplc="BD7CAF7E">
      <w:numFmt w:val="bullet"/>
      <w:lvlText w:val="•"/>
      <w:lvlJc w:val="left"/>
      <w:pPr>
        <w:ind w:left="3030" w:hanging="361"/>
      </w:pPr>
      <w:rPr>
        <w:rFonts w:hint="default"/>
        <w:lang w:val="en-US" w:eastAsia="en-US" w:bidi="ar-SA"/>
      </w:rPr>
    </w:lvl>
    <w:lvl w:ilvl="4" w:tplc="FB126626">
      <w:numFmt w:val="bullet"/>
      <w:lvlText w:val="•"/>
      <w:lvlJc w:val="left"/>
      <w:pPr>
        <w:ind w:left="3773" w:hanging="361"/>
      </w:pPr>
      <w:rPr>
        <w:rFonts w:hint="default"/>
        <w:lang w:val="en-US" w:eastAsia="en-US" w:bidi="ar-SA"/>
      </w:rPr>
    </w:lvl>
    <w:lvl w:ilvl="5" w:tplc="1CA2E968">
      <w:numFmt w:val="bullet"/>
      <w:lvlText w:val="•"/>
      <w:lvlJc w:val="left"/>
      <w:pPr>
        <w:ind w:left="4517" w:hanging="361"/>
      </w:pPr>
      <w:rPr>
        <w:rFonts w:hint="default"/>
        <w:lang w:val="en-US" w:eastAsia="en-US" w:bidi="ar-SA"/>
      </w:rPr>
    </w:lvl>
    <w:lvl w:ilvl="6" w:tplc="02F4CCBA">
      <w:numFmt w:val="bullet"/>
      <w:lvlText w:val="•"/>
      <w:lvlJc w:val="left"/>
      <w:pPr>
        <w:ind w:left="5260" w:hanging="361"/>
      </w:pPr>
      <w:rPr>
        <w:rFonts w:hint="default"/>
        <w:lang w:val="en-US" w:eastAsia="en-US" w:bidi="ar-SA"/>
      </w:rPr>
    </w:lvl>
    <w:lvl w:ilvl="7" w:tplc="8F369EEE">
      <w:numFmt w:val="bullet"/>
      <w:lvlText w:val="•"/>
      <w:lvlJc w:val="left"/>
      <w:pPr>
        <w:ind w:left="6003" w:hanging="361"/>
      </w:pPr>
      <w:rPr>
        <w:rFonts w:hint="default"/>
        <w:lang w:val="en-US" w:eastAsia="en-US" w:bidi="ar-SA"/>
      </w:rPr>
    </w:lvl>
    <w:lvl w:ilvl="8" w:tplc="BF1AF184">
      <w:numFmt w:val="bullet"/>
      <w:lvlText w:val="•"/>
      <w:lvlJc w:val="left"/>
      <w:pPr>
        <w:ind w:left="6747" w:hanging="361"/>
      </w:pPr>
      <w:rPr>
        <w:rFonts w:hint="default"/>
        <w:lang w:val="en-US" w:eastAsia="en-US" w:bidi="ar-SA"/>
      </w:rPr>
    </w:lvl>
  </w:abstractNum>
  <w:abstractNum w:abstractNumId="2" w15:restartNumberingAfterBreak="0">
    <w:nsid w:val="213C397D"/>
    <w:multiLevelType w:val="hybridMultilevel"/>
    <w:tmpl w:val="576414E0"/>
    <w:lvl w:ilvl="0" w:tplc="2F52E5B0">
      <w:numFmt w:val="bullet"/>
      <w:lvlText w:val="•"/>
      <w:lvlJc w:val="left"/>
      <w:pPr>
        <w:ind w:left="393" w:hanging="284"/>
      </w:pPr>
      <w:rPr>
        <w:rFonts w:ascii="Arial" w:eastAsia="Arial" w:hAnsi="Arial" w:cs="Arial" w:hint="default"/>
        <w:w w:val="100"/>
        <w:sz w:val="22"/>
        <w:szCs w:val="22"/>
        <w:lang w:val="en-US" w:eastAsia="en-US" w:bidi="ar-SA"/>
      </w:rPr>
    </w:lvl>
    <w:lvl w:ilvl="1" w:tplc="146CF7DC">
      <w:numFmt w:val="bullet"/>
      <w:lvlText w:val="•"/>
      <w:lvlJc w:val="left"/>
      <w:pPr>
        <w:ind w:left="1186" w:hanging="284"/>
      </w:pPr>
      <w:rPr>
        <w:rFonts w:hint="default"/>
        <w:lang w:val="en-US" w:eastAsia="en-US" w:bidi="ar-SA"/>
      </w:rPr>
    </w:lvl>
    <w:lvl w:ilvl="2" w:tplc="6E56400E">
      <w:numFmt w:val="bullet"/>
      <w:lvlText w:val="•"/>
      <w:lvlJc w:val="left"/>
      <w:pPr>
        <w:ind w:left="1972" w:hanging="284"/>
      </w:pPr>
      <w:rPr>
        <w:rFonts w:hint="default"/>
        <w:lang w:val="en-US" w:eastAsia="en-US" w:bidi="ar-SA"/>
      </w:rPr>
    </w:lvl>
    <w:lvl w:ilvl="3" w:tplc="C960FBCC">
      <w:numFmt w:val="bullet"/>
      <w:lvlText w:val="•"/>
      <w:lvlJc w:val="left"/>
      <w:pPr>
        <w:ind w:left="2758" w:hanging="284"/>
      </w:pPr>
      <w:rPr>
        <w:rFonts w:hint="default"/>
        <w:lang w:val="en-US" w:eastAsia="en-US" w:bidi="ar-SA"/>
      </w:rPr>
    </w:lvl>
    <w:lvl w:ilvl="4" w:tplc="63B2223C">
      <w:numFmt w:val="bullet"/>
      <w:lvlText w:val="•"/>
      <w:lvlJc w:val="left"/>
      <w:pPr>
        <w:ind w:left="3544" w:hanging="284"/>
      </w:pPr>
      <w:rPr>
        <w:rFonts w:hint="default"/>
        <w:lang w:val="en-US" w:eastAsia="en-US" w:bidi="ar-SA"/>
      </w:rPr>
    </w:lvl>
    <w:lvl w:ilvl="5" w:tplc="C292E52A">
      <w:numFmt w:val="bullet"/>
      <w:lvlText w:val="•"/>
      <w:lvlJc w:val="left"/>
      <w:pPr>
        <w:ind w:left="4330" w:hanging="284"/>
      </w:pPr>
      <w:rPr>
        <w:rFonts w:hint="default"/>
        <w:lang w:val="en-US" w:eastAsia="en-US" w:bidi="ar-SA"/>
      </w:rPr>
    </w:lvl>
    <w:lvl w:ilvl="6" w:tplc="33CC6BB4">
      <w:numFmt w:val="bullet"/>
      <w:lvlText w:val="•"/>
      <w:lvlJc w:val="left"/>
      <w:pPr>
        <w:ind w:left="5116" w:hanging="284"/>
      </w:pPr>
      <w:rPr>
        <w:rFonts w:hint="default"/>
        <w:lang w:val="en-US" w:eastAsia="en-US" w:bidi="ar-SA"/>
      </w:rPr>
    </w:lvl>
    <w:lvl w:ilvl="7" w:tplc="5F8A9416">
      <w:numFmt w:val="bullet"/>
      <w:lvlText w:val="•"/>
      <w:lvlJc w:val="left"/>
      <w:pPr>
        <w:ind w:left="5902" w:hanging="284"/>
      </w:pPr>
      <w:rPr>
        <w:rFonts w:hint="default"/>
        <w:lang w:val="en-US" w:eastAsia="en-US" w:bidi="ar-SA"/>
      </w:rPr>
    </w:lvl>
    <w:lvl w:ilvl="8" w:tplc="A64055B4">
      <w:numFmt w:val="bullet"/>
      <w:lvlText w:val="•"/>
      <w:lvlJc w:val="left"/>
      <w:pPr>
        <w:ind w:left="6688" w:hanging="284"/>
      </w:pPr>
      <w:rPr>
        <w:rFonts w:hint="default"/>
        <w:lang w:val="en-US" w:eastAsia="en-US" w:bidi="ar-SA"/>
      </w:rPr>
    </w:lvl>
  </w:abstractNum>
  <w:abstractNum w:abstractNumId="3" w15:restartNumberingAfterBreak="0">
    <w:nsid w:val="48760AD7"/>
    <w:multiLevelType w:val="hybridMultilevel"/>
    <w:tmpl w:val="23BE80A6"/>
    <w:lvl w:ilvl="0" w:tplc="F4587336">
      <w:start w:val="1"/>
      <w:numFmt w:val="decimal"/>
      <w:lvlText w:val="%1."/>
      <w:lvlJc w:val="left"/>
      <w:pPr>
        <w:ind w:left="271" w:hanging="243"/>
        <w:jc w:val="left"/>
      </w:pPr>
      <w:rPr>
        <w:rFonts w:hint="default"/>
        <w:b/>
        <w:bCs/>
        <w:w w:val="100"/>
        <w:lang w:val="en-US" w:eastAsia="en-US" w:bidi="ar-SA"/>
      </w:rPr>
    </w:lvl>
    <w:lvl w:ilvl="1" w:tplc="450C366C">
      <w:numFmt w:val="bullet"/>
      <w:lvlText w:val="•"/>
      <w:lvlJc w:val="left"/>
      <w:pPr>
        <w:ind w:left="1284" w:hanging="243"/>
      </w:pPr>
      <w:rPr>
        <w:rFonts w:hint="default"/>
        <w:lang w:val="en-US" w:eastAsia="en-US" w:bidi="ar-SA"/>
      </w:rPr>
    </w:lvl>
    <w:lvl w:ilvl="2" w:tplc="1BD63248">
      <w:numFmt w:val="bullet"/>
      <w:lvlText w:val="•"/>
      <w:lvlJc w:val="left"/>
      <w:pPr>
        <w:ind w:left="2288" w:hanging="243"/>
      </w:pPr>
      <w:rPr>
        <w:rFonts w:hint="default"/>
        <w:lang w:val="en-US" w:eastAsia="en-US" w:bidi="ar-SA"/>
      </w:rPr>
    </w:lvl>
    <w:lvl w:ilvl="3" w:tplc="527A8C82">
      <w:numFmt w:val="bullet"/>
      <w:lvlText w:val="•"/>
      <w:lvlJc w:val="left"/>
      <w:pPr>
        <w:ind w:left="3293" w:hanging="243"/>
      </w:pPr>
      <w:rPr>
        <w:rFonts w:hint="default"/>
        <w:lang w:val="en-US" w:eastAsia="en-US" w:bidi="ar-SA"/>
      </w:rPr>
    </w:lvl>
    <w:lvl w:ilvl="4" w:tplc="BFC0AFBC">
      <w:numFmt w:val="bullet"/>
      <w:lvlText w:val="•"/>
      <w:lvlJc w:val="left"/>
      <w:pPr>
        <w:ind w:left="4297" w:hanging="243"/>
      </w:pPr>
      <w:rPr>
        <w:rFonts w:hint="default"/>
        <w:lang w:val="en-US" w:eastAsia="en-US" w:bidi="ar-SA"/>
      </w:rPr>
    </w:lvl>
    <w:lvl w:ilvl="5" w:tplc="3FC61848">
      <w:numFmt w:val="bullet"/>
      <w:lvlText w:val="•"/>
      <w:lvlJc w:val="left"/>
      <w:pPr>
        <w:ind w:left="5302" w:hanging="243"/>
      </w:pPr>
      <w:rPr>
        <w:rFonts w:hint="default"/>
        <w:lang w:val="en-US" w:eastAsia="en-US" w:bidi="ar-SA"/>
      </w:rPr>
    </w:lvl>
    <w:lvl w:ilvl="6" w:tplc="F2EA8E1A">
      <w:numFmt w:val="bullet"/>
      <w:lvlText w:val="•"/>
      <w:lvlJc w:val="left"/>
      <w:pPr>
        <w:ind w:left="6306" w:hanging="243"/>
      </w:pPr>
      <w:rPr>
        <w:rFonts w:hint="default"/>
        <w:lang w:val="en-US" w:eastAsia="en-US" w:bidi="ar-SA"/>
      </w:rPr>
    </w:lvl>
    <w:lvl w:ilvl="7" w:tplc="FE1C0DA6">
      <w:numFmt w:val="bullet"/>
      <w:lvlText w:val="•"/>
      <w:lvlJc w:val="left"/>
      <w:pPr>
        <w:ind w:left="7311" w:hanging="243"/>
      </w:pPr>
      <w:rPr>
        <w:rFonts w:hint="default"/>
        <w:lang w:val="en-US" w:eastAsia="en-US" w:bidi="ar-SA"/>
      </w:rPr>
    </w:lvl>
    <w:lvl w:ilvl="8" w:tplc="06203412">
      <w:numFmt w:val="bullet"/>
      <w:lvlText w:val="•"/>
      <w:lvlJc w:val="left"/>
      <w:pPr>
        <w:ind w:left="8315" w:hanging="243"/>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SzMDExNTI2tTQzsTBW0lEKTi0uzszPAykwqgUAfEL0MSwAAAA="/>
  </w:docVars>
  <w:rsids>
    <w:rsidRoot w:val="007017AE"/>
    <w:rsid w:val="002B0C8D"/>
    <w:rsid w:val="00326ED4"/>
    <w:rsid w:val="00690321"/>
    <w:rsid w:val="007017AE"/>
    <w:rsid w:val="007E2109"/>
    <w:rsid w:val="009136CE"/>
    <w:rsid w:val="00957A3D"/>
    <w:rsid w:val="00A71981"/>
    <w:rsid w:val="00AB3FCE"/>
    <w:rsid w:val="00CE6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7CD18"/>
  <w15:docId w15:val="{B786655F-F8FF-4C10-95F5-07ABA0A3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05"/>
      <w:outlineLvl w:val="0"/>
    </w:pPr>
    <w:rPr>
      <w:b/>
      <w:bCs/>
      <w:sz w:val="24"/>
      <w:szCs w:val="24"/>
    </w:rPr>
  </w:style>
  <w:style w:type="paragraph" w:styleId="Heading2">
    <w:name w:val="heading 2"/>
    <w:basedOn w:val="Normal"/>
    <w:uiPriority w:val="9"/>
    <w:unhideWhenUsed/>
    <w:qFormat/>
    <w:pPr>
      <w:spacing w:before="6"/>
      <w:ind w:left="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swad rana</cp:lastModifiedBy>
  <cp:revision>11</cp:revision>
  <dcterms:created xsi:type="dcterms:W3CDTF">2020-04-18T11:35:00Z</dcterms:created>
  <dcterms:modified xsi:type="dcterms:W3CDTF">2020-04-18T12:13:00Z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2020-04-18T00:00:00Z</vt:filetime>
  </property>
</Properties>
</file>