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19" w:rsidRPr="00245CAA" w:rsidRDefault="00245CAA" w:rsidP="00245CAA">
      <w:pPr>
        <w:shd w:val="clear" w:color="auto" w:fill="FCFCFC"/>
        <w:outlineLvl w:val="2"/>
        <w:rPr>
          <w:rFonts w:ascii="Arial" w:eastAsia="Times New Roman" w:hAnsi="Arial" w:cs="Arial"/>
          <w:b/>
          <w:sz w:val="20"/>
          <w:szCs w:val="20"/>
          <w:u w:val="single"/>
          <w:lang w:eastAsia="en-AU"/>
        </w:rPr>
      </w:pPr>
      <w:bookmarkStart w:id="0" w:name="_GoBack"/>
      <w:bookmarkEnd w:id="0"/>
      <w:r w:rsidRPr="00245CAA">
        <w:rPr>
          <w:rFonts w:ascii="Arial" w:eastAsia="Times New Roman" w:hAnsi="Arial" w:cs="Arial"/>
          <w:b/>
          <w:sz w:val="20"/>
          <w:szCs w:val="20"/>
          <w:u w:val="single"/>
          <w:lang w:eastAsia="en-AU"/>
        </w:rPr>
        <w:t>2020 ACNP CONFERENCE ABSTRACTS</w:t>
      </w:r>
    </w:p>
    <w:p w:rsidR="00245CAA" w:rsidRDefault="00245CAA" w:rsidP="00245CAA">
      <w:pPr>
        <w:shd w:val="clear" w:color="auto" w:fill="FCFCFC"/>
        <w:outlineLvl w:val="2"/>
        <w:rPr>
          <w:rFonts w:ascii="Calibri" w:eastAsia="Times New Roman" w:hAnsi="Calibri" w:cs="Calibri"/>
          <w:sz w:val="20"/>
          <w:szCs w:val="20"/>
          <w:lang w:eastAsia="en-AU"/>
        </w:rPr>
      </w:pPr>
    </w:p>
    <w:p w:rsidR="00245CAA" w:rsidRPr="00245CAA" w:rsidRDefault="00245CAA" w:rsidP="00245CA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Program overview</w:t>
      </w:r>
    </w:p>
    <w:p w:rsidR="00245CAA" w:rsidRPr="00245CAA" w:rsidRDefault="00245CAA" w:rsidP="00245CA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The Australian College of Nurse Practitioners National Conference is the annual showcase event offering a comprehensive and diverse program for Nurse Practitioners, Advanced Practice Nurses and Nursing leaders. Our theme, working to our full scope of practice as nurse practitioners and advanced practice nurses, has the potential to increase access to quality healthcare across Australia. This key national event will attract more than 400 delegates to Gold Coast over three days.  The theme of the conference aligns with the international nursing campaign Nursing Now 2020.</w:t>
      </w:r>
    </w:p>
    <w:p w:rsidR="00245CAA" w:rsidRPr="00245CAA" w:rsidRDefault="00245CAA" w:rsidP="00245CAA">
      <w:pPr>
        <w:shd w:val="clear" w:color="auto" w:fill="FCFCFC"/>
        <w:rPr>
          <w:rFonts w:ascii="Times New Roman" w:eastAsia="Times New Roman" w:hAnsi="Times New Roman" w:cs="Times New Roman"/>
          <w:color w:val="444444"/>
          <w:lang w:eastAsia="en-AU"/>
        </w:rPr>
      </w:pPr>
      <w:r w:rsidRPr="00245CAA">
        <w:rPr>
          <w:rFonts w:ascii="Times New Roman" w:eastAsia="Times New Roman" w:hAnsi="Times New Roman" w:cs="Times New Roman"/>
          <w:color w:val="444444"/>
          <w:lang w:eastAsia="en-AU"/>
        </w:rPr>
        <w:t> </w:t>
      </w:r>
    </w:p>
    <w:p w:rsidR="00245CAA" w:rsidRDefault="00245CAA" w:rsidP="00245CAA">
      <w:pPr>
        <w:shd w:val="clear" w:color="auto" w:fill="FCFCFC"/>
        <w:rPr>
          <w:rFonts w:ascii="Calibri" w:eastAsia="Times New Roman" w:hAnsi="Calibri" w:cs="Calibri"/>
          <w:color w:val="444444"/>
          <w:sz w:val="20"/>
          <w:szCs w:val="20"/>
          <w:lang w:eastAsia="en-AU"/>
        </w:rPr>
      </w:pPr>
      <w:r w:rsidRPr="00245CAA">
        <w:rPr>
          <w:rFonts w:ascii="Calibri" w:eastAsia="Times New Roman" w:hAnsi="Calibri" w:cs="Calibri"/>
          <w:color w:val="444444"/>
          <w:sz w:val="20"/>
          <w:szCs w:val="20"/>
          <w:lang w:eastAsia="en-AU"/>
        </w:rPr>
        <w:t>The following themes have been selected to reflect the overarching themes of the conference: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D722A" w:rsidTr="00DD722A">
        <w:tc>
          <w:tcPr>
            <w:tcW w:w="4508" w:type="dxa"/>
          </w:tcPr>
          <w:p w:rsidR="00DD722A" w:rsidRPr="00245CA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 xml:space="preserve">1.Working to full scope of practice </w:t>
            </w:r>
          </w:p>
          <w:p w:rsidR="00DD722A" w:rsidRPr="00245CA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2. Rural &amp; Remote health care</w:t>
            </w:r>
          </w:p>
          <w:p w:rsidR="00DD722A" w:rsidRPr="00245CA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3. Primary Health Care</w:t>
            </w:r>
          </w:p>
          <w:p w:rsidR="00DD722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4. Specialty practice</w:t>
            </w:r>
          </w:p>
        </w:tc>
        <w:tc>
          <w:tcPr>
            <w:tcW w:w="4508" w:type="dxa"/>
          </w:tcPr>
          <w:p w:rsidR="00DD722A" w:rsidRPr="00245CA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5. Private Practice</w:t>
            </w:r>
          </w:p>
          <w:p w:rsidR="00DD722A" w:rsidRPr="00245CA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 xml:space="preserve">6 Nurse Led Clinics </w:t>
            </w:r>
          </w:p>
          <w:p w:rsidR="00DD722A" w:rsidRPr="00245CAA" w:rsidRDefault="00DD722A" w:rsidP="00DD722A">
            <w:pPr>
              <w:shd w:val="clear" w:color="auto" w:fill="FCFCFC"/>
              <w:rPr>
                <w:rFonts w:ascii="Times New Roman" w:eastAsia="Times New Roman" w:hAnsi="Times New Roman" w:cs="Times New Roman"/>
                <w:color w:val="444444"/>
                <w:lang w:eastAsia="en-AU"/>
              </w:rPr>
            </w:pPr>
            <w:r w:rsidRPr="00245CAA">
              <w:rPr>
                <w:rFonts w:ascii="Calibri" w:eastAsia="Times New Roman" w:hAnsi="Calibri" w:cs="Calibri"/>
                <w:color w:val="444444"/>
                <w:sz w:val="20"/>
                <w:szCs w:val="20"/>
                <w:lang w:eastAsia="en-AU"/>
              </w:rPr>
              <w:t xml:space="preserve">7. Aged Care and Palliative Care </w:t>
            </w:r>
          </w:p>
          <w:p w:rsidR="00DD722A" w:rsidRDefault="00DD722A" w:rsidP="00245CAA">
            <w:pPr>
              <w:rPr>
                <w:rFonts w:ascii="Times New Roman" w:eastAsia="Times New Roman" w:hAnsi="Times New Roman" w:cs="Times New Roman"/>
                <w:color w:val="444444"/>
                <w:lang w:eastAsia="en-AU"/>
              </w:rPr>
            </w:pPr>
          </w:p>
        </w:tc>
      </w:tr>
    </w:tbl>
    <w:p w:rsidR="00245CAA" w:rsidRDefault="00245CAA" w:rsidP="00245CAA">
      <w:pPr>
        <w:shd w:val="clear" w:color="auto" w:fill="FCFCFC"/>
        <w:outlineLvl w:val="2"/>
        <w:rPr>
          <w:rFonts w:ascii="Calibri" w:eastAsia="Times New Roman" w:hAnsi="Calibri" w:cs="Calibri"/>
          <w:sz w:val="20"/>
          <w:szCs w:val="20"/>
          <w:lang w:eastAsia="en-AU"/>
        </w:rPr>
      </w:pPr>
    </w:p>
    <w:tbl>
      <w:tblPr>
        <w:tblStyle w:val="TableGrid"/>
        <w:tblW w:w="9808" w:type="dxa"/>
        <w:tblLook w:val="04A0" w:firstRow="1" w:lastRow="0" w:firstColumn="1" w:lastColumn="0" w:noHBand="0" w:noVBand="1"/>
      </w:tblPr>
      <w:tblGrid>
        <w:gridCol w:w="2972"/>
        <w:gridCol w:w="280"/>
        <w:gridCol w:w="2837"/>
        <w:gridCol w:w="2978"/>
        <w:gridCol w:w="741"/>
      </w:tblGrid>
      <w:tr w:rsidR="00DD722A" w:rsidRPr="008B0A2D" w:rsidTr="00DD722A">
        <w:trPr>
          <w:gridAfter w:val="1"/>
          <w:wAfter w:w="741" w:type="dxa"/>
        </w:trPr>
        <w:tc>
          <w:tcPr>
            <w:tcW w:w="2972" w:type="dxa"/>
          </w:tcPr>
          <w:p w:rsidR="00DD722A" w:rsidRDefault="00DD722A" w:rsidP="00F76018">
            <w:pPr>
              <w:outlineLvl w:val="2"/>
              <w:rPr>
                <w:rFonts w:ascii="Arial" w:eastAsia="Times New Roman" w:hAnsi="Arial" w:cs="Arial"/>
                <w:sz w:val="20"/>
                <w:szCs w:val="20"/>
                <w:lang w:eastAsia="en-AU"/>
              </w:rPr>
            </w:pPr>
            <w:r w:rsidRPr="00245CAA">
              <w:rPr>
                <w:rFonts w:ascii="Arial" w:eastAsia="Times New Roman" w:hAnsi="Arial" w:cs="Arial"/>
                <w:b/>
                <w:sz w:val="20"/>
                <w:szCs w:val="20"/>
                <w:highlight w:val="yellow"/>
                <w:lang w:eastAsia="en-AU"/>
              </w:rPr>
              <w:t>Abstract Title</w:t>
            </w:r>
            <w:r w:rsidRPr="008B0A2D">
              <w:rPr>
                <w:rFonts w:ascii="Arial" w:eastAsia="Times New Roman" w:hAnsi="Arial" w:cs="Arial"/>
                <w:sz w:val="20"/>
                <w:szCs w:val="20"/>
                <w:lang w:eastAsia="en-AU"/>
              </w:rPr>
              <w:t xml:space="preserve"> (10 words max)</w:t>
            </w:r>
          </w:p>
          <w:p w:rsidR="00DD722A" w:rsidRPr="00245CAA" w:rsidRDefault="00DD722A" w:rsidP="008B0A2D">
            <w:pPr>
              <w:outlineLvl w:val="2"/>
              <w:rPr>
                <w:rFonts w:ascii="Arial" w:eastAsia="Times New Roman" w:hAnsi="Arial" w:cs="Arial"/>
                <w:b/>
                <w:sz w:val="20"/>
                <w:szCs w:val="20"/>
                <w:highlight w:val="yellow"/>
                <w:lang w:eastAsia="en-AU"/>
              </w:rPr>
            </w:pPr>
          </w:p>
        </w:tc>
        <w:tc>
          <w:tcPr>
            <w:tcW w:w="6095" w:type="dxa"/>
            <w:gridSpan w:val="3"/>
          </w:tcPr>
          <w:p w:rsidR="00DD722A" w:rsidRPr="008B0A2D" w:rsidRDefault="00DD722A" w:rsidP="008B0A2D">
            <w:pPr>
              <w:outlineLvl w:val="2"/>
              <w:rPr>
                <w:rFonts w:ascii="Arial" w:eastAsia="Times New Roman" w:hAnsi="Arial" w:cs="Arial"/>
                <w:sz w:val="20"/>
                <w:szCs w:val="20"/>
                <w:lang w:eastAsia="en-AU"/>
              </w:rPr>
            </w:pPr>
          </w:p>
        </w:tc>
      </w:tr>
      <w:tr w:rsidR="00F76018" w:rsidRPr="008B0A2D" w:rsidTr="00DD722A">
        <w:trPr>
          <w:gridAfter w:val="1"/>
          <w:wAfter w:w="741" w:type="dxa"/>
        </w:trPr>
        <w:tc>
          <w:tcPr>
            <w:tcW w:w="2972" w:type="dxa"/>
          </w:tcPr>
          <w:p w:rsidR="00F76018" w:rsidRDefault="00F76018" w:rsidP="00F76018">
            <w:pPr>
              <w:outlineLvl w:val="2"/>
              <w:rPr>
                <w:rFonts w:ascii="Arial" w:eastAsia="Times New Roman" w:hAnsi="Arial" w:cs="Arial"/>
                <w:sz w:val="20"/>
                <w:szCs w:val="20"/>
                <w:lang w:eastAsia="en-AU"/>
              </w:rPr>
            </w:pPr>
            <w:r w:rsidRPr="00245CAA">
              <w:rPr>
                <w:rFonts w:ascii="Arial" w:eastAsia="Times New Roman" w:hAnsi="Arial" w:cs="Arial"/>
                <w:b/>
                <w:sz w:val="20"/>
                <w:szCs w:val="20"/>
                <w:highlight w:val="yellow"/>
                <w:lang w:eastAsia="en-AU"/>
              </w:rPr>
              <w:t>Presentation Type</w:t>
            </w:r>
          </w:p>
          <w:p w:rsidR="00F76018" w:rsidRPr="00F76018" w:rsidRDefault="00F76018" w:rsidP="00F76018">
            <w:pPr>
              <w:shd w:val="clear" w:color="auto" w:fill="FCFCFC"/>
              <w:rPr>
                <w:rFonts w:ascii="Arial" w:eastAsia="Times New Roman" w:hAnsi="Arial" w:cs="Arial"/>
                <w:b/>
                <w:color w:val="5B9BD5" w:themeColor="accent5"/>
                <w:sz w:val="20"/>
                <w:szCs w:val="20"/>
                <w:lang w:eastAsia="en-AU"/>
              </w:rPr>
            </w:pPr>
            <w:r w:rsidRPr="00F76018">
              <w:rPr>
                <w:rFonts w:ascii="Arial" w:eastAsia="Times New Roman" w:hAnsi="Arial" w:cs="Arial"/>
                <w:b/>
                <w:color w:val="5B9BD5" w:themeColor="accent5"/>
                <w:sz w:val="20"/>
                <w:szCs w:val="20"/>
                <w:lang w:eastAsia="en-AU"/>
              </w:rPr>
              <w:t>1. Oral</w:t>
            </w:r>
          </w:p>
          <w:p w:rsidR="00F76018" w:rsidRPr="002A6C19" w:rsidRDefault="00F76018" w:rsidP="00F76018">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xml:space="preserve">Duration of oral presentation is </w:t>
            </w:r>
            <w:r>
              <w:rPr>
                <w:rFonts w:ascii="Arial" w:eastAsia="Times New Roman" w:hAnsi="Arial" w:cs="Arial"/>
                <w:color w:val="444444"/>
                <w:sz w:val="20"/>
                <w:szCs w:val="20"/>
                <w:lang w:eastAsia="en-AU"/>
              </w:rPr>
              <w:br/>
            </w:r>
            <w:r w:rsidRPr="002A6C19">
              <w:rPr>
                <w:rFonts w:ascii="Arial" w:eastAsia="Times New Roman" w:hAnsi="Arial" w:cs="Arial"/>
                <w:color w:val="444444"/>
                <w:sz w:val="20"/>
                <w:szCs w:val="20"/>
                <w:lang w:eastAsia="en-AU"/>
              </w:rPr>
              <w:t>20 minutes with an additional 5-minutes for questions.</w:t>
            </w:r>
          </w:p>
          <w:p w:rsidR="00F76018" w:rsidRPr="00245CAA" w:rsidRDefault="00F76018" w:rsidP="008B0A2D">
            <w:pPr>
              <w:outlineLvl w:val="2"/>
              <w:rPr>
                <w:rFonts w:ascii="Arial" w:eastAsia="Times New Roman" w:hAnsi="Arial" w:cs="Arial"/>
                <w:b/>
                <w:sz w:val="20"/>
                <w:szCs w:val="20"/>
                <w:highlight w:val="yellow"/>
                <w:lang w:eastAsia="en-AU"/>
              </w:rPr>
            </w:pPr>
          </w:p>
        </w:tc>
        <w:tc>
          <w:tcPr>
            <w:tcW w:w="3117" w:type="dxa"/>
            <w:gridSpan w:val="2"/>
          </w:tcPr>
          <w:p w:rsidR="00F76018" w:rsidRPr="002A6C19" w:rsidRDefault="00F76018" w:rsidP="00245CAA">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w:t>
            </w:r>
          </w:p>
          <w:p w:rsidR="00F76018" w:rsidRPr="00F76018" w:rsidRDefault="00F76018" w:rsidP="00245CAA">
            <w:pPr>
              <w:shd w:val="clear" w:color="auto" w:fill="FCFCFC"/>
              <w:rPr>
                <w:rFonts w:ascii="Arial" w:eastAsia="Times New Roman" w:hAnsi="Arial" w:cs="Arial"/>
                <w:b/>
                <w:color w:val="5B9BD5" w:themeColor="accent5"/>
                <w:sz w:val="20"/>
                <w:szCs w:val="20"/>
                <w:lang w:eastAsia="en-AU"/>
              </w:rPr>
            </w:pPr>
            <w:r w:rsidRPr="00F76018">
              <w:rPr>
                <w:rFonts w:ascii="Arial" w:eastAsia="Times New Roman" w:hAnsi="Arial" w:cs="Arial"/>
                <w:b/>
                <w:color w:val="5B9BD5" w:themeColor="accent5"/>
                <w:sz w:val="20"/>
                <w:szCs w:val="20"/>
                <w:lang w:eastAsia="en-AU"/>
              </w:rPr>
              <w:t>2. Workshop</w:t>
            </w:r>
          </w:p>
          <w:p w:rsidR="00F76018" w:rsidRPr="002A6C19" w:rsidRDefault="00F76018" w:rsidP="00245CAA">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xml:space="preserve">A workshop presentation is </w:t>
            </w:r>
            <w:r>
              <w:rPr>
                <w:rFonts w:ascii="Arial" w:eastAsia="Times New Roman" w:hAnsi="Arial" w:cs="Arial"/>
                <w:color w:val="444444"/>
                <w:sz w:val="20"/>
                <w:szCs w:val="20"/>
                <w:lang w:eastAsia="en-AU"/>
              </w:rPr>
              <w:br/>
            </w:r>
            <w:r w:rsidRPr="002A6C19">
              <w:rPr>
                <w:rFonts w:ascii="Arial" w:eastAsia="Times New Roman" w:hAnsi="Arial" w:cs="Arial"/>
                <w:color w:val="444444"/>
                <w:sz w:val="20"/>
                <w:szCs w:val="20"/>
                <w:lang w:eastAsia="en-AU"/>
              </w:rPr>
              <w:t>90 – 120 minutes duration and may be presented with more than one presenter to delivers content with delegate interaction. The format will allow for a hands-on approach to the material for attendees.</w:t>
            </w:r>
          </w:p>
          <w:p w:rsidR="00F76018" w:rsidRPr="002A6C19" w:rsidRDefault="00F76018" w:rsidP="00245CAA">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w:t>
            </w:r>
          </w:p>
          <w:p w:rsidR="00F76018" w:rsidRPr="008B0A2D" w:rsidRDefault="00F76018" w:rsidP="00F76018">
            <w:pPr>
              <w:shd w:val="clear" w:color="auto" w:fill="FCFCFC"/>
              <w:rPr>
                <w:rFonts w:ascii="Arial" w:eastAsia="Times New Roman" w:hAnsi="Arial" w:cs="Arial"/>
                <w:sz w:val="20"/>
                <w:szCs w:val="20"/>
                <w:lang w:eastAsia="en-AU"/>
              </w:rPr>
            </w:pPr>
            <w:r w:rsidRPr="002A6C19">
              <w:rPr>
                <w:rFonts w:ascii="Arial" w:eastAsia="Times New Roman" w:hAnsi="Arial" w:cs="Arial"/>
                <w:color w:val="444444"/>
                <w:sz w:val="20"/>
                <w:szCs w:val="20"/>
                <w:lang w:eastAsia="en-AU"/>
              </w:rPr>
              <w:t> </w:t>
            </w:r>
          </w:p>
        </w:tc>
        <w:tc>
          <w:tcPr>
            <w:tcW w:w="2978" w:type="dxa"/>
          </w:tcPr>
          <w:p w:rsidR="00F76018" w:rsidRDefault="00F76018" w:rsidP="00F76018">
            <w:pPr>
              <w:shd w:val="clear" w:color="auto" w:fill="FCFCFC"/>
              <w:rPr>
                <w:rFonts w:ascii="Arial" w:eastAsia="Times New Roman" w:hAnsi="Arial" w:cs="Arial"/>
                <w:color w:val="444444"/>
                <w:sz w:val="20"/>
                <w:szCs w:val="20"/>
                <w:lang w:eastAsia="en-AU"/>
              </w:rPr>
            </w:pPr>
          </w:p>
          <w:p w:rsidR="00F76018" w:rsidRPr="00F76018" w:rsidRDefault="00F76018" w:rsidP="00F76018">
            <w:pPr>
              <w:shd w:val="clear" w:color="auto" w:fill="FCFCFC"/>
              <w:rPr>
                <w:rFonts w:ascii="Arial" w:eastAsia="Times New Roman" w:hAnsi="Arial" w:cs="Arial"/>
                <w:b/>
                <w:color w:val="5B9BD5" w:themeColor="accent5"/>
                <w:sz w:val="20"/>
                <w:szCs w:val="20"/>
                <w:lang w:eastAsia="en-AU"/>
              </w:rPr>
            </w:pPr>
            <w:r w:rsidRPr="00F76018">
              <w:rPr>
                <w:rFonts w:ascii="Arial" w:eastAsia="Times New Roman" w:hAnsi="Arial" w:cs="Arial"/>
                <w:b/>
                <w:color w:val="5B9BD5" w:themeColor="accent5"/>
                <w:sz w:val="20"/>
                <w:szCs w:val="20"/>
                <w:lang w:eastAsia="en-AU"/>
              </w:rPr>
              <w:t xml:space="preserve">3. Posters </w:t>
            </w:r>
          </w:p>
          <w:p w:rsidR="00F76018" w:rsidRPr="002A6C19" w:rsidRDefault="00F76018" w:rsidP="00F76018">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Posters will be displayed for the duration of the conference in the exhibition and poster display areas. Authors of e-Posters may be invited to give a 5 minute “rapid fire” presentation during the conference program.</w:t>
            </w:r>
          </w:p>
          <w:p w:rsidR="00F76018" w:rsidRPr="002A6C19" w:rsidRDefault="00F76018" w:rsidP="00F76018">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xml:space="preserve">What is a rapid-fire presentation? This is a 5-minute presentation to the conference delegates summing up your poster and answering question from the audience. </w:t>
            </w:r>
          </w:p>
          <w:p w:rsidR="00F76018" w:rsidRPr="008B0A2D" w:rsidRDefault="00F76018" w:rsidP="00245CAA">
            <w:pPr>
              <w:shd w:val="clear" w:color="auto" w:fill="FCFCFC"/>
              <w:rPr>
                <w:rFonts w:ascii="Arial" w:eastAsia="Times New Roman" w:hAnsi="Arial" w:cs="Arial"/>
                <w:sz w:val="20"/>
                <w:szCs w:val="20"/>
                <w:lang w:eastAsia="en-AU"/>
              </w:rPr>
            </w:pPr>
          </w:p>
        </w:tc>
      </w:tr>
      <w:tr w:rsidR="00F76018" w:rsidRPr="008B0A2D" w:rsidTr="00DD722A">
        <w:trPr>
          <w:gridAfter w:val="1"/>
          <w:wAfter w:w="741" w:type="dxa"/>
        </w:trPr>
        <w:tc>
          <w:tcPr>
            <w:tcW w:w="2972" w:type="dxa"/>
            <w:tcBorders>
              <w:bottom w:val="single" w:sz="4" w:space="0" w:color="auto"/>
            </w:tcBorders>
          </w:tcPr>
          <w:p w:rsidR="00F76018" w:rsidRDefault="00F76018" w:rsidP="00F76018">
            <w:pPr>
              <w:outlineLvl w:val="2"/>
              <w:rPr>
                <w:rFonts w:ascii="Arial" w:eastAsia="Times New Roman" w:hAnsi="Arial" w:cs="Arial"/>
                <w:sz w:val="20"/>
                <w:szCs w:val="20"/>
                <w:lang w:eastAsia="en-AU"/>
              </w:rPr>
            </w:pPr>
            <w:r w:rsidRPr="00245CAA">
              <w:rPr>
                <w:rFonts w:ascii="Arial" w:eastAsia="Times New Roman" w:hAnsi="Arial" w:cs="Arial"/>
                <w:b/>
                <w:sz w:val="20"/>
                <w:szCs w:val="20"/>
                <w:highlight w:val="yellow"/>
                <w:lang w:eastAsia="en-AU"/>
              </w:rPr>
              <w:t>Theme</w:t>
            </w:r>
          </w:p>
          <w:p w:rsidR="00F76018" w:rsidRPr="00F76018" w:rsidRDefault="00F76018" w:rsidP="00F76018">
            <w:pPr>
              <w:shd w:val="clear" w:color="auto" w:fill="FCFCFC"/>
              <w:outlineLvl w:val="2"/>
              <w:rPr>
                <w:rFonts w:ascii="Arial" w:eastAsia="Times New Roman" w:hAnsi="Arial" w:cs="Arial"/>
                <w:b/>
                <w:color w:val="5B9BD5" w:themeColor="accent5"/>
                <w:sz w:val="20"/>
                <w:szCs w:val="20"/>
                <w:lang w:eastAsia="en-AU"/>
              </w:rPr>
            </w:pPr>
            <w:r w:rsidRPr="00F76018">
              <w:rPr>
                <w:rFonts w:ascii="Arial" w:eastAsia="Times New Roman" w:hAnsi="Arial" w:cs="Arial"/>
                <w:b/>
                <w:color w:val="5B9BD5" w:themeColor="accent5"/>
                <w:sz w:val="20"/>
                <w:szCs w:val="20"/>
                <w:lang w:eastAsia="en-AU"/>
              </w:rPr>
              <w:t>Clinical Practice and Innovation:</w:t>
            </w:r>
          </w:p>
          <w:p w:rsidR="00F76018" w:rsidRPr="002A6C19" w:rsidRDefault="00F76018" w:rsidP="00F76018">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xml:space="preserve">This stream provides NPs with the opportunity to present clinical case studies or strategic/service delivery projects or discuss clinical practice successes and challenges to showcase how they have made a difference to the patient journey. Abstracts should include a summary of the project/case study, key learning points, learnings for future practice and/or clinical outcomes. </w:t>
            </w:r>
          </w:p>
          <w:p w:rsidR="00F76018" w:rsidRPr="00245CAA" w:rsidRDefault="00F76018" w:rsidP="008B0A2D">
            <w:pPr>
              <w:outlineLvl w:val="2"/>
              <w:rPr>
                <w:rFonts w:ascii="Arial" w:eastAsia="Times New Roman" w:hAnsi="Arial" w:cs="Arial"/>
                <w:b/>
                <w:sz w:val="20"/>
                <w:szCs w:val="20"/>
                <w:highlight w:val="yellow"/>
                <w:lang w:eastAsia="en-AU"/>
              </w:rPr>
            </w:pPr>
          </w:p>
        </w:tc>
        <w:tc>
          <w:tcPr>
            <w:tcW w:w="3117" w:type="dxa"/>
            <w:gridSpan w:val="2"/>
            <w:tcBorders>
              <w:bottom w:val="single" w:sz="4" w:space="0" w:color="auto"/>
            </w:tcBorders>
          </w:tcPr>
          <w:p w:rsidR="00F76018" w:rsidRPr="002A6C19" w:rsidRDefault="00F76018" w:rsidP="00245CAA">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w:t>
            </w:r>
          </w:p>
          <w:p w:rsidR="00F76018" w:rsidRPr="00F76018" w:rsidRDefault="00F76018" w:rsidP="00245CAA">
            <w:pPr>
              <w:shd w:val="clear" w:color="auto" w:fill="FCFCFC"/>
              <w:outlineLvl w:val="2"/>
              <w:rPr>
                <w:rFonts w:ascii="Arial" w:eastAsia="Times New Roman" w:hAnsi="Arial" w:cs="Arial"/>
                <w:b/>
                <w:color w:val="5B9BD5" w:themeColor="accent5"/>
                <w:sz w:val="20"/>
                <w:szCs w:val="20"/>
                <w:lang w:eastAsia="en-AU"/>
              </w:rPr>
            </w:pPr>
            <w:r w:rsidRPr="00F76018">
              <w:rPr>
                <w:rFonts w:ascii="Arial" w:eastAsia="Times New Roman" w:hAnsi="Arial" w:cs="Arial"/>
                <w:b/>
                <w:color w:val="5B9BD5" w:themeColor="accent5"/>
                <w:sz w:val="20"/>
                <w:szCs w:val="20"/>
                <w:lang w:eastAsia="en-AU"/>
              </w:rPr>
              <w:t>Research and Audit:</w:t>
            </w:r>
          </w:p>
          <w:p w:rsidR="00F76018" w:rsidRPr="002A6C19" w:rsidRDefault="00F76018" w:rsidP="00245CAA">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This stream provides presenters with the opportunity to showcase quality or research projects related to the nurse practitioner or Advanced Practice nursing roles.   Abstracts should include Background: Methods; Results; Conclusion.</w:t>
            </w:r>
          </w:p>
          <w:p w:rsidR="00F76018" w:rsidRPr="002A6C19" w:rsidRDefault="00F76018" w:rsidP="00245CAA">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 xml:space="preserve">      </w:t>
            </w:r>
          </w:p>
          <w:p w:rsidR="00F76018" w:rsidRPr="008B0A2D" w:rsidRDefault="00F76018" w:rsidP="00245CAA">
            <w:pPr>
              <w:outlineLvl w:val="2"/>
              <w:rPr>
                <w:rFonts w:ascii="Arial" w:eastAsia="Times New Roman" w:hAnsi="Arial" w:cs="Arial"/>
                <w:sz w:val="20"/>
                <w:szCs w:val="20"/>
                <w:lang w:eastAsia="en-AU"/>
              </w:rPr>
            </w:pPr>
          </w:p>
        </w:tc>
        <w:tc>
          <w:tcPr>
            <w:tcW w:w="2978" w:type="dxa"/>
            <w:tcBorders>
              <w:bottom w:val="single" w:sz="4" w:space="0" w:color="auto"/>
            </w:tcBorders>
          </w:tcPr>
          <w:p w:rsidR="00F76018" w:rsidRDefault="00F76018" w:rsidP="00F76018">
            <w:pPr>
              <w:shd w:val="clear" w:color="auto" w:fill="FCFCFC"/>
              <w:outlineLvl w:val="2"/>
              <w:rPr>
                <w:rFonts w:ascii="Arial" w:eastAsia="Times New Roman" w:hAnsi="Arial" w:cs="Arial"/>
                <w:color w:val="444444"/>
                <w:sz w:val="20"/>
                <w:szCs w:val="20"/>
                <w:lang w:eastAsia="en-AU"/>
              </w:rPr>
            </w:pPr>
          </w:p>
          <w:p w:rsidR="00F76018" w:rsidRPr="002A6C19" w:rsidRDefault="00F76018" w:rsidP="00F76018">
            <w:pPr>
              <w:shd w:val="clear" w:color="auto" w:fill="FCFCFC"/>
              <w:outlineLvl w:val="2"/>
              <w:rPr>
                <w:rFonts w:ascii="Arial" w:eastAsia="Times New Roman" w:hAnsi="Arial" w:cs="Arial"/>
                <w:color w:val="3AD0D8"/>
                <w:sz w:val="20"/>
                <w:szCs w:val="20"/>
                <w:lang w:eastAsia="en-AU"/>
              </w:rPr>
            </w:pPr>
            <w:r w:rsidRPr="00F76018">
              <w:rPr>
                <w:rFonts w:ascii="Arial" w:eastAsia="Times New Roman" w:hAnsi="Arial" w:cs="Arial"/>
                <w:b/>
                <w:color w:val="5B9BD5" w:themeColor="accent5"/>
                <w:sz w:val="20"/>
                <w:szCs w:val="20"/>
                <w:lang w:eastAsia="en-AU"/>
              </w:rPr>
              <w:t>Model of Care</w:t>
            </w:r>
            <w:r w:rsidRPr="002A6C19">
              <w:rPr>
                <w:rFonts w:ascii="Arial" w:eastAsia="Times New Roman" w:hAnsi="Arial" w:cs="Arial"/>
                <w:color w:val="3AD0D8"/>
                <w:sz w:val="20"/>
                <w:szCs w:val="20"/>
                <w:lang w:eastAsia="en-AU"/>
              </w:rPr>
              <w:t xml:space="preserve">: </w:t>
            </w:r>
          </w:p>
          <w:p w:rsidR="00F76018" w:rsidRPr="008B0A2D" w:rsidRDefault="00F76018" w:rsidP="00F76018">
            <w:pPr>
              <w:shd w:val="clear" w:color="auto" w:fill="FCFCFC"/>
              <w:rPr>
                <w:rFonts w:ascii="Arial" w:eastAsia="Times New Roman" w:hAnsi="Arial" w:cs="Arial"/>
                <w:color w:val="444444"/>
                <w:sz w:val="20"/>
                <w:szCs w:val="20"/>
                <w:lang w:eastAsia="en-AU"/>
              </w:rPr>
            </w:pPr>
            <w:r w:rsidRPr="002A6C19">
              <w:rPr>
                <w:rFonts w:ascii="Arial" w:eastAsia="Times New Roman" w:hAnsi="Arial" w:cs="Arial"/>
                <w:color w:val="444444"/>
                <w:sz w:val="20"/>
                <w:szCs w:val="20"/>
                <w:lang w:eastAsia="en-AU"/>
              </w:rPr>
              <w:t>This stream provides presenters with the opportunity to showcase nurse led models of care which demonstrate how nurses can work to full scope of practice. Abstracts should include an overview or summary of the model, rationale for the change in practice, key learning points and clinical outcomes</w:t>
            </w:r>
            <w:r>
              <w:rPr>
                <w:rFonts w:ascii="Arial" w:eastAsia="Times New Roman" w:hAnsi="Arial" w:cs="Arial"/>
                <w:color w:val="444444"/>
                <w:sz w:val="20"/>
                <w:szCs w:val="20"/>
                <w:lang w:eastAsia="en-AU"/>
              </w:rPr>
              <w:t>.</w:t>
            </w:r>
          </w:p>
        </w:tc>
      </w:tr>
      <w:tr w:rsidR="00F76018" w:rsidRPr="008B0A2D" w:rsidTr="00DD722A">
        <w:trPr>
          <w:gridAfter w:val="1"/>
          <w:wAfter w:w="741" w:type="dxa"/>
        </w:trPr>
        <w:tc>
          <w:tcPr>
            <w:tcW w:w="2972" w:type="dxa"/>
            <w:tcBorders>
              <w:bottom w:val="single" w:sz="4" w:space="0" w:color="auto"/>
            </w:tcBorders>
          </w:tcPr>
          <w:p w:rsidR="00F76018" w:rsidRDefault="00F76018" w:rsidP="00F76018">
            <w:pPr>
              <w:outlineLvl w:val="2"/>
              <w:rPr>
                <w:rFonts w:ascii="Arial" w:eastAsia="Times New Roman" w:hAnsi="Arial" w:cs="Arial"/>
                <w:b/>
                <w:sz w:val="20"/>
                <w:szCs w:val="20"/>
                <w:lang w:eastAsia="en-AU"/>
              </w:rPr>
            </w:pPr>
            <w:r w:rsidRPr="00245CAA">
              <w:rPr>
                <w:rFonts w:ascii="Arial" w:eastAsia="Times New Roman" w:hAnsi="Arial" w:cs="Arial"/>
                <w:b/>
                <w:sz w:val="20"/>
                <w:szCs w:val="20"/>
                <w:highlight w:val="yellow"/>
                <w:lang w:eastAsia="en-AU"/>
              </w:rPr>
              <w:t>Author Affiliations</w:t>
            </w:r>
          </w:p>
          <w:p w:rsidR="00F76018" w:rsidRPr="00245CAA" w:rsidRDefault="00F76018" w:rsidP="008B0A2D">
            <w:pPr>
              <w:outlineLvl w:val="2"/>
              <w:rPr>
                <w:rFonts w:ascii="Arial" w:eastAsia="Times New Roman" w:hAnsi="Arial" w:cs="Arial"/>
                <w:b/>
                <w:sz w:val="20"/>
                <w:szCs w:val="20"/>
                <w:highlight w:val="yellow"/>
                <w:lang w:eastAsia="en-AU"/>
              </w:rPr>
            </w:pPr>
          </w:p>
        </w:tc>
        <w:tc>
          <w:tcPr>
            <w:tcW w:w="3117" w:type="dxa"/>
            <w:gridSpan w:val="2"/>
            <w:tcBorders>
              <w:bottom w:val="single" w:sz="4" w:space="0" w:color="auto"/>
            </w:tcBorders>
          </w:tcPr>
          <w:p w:rsidR="00F76018" w:rsidRDefault="00F76018" w:rsidP="008B0A2D">
            <w:pPr>
              <w:outlineLvl w:val="2"/>
              <w:rPr>
                <w:rFonts w:ascii="Arial" w:eastAsia="Times New Roman" w:hAnsi="Arial" w:cs="Arial"/>
                <w:b/>
                <w:sz w:val="20"/>
                <w:szCs w:val="20"/>
                <w:lang w:eastAsia="en-AU"/>
              </w:rPr>
            </w:pPr>
            <w:r w:rsidRPr="00245CAA">
              <w:rPr>
                <w:rFonts w:ascii="Arial" w:eastAsia="Times New Roman" w:hAnsi="Arial" w:cs="Arial"/>
                <w:b/>
                <w:sz w:val="20"/>
                <w:szCs w:val="20"/>
                <w:highlight w:val="yellow"/>
                <w:lang w:eastAsia="en-AU"/>
              </w:rPr>
              <w:t>Abstract Authors</w:t>
            </w:r>
          </w:p>
          <w:p w:rsidR="00F76018" w:rsidRPr="00245CAA" w:rsidRDefault="00F76018" w:rsidP="008B0A2D">
            <w:pPr>
              <w:outlineLvl w:val="2"/>
              <w:rPr>
                <w:rFonts w:ascii="Arial" w:eastAsia="Times New Roman" w:hAnsi="Arial" w:cs="Arial"/>
                <w:b/>
                <w:sz w:val="20"/>
                <w:szCs w:val="20"/>
                <w:lang w:eastAsia="en-AU"/>
              </w:rPr>
            </w:pPr>
          </w:p>
        </w:tc>
        <w:tc>
          <w:tcPr>
            <w:tcW w:w="2978" w:type="dxa"/>
            <w:tcBorders>
              <w:bottom w:val="single" w:sz="4" w:space="0" w:color="auto"/>
            </w:tcBorders>
          </w:tcPr>
          <w:p w:rsidR="00F76018" w:rsidRDefault="00F76018" w:rsidP="00F76018">
            <w:pPr>
              <w:outlineLvl w:val="2"/>
              <w:rPr>
                <w:rFonts w:ascii="Arial" w:eastAsia="Times New Roman" w:hAnsi="Arial" w:cs="Arial"/>
                <w:sz w:val="20"/>
                <w:szCs w:val="20"/>
                <w:lang w:eastAsia="en-AU"/>
              </w:rPr>
            </w:pPr>
            <w:r w:rsidRPr="00245CAA">
              <w:rPr>
                <w:rFonts w:ascii="Arial" w:eastAsia="Times New Roman" w:hAnsi="Arial" w:cs="Arial"/>
                <w:b/>
                <w:sz w:val="20"/>
                <w:szCs w:val="20"/>
                <w:highlight w:val="yellow"/>
                <w:lang w:eastAsia="en-AU"/>
              </w:rPr>
              <w:t>Presenting Author Bio</w:t>
            </w:r>
            <w:r w:rsidRPr="008B0A2D">
              <w:rPr>
                <w:rFonts w:ascii="Arial" w:eastAsia="Times New Roman" w:hAnsi="Arial" w:cs="Arial"/>
                <w:sz w:val="20"/>
                <w:szCs w:val="20"/>
                <w:lang w:eastAsia="en-AU"/>
              </w:rPr>
              <w:t xml:space="preserve"> </w:t>
            </w:r>
            <w:r w:rsidR="003203DE">
              <w:rPr>
                <w:rFonts w:ascii="Arial" w:eastAsia="Times New Roman" w:hAnsi="Arial" w:cs="Arial"/>
                <w:sz w:val="20"/>
                <w:szCs w:val="20"/>
                <w:lang w:eastAsia="en-AU"/>
              </w:rPr>
              <w:br/>
            </w:r>
            <w:r w:rsidRPr="008B0A2D">
              <w:rPr>
                <w:rFonts w:ascii="Arial" w:eastAsia="Times New Roman" w:hAnsi="Arial" w:cs="Arial"/>
                <w:sz w:val="20"/>
                <w:szCs w:val="20"/>
                <w:lang w:eastAsia="en-AU"/>
              </w:rPr>
              <w:t>(250 words max)</w:t>
            </w:r>
          </w:p>
          <w:p w:rsidR="00F76018" w:rsidRPr="008B0A2D" w:rsidRDefault="00F76018" w:rsidP="008B0A2D">
            <w:pPr>
              <w:outlineLvl w:val="2"/>
              <w:rPr>
                <w:rFonts w:ascii="Arial" w:eastAsia="Times New Roman" w:hAnsi="Arial" w:cs="Arial"/>
                <w:sz w:val="20"/>
                <w:szCs w:val="20"/>
                <w:lang w:eastAsia="en-AU"/>
              </w:rPr>
            </w:pPr>
          </w:p>
        </w:tc>
      </w:tr>
      <w:tr w:rsidR="00F76018" w:rsidRPr="008B0A2D" w:rsidTr="00DD722A">
        <w:tc>
          <w:tcPr>
            <w:tcW w:w="3252" w:type="dxa"/>
            <w:gridSpan w:val="2"/>
            <w:tcBorders>
              <w:top w:val="nil"/>
              <w:left w:val="nil"/>
              <w:bottom w:val="nil"/>
              <w:right w:val="nil"/>
            </w:tcBorders>
          </w:tcPr>
          <w:p w:rsidR="00F76018" w:rsidRDefault="00F76018" w:rsidP="008B0A2D">
            <w:pPr>
              <w:outlineLvl w:val="2"/>
              <w:rPr>
                <w:rFonts w:ascii="Arial" w:eastAsia="Times New Roman" w:hAnsi="Arial" w:cs="Arial"/>
                <w:b/>
                <w:sz w:val="20"/>
                <w:szCs w:val="20"/>
                <w:highlight w:val="yellow"/>
                <w:lang w:eastAsia="en-AU"/>
              </w:rPr>
            </w:pPr>
          </w:p>
          <w:p w:rsidR="00DD722A" w:rsidRDefault="00DD722A" w:rsidP="008B0A2D">
            <w:pPr>
              <w:outlineLvl w:val="2"/>
              <w:rPr>
                <w:rFonts w:ascii="Arial" w:eastAsia="Times New Roman" w:hAnsi="Arial" w:cs="Arial"/>
                <w:b/>
                <w:sz w:val="20"/>
                <w:szCs w:val="20"/>
                <w:highlight w:val="yellow"/>
                <w:lang w:eastAsia="en-AU"/>
              </w:rPr>
            </w:pPr>
          </w:p>
          <w:p w:rsidR="00DD722A" w:rsidRPr="001562C9" w:rsidRDefault="00DD722A" w:rsidP="008B0A2D">
            <w:pPr>
              <w:outlineLvl w:val="2"/>
              <w:rPr>
                <w:rFonts w:ascii="Arial" w:eastAsia="Times New Roman" w:hAnsi="Arial" w:cs="Arial"/>
                <w:b/>
                <w:sz w:val="20"/>
                <w:szCs w:val="20"/>
                <w:highlight w:val="yellow"/>
                <w:lang w:eastAsia="en-AU"/>
              </w:rPr>
            </w:pPr>
          </w:p>
        </w:tc>
        <w:tc>
          <w:tcPr>
            <w:tcW w:w="6556" w:type="dxa"/>
            <w:gridSpan w:val="3"/>
            <w:tcBorders>
              <w:top w:val="nil"/>
              <w:left w:val="nil"/>
              <w:bottom w:val="nil"/>
              <w:right w:val="nil"/>
            </w:tcBorders>
          </w:tcPr>
          <w:p w:rsidR="00F76018" w:rsidRPr="008B0A2D" w:rsidRDefault="00F76018" w:rsidP="008B0A2D">
            <w:pPr>
              <w:outlineLvl w:val="2"/>
              <w:rPr>
                <w:rFonts w:ascii="Arial" w:eastAsia="Times New Roman" w:hAnsi="Arial" w:cs="Arial"/>
                <w:sz w:val="20"/>
                <w:szCs w:val="20"/>
                <w:lang w:eastAsia="en-AU"/>
              </w:rPr>
            </w:pPr>
          </w:p>
        </w:tc>
      </w:tr>
    </w:tbl>
    <w:p w:rsidR="002A6C19" w:rsidRDefault="003203DE" w:rsidP="003203DE">
      <w:pPr>
        <w:shd w:val="clear" w:color="auto" w:fill="FCFCFC"/>
        <w:rPr>
          <w:rFonts w:ascii="Arial" w:eastAsia="Times New Roman" w:hAnsi="Arial" w:cs="Arial"/>
          <w:color w:val="444444"/>
          <w:sz w:val="20"/>
          <w:szCs w:val="20"/>
          <w:lang w:eastAsia="en-AU"/>
        </w:rPr>
      </w:pPr>
      <w:r w:rsidRPr="001562C9">
        <w:rPr>
          <w:rFonts w:ascii="Arial" w:eastAsia="Times New Roman" w:hAnsi="Arial" w:cs="Arial"/>
          <w:b/>
          <w:sz w:val="20"/>
          <w:szCs w:val="20"/>
          <w:highlight w:val="yellow"/>
          <w:lang w:eastAsia="en-AU"/>
        </w:rPr>
        <w:lastRenderedPageBreak/>
        <w:t>Abstract</w:t>
      </w:r>
      <w:r>
        <w:rPr>
          <w:rFonts w:ascii="Arial" w:eastAsia="Times New Roman" w:hAnsi="Arial" w:cs="Arial"/>
          <w:sz w:val="20"/>
          <w:szCs w:val="20"/>
          <w:lang w:eastAsia="en-AU"/>
        </w:rPr>
        <w:t xml:space="preserve"> (300 words max)</w:t>
      </w:r>
      <w:r w:rsidR="00DD722A">
        <w:rPr>
          <w:rFonts w:ascii="Arial" w:eastAsia="Times New Roman" w:hAnsi="Arial" w:cs="Arial"/>
          <w:sz w:val="20"/>
          <w:szCs w:val="20"/>
          <w:lang w:eastAsia="en-AU"/>
        </w:rPr>
        <w:t xml:space="preserve"> [</w:t>
      </w:r>
      <w:r w:rsidR="00DD722A" w:rsidRPr="00DD722A">
        <w:rPr>
          <w:rFonts w:ascii="Arial" w:eastAsia="Times New Roman" w:hAnsi="Arial" w:cs="Arial"/>
          <w:i/>
          <w:sz w:val="20"/>
          <w:szCs w:val="20"/>
          <w:lang w:eastAsia="en-AU"/>
        </w:rPr>
        <w:t>save below table as a separate document to upload</w:t>
      </w:r>
      <w:r w:rsidR="00DD722A">
        <w:rPr>
          <w:rFonts w:ascii="Arial" w:eastAsia="Times New Roman" w:hAnsi="Arial" w:cs="Arial"/>
          <w:sz w:val="20"/>
          <w:szCs w:val="20"/>
          <w:lang w:eastAsia="en-AU"/>
        </w:rPr>
        <w:t>]</w:t>
      </w: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508"/>
        <w:gridCol w:w="4508"/>
      </w:tblGrid>
      <w:tr w:rsidR="00F76018" w:rsidTr="00DD722A">
        <w:tc>
          <w:tcPr>
            <w:tcW w:w="4508" w:type="dxa"/>
          </w:tcPr>
          <w:p w:rsidR="003203DE" w:rsidRPr="008B0A2D" w:rsidRDefault="003203DE" w:rsidP="003203DE">
            <w:pPr>
              <w:pStyle w:val="NormalWeb"/>
              <w:spacing w:before="0" w:beforeAutospacing="0" w:after="0" w:afterAutospacing="0"/>
              <w:rPr>
                <w:rFonts w:ascii="Arial" w:hAnsi="Arial" w:cs="Arial"/>
                <w:color w:val="444444"/>
              </w:rPr>
            </w:pPr>
            <w:r w:rsidRPr="008B0A2D">
              <w:rPr>
                <w:rFonts w:ascii="Arial" w:hAnsi="Arial" w:cs="Arial"/>
                <w:color w:val="444444"/>
              </w:rPr>
              <w:t>Issues/context/Background: a short summary of the problem and context and a brief description of the project or intervention,</w:t>
            </w:r>
          </w:p>
          <w:p w:rsidR="00F76018" w:rsidRDefault="00F76018" w:rsidP="008B0A2D">
            <w:pPr>
              <w:rPr>
                <w:rFonts w:ascii="Arial" w:eastAsia="Times New Roman" w:hAnsi="Arial" w:cs="Arial"/>
                <w:color w:val="444444"/>
                <w:sz w:val="20"/>
                <w:szCs w:val="20"/>
                <w:lang w:eastAsia="en-AU"/>
              </w:rPr>
            </w:pPr>
          </w:p>
        </w:tc>
        <w:tc>
          <w:tcPr>
            <w:tcW w:w="4508" w:type="dxa"/>
          </w:tcPr>
          <w:p w:rsidR="00F76018" w:rsidRDefault="00F76018" w:rsidP="008B0A2D">
            <w:pPr>
              <w:rPr>
                <w:rFonts w:ascii="Arial" w:eastAsia="Times New Roman" w:hAnsi="Arial" w:cs="Arial"/>
                <w:color w:val="444444"/>
                <w:sz w:val="20"/>
                <w:szCs w:val="20"/>
                <w:lang w:eastAsia="en-AU"/>
              </w:rPr>
            </w:pPr>
          </w:p>
        </w:tc>
      </w:tr>
      <w:tr w:rsidR="00F76018" w:rsidTr="00DD722A">
        <w:tc>
          <w:tcPr>
            <w:tcW w:w="4508" w:type="dxa"/>
          </w:tcPr>
          <w:p w:rsidR="003203DE" w:rsidRPr="008B0A2D" w:rsidRDefault="003203DE" w:rsidP="003203DE">
            <w:pPr>
              <w:pStyle w:val="NormalWeb"/>
              <w:spacing w:before="0" w:beforeAutospacing="0" w:after="0" w:afterAutospacing="0"/>
              <w:rPr>
                <w:rFonts w:ascii="Arial" w:hAnsi="Arial" w:cs="Arial"/>
                <w:color w:val="444444"/>
              </w:rPr>
            </w:pPr>
            <w:r w:rsidRPr="008B0A2D">
              <w:rPr>
                <w:rFonts w:ascii="Arial" w:hAnsi="Arial" w:cs="Arial"/>
                <w:color w:val="444444"/>
              </w:rPr>
              <w:t>Methodology/Rationale – approach to review or evaluation</w:t>
            </w:r>
          </w:p>
          <w:p w:rsidR="00F76018" w:rsidRDefault="00F76018" w:rsidP="008B0A2D">
            <w:pPr>
              <w:rPr>
                <w:rFonts w:ascii="Arial" w:eastAsia="Times New Roman" w:hAnsi="Arial" w:cs="Arial"/>
                <w:color w:val="444444"/>
                <w:sz w:val="20"/>
                <w:szCs w:val="20"/>
                <w:lang w:eastAsia="en-AU"/>
              </w:rPr>
            </w:pPr>
          </w:p>
        </w:tc>
        <w:tc>
          <w:tcPr>
            <w:tcW w:w="4508" w:type="dxa"/>
          </w:tcPr>
          <w:p w:rsidR="00F76018" w:rsidRDefault="00F76018" w:rsidP="008B0A2D">
            <w:pPr>
              <w:rPr>
                <w:rFonts w:ascii="Arial" w:eastAsia="Times New Roman" w:hAnsi="Arial" w:cs="Arial"/>
                <w:color w:val="444444"/>
                <w:sz w:val="20"/>
                <w:szCs w:val="20"/>
                <w:lang w:eastAsia="en-AU"/>
              </w:rPr>
            </w:pPr>
          </w:p>
        </w:tc>
      </w:tr>
      <w:tr w:rsidR="00F76018" w:rsidTr="00DD722A">
        <w:tc>
          <w:tcPr>
            <w:tcW w:w="4508" w:type="dxa"/>
          </w:tcPr>
          <w:p w:rsidR="003203DE" w:rsidRPr="008B0A2D" w:rsidRDefault="003203DE" w:rsidP="003203DE">
            <w:pPr>
              <w:pStyle w:val="NormalWeb"/>
              <w:spacing w:before="0" w:beforeAutospacing="0" w:after="0" w:afterAutospacing="0"/>
              <w:rPr>
                <w:rStyle w:val="apple-converted-space"/>
                <w:rFonts w:ascii="Arial" w:hAnsi="Arial" w:cs="Arial"/>
                <w:color w:val="444444"/>
              </w:rPr>
            </w:pPr>
            <w:r w:rsidRPr="008B0A2D">
              <w:rPr>
                <w:rFonts w:ascii="Arial" w:hAnsi="Arial" w:cs="Arial"/>
                <w:color w:val="444444"/>
              </w:rPr>
              <w:t>Results/Key Learning Points: Clinical outcomes or key learning points</w:t>
            </w:r>
            <w:r w:rsidRPr="008B0A2D">
              <w:rPr>
                <w:rStyle w:val="apple-converted-space"/>
                <w:rFonts w:ascii="Arial" w:hAnsi="Arial" w:cs="Arial"/>
                <w:color w:val="444444"/>
              </w:rPr>
              <w:t> </w:t>
            </w:r>
          </w:p>
          <w:p w:rsidR="00F76018" w:rsidRDefault="00F76018" w:rsidP="008B0A2D">
            <w:pPr>
              <w:rPr>
                <w:rFonts w:ascii="Arial" w:eastAsia="Times New Roman" w:hAnsi="Arial" w:cs="Arial"/>
                <w:color w:val="444444"/>
                <w:sz w:val="20"/>
                <w:szCs w:val="20"/>
                <w:lang w:eastAsia="en-AU"/>
              </w:rPr>
            </w:pPr>
          </w:p>
        </w:tc>
        <w:tc>
          <w:tcPr>
            <w:tcW w:w="4508" w:type="dxa"/>
          </w:tcPr>
          <w:p w:rsidR="00F76018" w:rsidRDefault="00F76018" w:rsidP="008B0A2D">
            <w:pPr>
              <w:rPr>
                <w:rFonts w:ascii="Arial" w:eastAsia="Times New Roman" w:hAnsi="Arial" w:cs="Arial"/>
                <w:color w:val="444444"/>
                <w:sz w:val="20"/>
                <w:szCs w:val="20"/>
                <w:lang w:eastAsia="en-AU"/>
              </w:rPr>
            </w:pPr>
          </w:p>
        </w:tc>
      </w:tr>
      <w:tr w:rsidR="00F76018" w:rsidTr="00DD722A">
        <w:tc>
          <w:tcPr>
            <w:tcW w:w="4508" w:type="dxa"/>
          </w:tcPr>
          <w:p w:rsidR="003203DE" w:rsidRPr="008B0A2D" w:rsidRDefault="003203DE" w:rsidP="003203DE">
            <w:pPr>
              <w:pStyle w:val="NormalWeb"/>
              <w:spacing w:before="0" w:beforeAutospacing="0" w:after="0" w:afterAutospacing="0"/>
              <w:rPr>
                <w:rFonts w:ascii="Arial" w:hAnsi="Arial" w:cs="Arial"/>
                <w:color w:val="444444"/>
              </w:rPr>
            </w:pPr>
            <w:r>
              <w:rPr>
                <w:rFonts w:ascii="Arial" w:hAnsi="Arial" w:cs="Arial"/>
                <w:color w:val="444444"/>
              </w:rPr>
              <w:t>Co</w:t>
            </w:r>
            <w:r w:rsidRPr="008B0A2D">
              <w:rPr>
                <w:rFonts w:ascii="Arial" w:hAnsi="Arial" w:cs="Arial"/>
                <w:color w:val="444444"/>
              </w:rPr>
              <w:t>nclusions/Recommendations: a brief conclusion of the significance of the findings, implications for practice and where relevant, recommendations for future practice</w:t>
            </w:r>
          </w:p>
          <w:p w:rsidR="00F76018" w:rsidRDefault="00F76018" w:rsidP="008B0A2D">
            <w:pPr>
              <w:rPr>
                <w:rFonts w:ascii="Arial" w:eastAsia="Times New Roman" w:hAnsi="Arial" w:cs="Arial"/>
                <w:color w:val="444444"/>
                <w:sz w:val="20"/>
                <w:szCs w:val="20"/>
                <w:lang w:eastAsia="en-AU"/>
              </w:rPr>
            </w:pPr>
          </w:p>
        </w:tc>
        <w:tc>
          <w:tcPr>
            <w:tcW w:w="4508" w:type="dxa"/>
          </w:tcPr>
          <w:p w:rsidR="00F76018" w:rsidRDefault="00F76018" w:rsidP="008B0A2D">
            <w:pPr>
              <w:rPr>
                <w:rFonts w:ascii="Arial" w:eastAsia="Times New Roman" w:hAnsi="Arial" w:cs="Arial"/>
                <w:color w:val="444444"/>
                <w:sz w:val="20"/>
                <w:szCs w:val="20"/>
                <w:lang w:eastAsia="en-AU"/>
              </w:rPr>
            </w:pPr>
          </w:p>
        </w:tc>
      </w:tr>
      <w:tr w:rsidR="00F76018" w:rsidTr="00DD722A">
        <w:tc>
          <w:tcPr>
            <w:tcW w:w="4508" w:type="dxa"/>
          </w:tcPr>
          <w:p w:rsidR="00F76018" w:rsidRPr="003203DE" w:rsidRDefault="003203DE" w:rsidP="008B0A2D">
            <w:pPr>
              <w:rPr>
                <w:rFonts w:ascii="Arial" w:eastAsia="Times New Roman" w:hAnsi="Arial" w:cs="Arial"/>
                <w:color w:val="444444"/>
                <w:sz w:val="20"/>
                <w:szCs w:val="20"/>
                <w:lang w:eastAsia="en-AU"/>
              </w:rPr>
            </w:pPr>
            <w:r w:rsidRPr="003203DE">
              <w:rPr>
                <w:rFonts w:ascii="Arial" w:hAnsi="Arial" w:cs="Arial"/>
                <w:sz w:val="20"/>
                <w:szCs w:val="20"/>
              </w:rPr>
              <w:t>Implications: A statement of the practical and/or theoretical implications of the presentation. Future practice implications</w:t>
            </w:r>
          </w:p>
        </w:tc>
        <w:tc>
          <w:tcPr>
            <w:tcW w:w="4508" w:type="dxa"/>
          </w:tcPr>
          <w:p w:rsidR="00F76018" w:rsidRDefault="00F76018" w:rsidP="008B0A2D">
            <w:pPr>
              <w:rPr>
                <w:rFonts w:ascii="Arial" w:eastAsia="Times New Roman" w:hAnsi="Arial" w:cs="Arial"/>
                <w:color w:val="444444"/>
                <w:sz w:val="20"/>
                <w:szCs w:val="20"/>
                <w:lang w:eastAsia="en-AU"/>
              </w:rPr>
            </w:pPr>
          </w:p>
        </w:tc>
      </w:tr>
    </w:tbl>
    <w:p w:rsidR="00F76018" w:rsidRDefault="00F76018" w:rsidP="008B0A2D">
      <w:pPr>
        <w:shd w:val="clear" w:color="auto" w:fill="FCFCFC"/>
        <w:rPr>
          <w:rFonts w:ascii="Arial" w:eastAsia="Times New Roman" w:hAnsi="Arial" w:cs="Arial"/>
          <w:color w:val="444444"/>
          <w:sz w:val="20"/>
          <w:szCs w:val="20"/>
          <w:lang w:eastAsia="en-AU"/>
        </w:rPr>
      </w:pPr>
    </w:p>
    <w:tbl>
      <w:tblPr>
        <w:tblStyle w:val="TableGrid"/>
        <w:tblW w:w="0" w:type="auto"/>
        <w:tblLook w:val="04A0" w:firstRow="1" w:lastRow="0" w:firstColumn="1" w:lastColumn="0" w:noHBand="0" w:noVBand="1"/>
      </w:tblPr>
      <w:tblGrid>
        <w:gridCol w:w="3005"/>
        <w:gridCol w:w="3005"/>
        <w:gridCol w:w="3006"/>
      </w:tblGrid>
      <w:tr w:rsidR="003203DE" w:rsidTr="003203DE">
        <w:tc>
          <w:tcPr>
            <w:tcW w:w="3005" w:type="dxa"/>
          </w:tcPr>
          <w:p w:rsidR="003203DE" w:rsidRDefault="003203DE" w:rsidP="003203DE">
            <w:pPr>
              <w:pStyle w:val="NormalWeb"/>
              <w:spacing w:before="0" w:beforeAutospacing="0" w:after="0" w:afterAutospacing="0"/>
              <w:rPr>
                <w:rFonts w:ascii="Arial" w:hAnsi="Arial" w:cs="Arial"/>
                <w:b/>
              </w:rPr>
            </w:pPr>
            <w:r w:rsidRPr="001562C9">
              <w:rPr>
                <w:rFonts w:ascii="Arial" w:hAnsi="Arial" w:cs="Arial"/>
                <w:b/>
                <w:highlight w:val="yellow"/>
              </w:rPr>
              <w:t>AV Requirements</w:t>
            </w:r>
          </w:p>
          <w:p w:rsidR="003203DE" w:rsidRDefault="003203DE" w:rsidP="008B0A2D">
            <w:pPr>
              <w:rPr>
                <w:rFonts w:ascii="Arial" w:eastAsia="Times New Roman" w:hAnsi="Arial" w:cs="Arial"/>
                <w:color w:val="444444"/>
                <w:sz w:val="20"/>
                <w:szCs w:val="20"/>
                <w:lang w:eastAsia="en-AU"/>
              </w:rPr>
            </w:pPr>
          </w:p>
        </w:tc>
        <w:tc>
          <w:tcPr>
            <w:tcW w:w="3005" w:type="dxa"/>
          </w:tcPr>
          <w:p w:rsidR="003203DE" w:rsidRDefault="003203DE" w:rsidP="003203DE">
            <w:pPr>
              <w:pStyle w:val="NormalWeb"/>
              <w:spacing w:before="0" w:beforeAutospacing="0" w:after="0" w:afterAutospacing="0"/>
              <w:rPr>
                <w:rFonts w:ascii="Arial" w:hAnsi="Arial" w:cs="Arial"/>
                <w:b/>
              </w:rPr>
            </w:pPr>
            <w:r w:rsidRPr="001562C9">
              <w:rPr>
                <w:rFonts w:ascii="Arial" w:hAnsi="Arial" w:cs="Arial"/>
                <w:b/>
                <w:highlight w:val="yellow"/>
              </w:rPr>
              <w:t>Review Submission</w:t>
            </w:r>
          </w:p>
          <w:p w:rsidR="003203DE" w:rsidRDefault="003203DE" w:rsidP="008B0A2D">
            <w:pPr>
              <w:rPr>
                <w:rFonts w:ascii="Arial" w:eastAsia="Times New Roman" w:hAnsi="Arial" w:cs="Arial"/>
                <w:color w:val="444444"/>
                <w:sz w:val="20"/>
                <w:szCs w:val="20"/>
                <w:lang w:eastAsia="en-AU"/>
              </w:rPr>
            </w:pPr>
          </w:p>
        </w:tc>
        <w:tc>
          <w:tcPr>
            <w:tcW w:w="3006" w:type="dxa"/>
          </w:tcPr>
          <w:p w:rsidR="003203DE" w:rsidRDefault="003203DE" w:rsidP="003203DE">
            <w:pPr>
              <w:pStyle w:val="NormalWeb"/>
              <w:spacing w:before="0" w:beforeAutospacing="0" w:after="0" w:afterAutospacing="0"/>
              <w:rPr>
                <w:rFonts w:ascii="Arial" w:hAnsi="Arial" w:cs="Arial"/>
                <w:b/>
              </w:rPr>
            </w:pPr>
            <w:r w:rsidRPr="001562C9">
              <w:rPr>
                <w:rFonts w:ascii="Arial" w:hAnsi="Arial" w:cs="Arial"/>
                <w:b/>
                <w:highlight w:val="yellow"/>
              </w:rPr>
              <w:t>Abstract Submission</w:t>
            </w:r>
          </w:p>
          <w:p w:rsidR="003203DE" w:rsidRDefault="003203DE" w:rsidP="008B0A2D">
            <w:pPr>
              <w:rPr>
                <w:rFonts w:ascii="Arial" w:eastAsia="Times New Roman" w:hAnsi="Arial" w:cs="Arial"/>
                <w:color w:val="444444"/>
                <w:sz w:val="20"/>
                <w:szCs w:val="20"/>
                <w:lang w:eastAsia="en-AU"/>
              </w:rPr>
            </w:pPr>
          </w:p>
        </w:tc>
      </w:tr>
    </w:tbl>
    <w:p w:rsidR="003203DE" w:rsidRDefault="003203DE" w:rsidP="008B0A2D">
      <w:pPr>
        <w:shd w:val="clear" w:color="auto" w:fill="FCFCFC"/>
        <w:rPr>
          <w:rFonts w:ascii="Arial" w:eastAsia="Times New Roman" w:hAnsi="Arial" w:cs="Arial"/>
          <w:color w:val="444444"/>
          <w:sz w:val="20"/>
          <w:szCs w:val="20"/>
          <w:lang w:eastAsia="en-AU"/>
        </w:rPr>
      </w:pPr>
    </w:p>
    <w:p w:rsidR="00F76018" w:rsidRPr="002A6C19" w:rsidRDefault="00F76018" w:rsidP="008B0A2D">
      <w:pPr>
        <w:shd w:val="clear" w:color="auto" w:fill="FCFCFC"/>
        <w:rPr>
          <w:rFonts w:ascii="Arial" w:eastAsia="Times New Roman" w:hAnsi="Arial" w:cs="Arial"/>
          <w:color w:val="444444"/>
          <w:sz w:val="20"/>
          <w:szCs w:val="20"/>
          <w:lang w:eastAsia="en-AU"/>
        </w:rPr>
      </w:pPr>
    </w:p>
    <w:p w:rsidR="002A6C19" w:rsidRPr="002A6C19" w:rsidRDefault="002A6C19" w:rsidP="008B0A2D">
      <w:pPr>
        <w:shd w:val="clear" w:color="auto" w:fill="FCFCFC"/>
        <w:outlineLvl w:val="2"/>
        <w:rPr>
          <w:rFonts w:ascii="Arial" w:eastAsia="Times New Roman" w:hAnsi="Arial" w:cs="Arial"/>
          <w:b/>
          <w:sz w:val="20"/>
          <w:szCs w:val="20"/>
          <w:lang w:eastAsia="en-AU"/>
        </w:rPr>
      </w:pPr>
      <w:r w:rsidRPr="002A6C19">
        <w:rPr>
          <w:rFonts w:ascii="Arial" w:eastAsia="Times New Roman" w:hAnsi="Arial" w:cs="Arial"/>
          <w:b/>
          <w:sz w:val="20"/>
          <w:szCs w:val="20"/>
          <w:lang w:eastAsia="en-AU"/>
        </w:rPr>
        <w:t>Abstract Timeline:</w:t>
      </w:r>
    </w:p>
    <w:tbl>
      <w:tblPr>
        <w:tblW w:w="9067" w:type="dxa"/>
        <w:tblBorders>
          <w:top w:val="single" w:sz="4" w:space="0" w:color="auto"/>
          <w:left w:val="single" w:sz="4" w:space="0" w:color="auto"/>
          <w:bottom w:val="single" w:sz="4" w:space="0" w:color="auto"/>
          <w:right w:val="single" w:sz="4" w:space="0" w:color="auto"/>
        </w:tblBorders>
        <w:shd w:val="clear" w:color="auto" w:fill="BDD6EE" w:themeFill="accent5" w:themeFillTint="66"/>
        <w:tblLook w:val="04A0" w:firstRow="1" w:lastRow="0" w:firstColumn="1" w:lastColumn="0" w:noHBand="0" w:noVBand="1"/>
      </w:tblPr>
      <w:tblGrid>
        <w:gridCol w:w="4815"/>
        <w:gridCol w:w="4252"/>
      </w:tblGrid>
      <w:tr w:rsidR="002A6C19" w:rsidRPr="002A6C19" w:rsidTr="001562C9">
        <w:tc>
          <w:tcPr>
            <w:tcW w:w="481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December 2019</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Call for Abstract announced</w:t>
            </w:r>
          </w:p>
        </w:tc>
      </w:tr>
      <w:tr w:rsidR="002A6C19" w:rsidRPr="002A6C19" w:rsidTr="001562C9">
        <w:tc>
          <w:tcPr>
            <w:tcW w:w="481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Tuesday 31 March 2020</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Abstract closed at 23:59 Sharp</w:t>
            </w:r>
          </w:p>
        </w:tc>
      </w:tr>
      <w:tr w:rsidR="002A6C19" w:rsidRPr="002A6C19" w:rsidTr="001562C9">
        <w:tc>
          <w:tcPr>
            <w:tcW w:w="481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Wednesday 1st April – Thursday 30th April 2020</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Abstract Review process</w:t>
            </w:r>
          </w:p>
        </w:tc>
      </w:tr>
      <w:tr w:rsidR="002A6C19" w:rsidRPr="002A6C19" w:rsidTr="001562C9">
        <w:tc>
          <w:tcPr>
            <w:tcW w:w="481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Week commencing Monday 11th May 2020</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Abstract outcomes released</w:t>
            </w:r>
          </w:p>
        </w:tc>
      </w:tr>
      <w:tr w:rsidR="002A6C19" w:rsidRPr="002A6C19" w:rsidTr="001562C9">
        <w:tc>
          <w:tcPr>
            <w:tcW w:w="481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week commencing Monday 18th May 2020</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A6C19" w:rsidRPr="002A6C19" w:rsidRDefault="002A6C19" w:rsidP="008B0A2D">
            <w:pPr>
              <w:rPr>
                <w:rFonts w:ascii="Arial" w:eastAsia="Times New Roman" w:hAnsi="Arial" w:cs="Arial"/>
                <w:color w:val="444444"/>
                <w:sz w:val="20"/>
                <w:szCs w:val="20"/>
                <w:lang w:val="en-AU" w:eastAsia="en-AU"/>
              </w:rPr>
            </w:pPr>
            <w:r w:rsidRPr="002A6C19">
              <w:rPr>
                <w:rFonts w:ascii="Arial" w:eastAsia="Times New Roman" w:hAnsi="Arial" w:cs="Arial"/>
                <w:b/>
                <w:bCs/>
                <w:color w:val="444444"/>
                <w:sz w:val="20"/>
                <w:szCs w:val="20"/>
                <w:lang w:eastAsia="en-AU"/>
              </w:rPr>
              <w:t xml:space="preserve">2020 ACNP Conference Program released </w:t>
            </w:r>
          </w:p>
        </w:tc>
      </w:tr>
    </w:tbl>
    <w:p w:rsidR="00C238C2" w:rsidRPr="008B0A2D" w:rsidRDefault="00C238C2" w:rsidP="008B0A2D">
      <w:pPr>
        <w:rPr>
          <w:rFonts w:ascii="Arial" w:hAnsi="Arial" w:cs="Arial"/>
          <w:sz w:val="20"/>
          <w:szCs w:val="20"/>
        </w:rPr>
      </w:pPr>
    </w:p>
    <w:p w:rsidR="00C238C2" w:rsidRPr="008B0A2D" w:rsidRDefault="00C238C2" w:rsidP="008B0A2D">
      <w:pPr>
        <w:rPr>
          <w:rFonts w:ascii="Arial" w:hAnsi="Arial" w:cs="Arial"/>
          <w:sz w:val="20"/>
          <w:szCs w:val="20"/>
        </w:rPr>
      </w:pPr>
    </w:p>
    <w:p w:rsidR="00C238C2" w:rsidRPr="008B0A2D" w:rsidRDefault="00C238C2" w:rsidP="008B0A2D">
      <w:pPr>
        <w:rPr>
          <w:rFonts w:ascii="Arial" w:hAnsi="Arial" w:cs="Arial"/>
          <w:sz w:val="20"/>
          <w:szCs w:val="20"/>
        </w:rPr>
      </w:pPr>
    </w:p>
    <w:p w:rsidR="00C238C2" w:rsidRPr="008B0A2D" w:rsidRDefault="00C238C2" w:rsidP="008B0A2D">
      <w:pPr>
        <w:rPr>
          <w:rFonts w:ascii="Arial" w:hAnsi="Arial" w:cs="Arial"/>
          <w:sz w:val="20"/>
          <w:szCs w:val="20"/>
        </w:rPr>
      </w:pPr>
    </w:p>
    <w:sectPr w:rsidR="00C238C2" w:rsidRPr="008B0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28B8"/>
    <w:multiLevelType w:val="hybridMultilevel"/>
    <w:tmpl w:val="A2A4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7350FE"/>
    <w:multiLevelType w:val="hybridMultilevel"/>
    <w:tmpl w:val="B0203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C2"/>
    <w:rsid w:val="001562C9"/>
    <w:rsid w:val="00245CAA"/>
    <w:rsid w:val="002A6C19"/>
    <w:rsid w:val="003203DE"/>
    <w:rsid w:val="008B0A2D"/>
    <w:rsid w:val="00AC73DE"/>
    <w:rsid w:val="00C238C2"/>
    <w:rsid w:val="00DD722A"/>
    <w:rsid w:val="00E24DA4"/>
    <w:rsid w:val="00F41CDA"/>
    <w:rsid w:val="00F76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8C2"/>
    <w:pPr>
      <w:spacing w:before="100" w:beforeAutospacing="1" w:after="100" w:afterAutospacing="1"/>
    </w:pPr>
    <w:rPr>
      <w:rFonts w:ascii="Times" w:hAnsi="Times" w:cs="Times New Roman"/>
      <w:sz w:val="20"/>
      <w:szCs w:val="20"/>
      <w:lang w:val="en-AU"/>
    </w:rPr>
  </w:style>
  <w:style w:type="character" w:customStyle="1" w:styleId="apple-converted-space">
    <w:name w:val="apple-converted-space"/>
    <w:basedOn w:val="DefaultParagraphFont"/>
    <w:rsid w:val="00C238C2"/>
  </w:style>
  <w:style w:type="table" w:styleId="TableGrid">
    <w:name w:val="Table Grid"/>
    <w:basedOn w:val="TableNormal"/>
    <w:uiPriority w:val="59"/>
    <w:rsid w:val="00C238C2"/>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8C2"/>
    <w:pPr>
      <w:spacing w:before="100" w:beforeAutospacing="1" w:after="100" w:afterAutospacing="1"/>
    </w:pPr>
    <w:rPr>
      <w:rFonts w:ascii="Times" w:hAnsi="Times" w:cs="Times New Roman"/>
      <w:sz w:val="20"/>
      <w:szCs w:val="20"/>
      <w:lang w:val="en-AU"/>
    </w:rPr>
  </w:style>
  <w:style w:type="character" w:customStyle="1" w:styleId="apple-converted-space">
    <w:name w:val="apple-converted-space"/>
    <w:basedOn w:val="DefaultParagraphFont"/>
    <w:rsid w:val="00C238C2"/>
  </w:style>
  <w:style w:type="table" w:styleId="TableGrid">
    <w:name w:val="Table Grid"/>
    <w:basedOn w:val="TableNormal"/>
    <w:uiPriority w:val="59"/>
    <w:rsid w:val="00C238C2"/>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5302">
      <w:bodyDiv w:val="1"/>
      <w:marLeft w:val="0"/>
      <w:marRight w:val="0"/>
      <w:marTop w:val="0"/>
      <w:marBottom w:val="0"/>
      <w:divBdr>
        <w:top w:val="none" w:sz="0" w:space="0" w:color="auto"/>
        <w:left w:val="none" w:sz="0" w:space="0" w:color="auto"/>
        <w:bottom w:val="none" w:sz="0" w:space="0" w:color="auto"/>
        <w:right w:val="none" w:sz="0" w:space="0" w:color="auto"/>
      </w:divBdr>
      <w:divsChild>
        <w:div w:id="862017103">
          <w:marLeft w:val="0"/>
          <w:marRight w:val="0"/>
          <w:marTop w:val="0"/>
          <w:marBottom w:val="0"/>
          <w:divBdr>
            <w:top w:val="none" w:sz="0" w:space="0" w:color="auto"/>
            <w:left w:val="none" w:sz="0" w:space="0" w:color="auto"/>
            <w:bottom w:val="none" w:sz="0" w:space="0" w:color="auto"/>
            <w:right w:val="none" w:sz="0" w:space="0" w:color="auto"/>
          </w:divBdr>
          <w:divsChild>
            <w:div w:id="841353378">
              <w:marLeft w:val="0"/>
              <w:marRight w:val="0"/>
              <w:marTop w:val="0"/>
              <w:marBottom w:val="0"/>
              <w:divBdr>
                <w:top w:val="none" w:sz="0" w:space="0" w:color="auto"/>
                <w:left w:val="none" w:sz="0" w:space="0" w:color="auto"/>
                <w:bottom w:val="none" w:sz="0" w:space="0" w:color="auto"/>
                <w:right w:val="none" w:sz="0" w:space="0" w:color="auto"/>
              </w:divBdr>
              <w:divsChild>
                <w:div w:id="1616017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0871005">
      <w:bodyDiv w:val="1"/>
      <w:marLeft w:val="0"/>
      <w:marRight w:val="0"/>
      <w:marTop w:val="0"/>
      <w:marBottom w:val="0"/>
      <w:divBdr>
        <w:top w:val="none" w:sz="0" w:space="0" w:color="auto"/>
        <w:left w:val="none" w:sz="0" w:space="0" w:color="auto"/>
        <w:bottom w:val="none" w:sz="0" w:space="0" w:color="auto"/>
        <w:right w:val="none" w:sz="0" w:space="0" w:color="auto"/>
      </w:divBdr>
      <w:divsChild>
        <w:div w:id="485244281">
          <w:marLeft w:val="0"/>
          <w:marRight w:val="0"/>
          <w:marTop w:val="0"/>
          <w:marBottom w:val="0"/>
          <w:divBdr>
            <w:top w:val="none" w:sz="0" w:space="0" w:color="auto"/>
            <w:left w:val="none" w:sz="0" w:space="0" w:color="auto"/>
            <w:bottom w:val="none" w:sz="0" w:space="0" w:color="auto"/>
            <w:right w:val="none" w:sz="0" w:space="0" w:color="auto"/>
          </w:divBdr>
          <w:divsChild>
            <w:div w:id="105780596">
              <w:marLeft w:val="0"/>
              <w:marRight w:val="0"/>
              <w:marTop w:val="0"/>
              <w:marBottom w:val="0"/>
              <w:divBdr>
                <w:top w:val="none" w:sz="0" w:space="0" w:color="auto"/>
                <w:left w:val="none" w:sz="0" w:space="0" w:color="auto"/>
                <w:bottom w:val="none" w:sz="0" w:space="0" w:color="auto"/>
                <w:right w:val="none" w:sz="0" w:space="0" w:color="auto"/>
              </w:divBdr>
              <w:divsChild>
                <w:div w:id="21086516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Raftery</dc:creator>
  <cp:lastModifiedBy>Owner</cp:lastModifiedBy>
  <cp:revision>2</cp:revision>
  <dcterms:created xsi:type="dcterms:W3CDTF">2020-03-09T08:29:00Z</dcterms:created>
  <dcterms:modified xsi:type="dcterms:W3CDTF">2020-03-09T08:29:00Z</dcterms:modified>
</cp:coreProperties>
</file>