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0D5565" w:rsidRPr="002849F0" w:rsidTr="0051107B">
        <w:trPr>
          <w:trHeight w:val="465"/>
        </w:trPr>
        <w:tc>
          <w:tcPr>
            <w:tcW w:w="1951" w:type="dxa"/>
          </w:tcPr>
          <w:p w:rsidR="000D5565" w:rsidRPr="002849F0" w:rsidRDefault="000D5565" w:rsidP="0051107B">
            <w:pPr>
              <w:spacing w:before="120" w:after="120"/>
              <w:rPr>
                <w:rFonts w:ascii="Arial" w:hAnsi="Arial" w:cs="Arial"/>
                <w:b/>
                <w:sz w:val="22"/>
                <w:szCs w:val="22"/>
              </w:rPr>
            </w:pPr>
            <w:r w:rsidRPr="002849F0">
              <w:rPr>
                <w:rFonts w:ascii="Arial" w:hAnsi="Arial" w:cs="Arial"/>
                <w:b/>
                <w:sz w:val="22"/>
                <w:szCs w:val="22"/>
              </w:rPr>
              <w:t>Programme:</w:t>
            </w:r>
          </w:p>
        </w:tc>
        <w:tc>
          <w:tcPr>
            <w:tcW w:w="7938" w:type="dxa"/>
            <w:vAlign w:val="center"/>
          </w:tcPr>
          <w:p w:rsidR="000D5565" w:rsidRPr="002849F0" w:rsidRDefault="002849F0" w:rsidP="0051107B">
            <w:pPr>
              <w:spacing w:before="120" w:after="120"/>
              <w:rPr>
                <w:rFonts w:ascii="Arial" w:hAnsi="Arial" w:cs="Arial"/>
                <w:sz w:val="22"/>
                <w:szCs w:val="22"/>
              </w:rPr>
            </w:pPr>
            <w:r w:rsidRPr="002849F0">
              <w:rPr>
                <w:rFonts w:ascii="Arial" w:hAnsi="Arial" w:cs="Arial"/>
                <w:sz w:val="22"/>
                <w:szCs w:val="22"/>
              </w:rPr>
              <w:t>MSc Digital Marketing</w:t>
            </w:r>
          </w:p>
        </w:tc>
      </w:tr>
      <w:tr w:rsidR="0032356F" w:rsidRPr="002849F0" w:rsidTr="0051107B">
        <w:trPr>
          <w:trHeight w:val="465"/>
        </w:trPr>
        <w:tc>
          <w:tcPr>
            <w:tcW w:w="1951" w:type="dxa"/>
          </w:tcPr>
          <w:p w:rsidR="0032356F" w:rsidRPr="002849F0" w:rsidRDefault="0032356F" w:rsidP="0051107B">
            <w:pPr>
              <w:spacing w:before="120" w:after="120"/>
              <w:rPr>
                <w:rFonts w:ascii="Arial" w:hAnsi="Arial" w:cs="Arial"/>
                <w:b/>
                <w:sz w:val="22"/>
                <w:szCs w:val="22"/>
              </w:rPr>
            </w:pPr>
            <w:r w:rsidRPr="002849F0">
              <w:rPr>
                <w:rFonts w:ascii="Arial" w:hAnsi="Arial" w:cs="Arial"/>
                <w:b/>
                <w:sz w:val="22"/>
                <w:szCs w:val="22"/>
              </w:rPr>
              <w:t>Module Code:</w:t>
            </w:r>
          </w:p>
        </w:tc>
        <w:tc>
          <w:tcPr>
            <w:tcW w:w="7938" w:type="dxa"/>
            <w:vAlign w:val="center"/>
          </w:tcPr>
          <w:p w:rsidR="0032356F" w:rsidRPr="002849F0" w:rsidRDefault="002849F0" w:rsidP="0051107B">
            <w:pPr>
              <w:spacing w:before="120" w:after="120"/>
              <w:rPr>
                <w:rFonts w:ascii="Arial" w:hAnsi="Arial" w:cs="Arial"/>
                <w:sz w:val="22"/>
                <w:szCs w:val="22"/>
              </w:rPr>
            </w:pPr>
            <w:r w:rsidRPr="002849F0">
              <w:rPr>
                <w:rFonts w:ascii="Arial" w:hAnsi="Arial" w:cs="Arial"/>
                <w:sz w:val="22"/>
                <w:szCs w:val="22"/>
              </w:rPr>
              <w:t>MK9701</w:t>
            </w:r>
            <w:r w:rsidR="0051107B">
              <w:rPr>
                <w:rFonts w:ascii="Arial" w:hAnsi="Arial" w:cs="Arial"/>
                <w:sz w:val="22"/>
                <w:szCs w:val="22"/>
              </w:rPr>
              <w:t xml:space="preserve"> (LD9701 at London)</w:t>
            </w:r>
          </w:p>
        </w:tc>
      </w:tr>
      <w:tr w:rsidR="0032356F" w:rsidRPr="002849F0" w:rsidTr="0051107B">
        <w:trPr>
          <w:trHeight w:val="465"/>
        </w:trPr>
        <w:tc>
          <w:tcPr>
            <w:tcW w:w="1951" w:type="dxa"/>
          </w:tcPr>
          <w:p w:rsidR="0032356F" w:rsidRPr="002849F0" w:rsidRDefault="0032356F" w:rsidP="0051107B">
            <w:pPr>
              <w:spacing w:before="120" w:after="120"/>
              <w:rPr>
                <w:rFonts w:ascii="Arial" w:hAnsi="Arial" w:cs="Arial"/>
                <w:b/>
                <w:sz w:val="22"/>
                <w:szCs w:val="22"/>
              </w:rPr>
            </w:pPr>
            <w:r w:rsidRPr="002849F0">
              <w:rPr>
                <w:rFonts w:ascii="Arial" w:hAnsi="Arial" w:cs="Arial"/>
                <w:b/>
                <w:sz w:val="22"/>
                <w:szCs w:val="22"/>
              </w:rPr>
              <w:t>Module Title:</w:t>
            </w:r>
          </w:p>
        </w:tc>
        <w:tc>
          <w:tcPr>
            <w:tcW w:w="7938" w:type="dxa"/>
            <w:vAlign w:val="center"/>
          </w:tcPr>
          <w:p w:rsidR="0032356F" w:rsidRPr="002849F0" w:rsidRDefault="002849F0" w:rsidP="0051107B">
            <w:pPr>
              <w:spacing w:before="120" w:after="120"/>
              <w:rPr>
                <w:rFonts w:ascii="Arial" w:hAnsi="Arial" w:cs="Arial"/>
                <w:sz w:val="22"/>
                <w:szCs w:val="22"/>
              </w:rPr>
            </w:pPr>
            <w:r w:rsidRPr="002849F0">
              <w:rPr>
                <w:rFonts w:ascii="Arial" w:hAnsi="Arial" w:cs="Arial"/>
                <w:bCs/>
                <w:iCs/>
                <w:sz w:val="22"/>
                <w:szCs w:val="22"/>
              </w:rPr>
              <w:t>The Digital Customer Journey: Data, Profiling and CRM</w:t>
            </w:r>
          </w:p>
        </w:tc>
      </w:tr>
      <w:tr w:rsidR="00402DCF" w:rsidRPr="002849F0" w:rsidTr="0051107B">
        <w:trPr>
          <w:trHeight w:val="465"/>
        </w:trPr>
        <w:tc>
          <w:tcPr>
            <w:tcW w:w="1951" w:type="dxa"/>
          </w:tcPr>
          <w:p w:rsidR="00402DCF" w:rsidRPr="005F628C" w:rsidRDefault="00402DCF" w:rsidP="0051107B">
            <w:pPr>
              <w:spacing w:before="120" w:after="120"/>
              <w:rPr>
                <w:rFonts w:ascii="Arial" w:hAnsi="Arial" w:cs="Arial"/>
                <w:b/>
                <w:sz w:val="22"/>
                <w:szCs w:val="22"/>
              </w:rPr>
            </w:pPr>
            <w:r w:rsidRPr="005F628C">
              <w:rPr>
                <w:rFonts w:ascii="Arial" w:hAnsi="Arial" w:cs="Arial"/>
                <w:b/>
                <w:sz w:val="22"/>
                <w:szCs w:val="22"/>
              </w:rPr>
              <w:t xml:space="preserve">Distributed on: </w:t>
            </w:r>
          </w:p>
        </w:tc>
        <w:tc>
          <w:tcPr>
            <w:tcW w:w="7938" w:type="dxa"/>
            <w:vAlign w:val="center"/>
          </w:tcPr>
          <w:p w:rsidR="00402DCF" w:rsidRPr="005F628C" w:rsidRDefault="001154B0" w:rsidP="0051107B">
            <w:pPr>
              <w:pStyle w:val="BodyText"/>
              <w:rPr>
                <w:rFonts w:cs="Arial"/>
                <w:sz w:val="22"/>
                <w:szCs w:val="22"/>
              </w:rPr>
            </w:pPr>
            <w:r w:rsidRPr="005F628C">
              <w:rPr>
                <w:rFonts w:cs="Arial"/>
                <w:sz w:val="22"/>
                <w:szCs w:val="22"/>
              </w:rPr>
              <w:t>T</w:t>
            </w:r>
            <w:r w:rsidR="009243BA">
              <w:rPr>
                <w:rFonts w:cs="Arial"/>
                <w:sz w:val="22"/>
                <w:szCs w:val="22"/>
              </w:rPr>
              <w:t>eaching Week 1</w:t>
            </w:r>
            <w:r w:rsidR="002849F0" w:rsidRPr="005F628C">
              <w:rPr>
                <w:rFonts w:cs="Arial"/>
                <w:sz w:val="22"/>
                <w:szCs w:val="22"/>
              </w:rPr>
              <w:t xml:space="preserve"> (via the e-learning portal</w:t>
            </w:r>
            <w:r w:rsidR="0052334B" w:rsidRPr="005F628C">
              <w:rPr>
                <w:rFonts w:cs="Arial"/>
                <w:sz w:val="22"/>
                <w:szCs w:val="22"/>
              </w:rPr>
              <w:t>)</w:t>
            </w:r>
          </w:p>
        </w:tc>
      </w:tr>
      <w:tr w:rsidR="00DF2D20" w:rsidRPr="002849F0" w:rsidTr="0051107B">
        <w:trPr>
          <w:trHeight w:val="465"/>
        </w:trPr>
        <w:tc>
          <w:tcPr>
            <w:tcW w:w="1951" w:type="dxa"/>
          </w:tcPr>
          <w:p w:rsidR="00DF2D20" w:rsidRPr="005F628C" w:rsidRDefault="00DF2D20" w:rsidP="0051107B">
            <w:pPr>
              <w:spacing w:before="120" w:after="120"/>
              <w:rPr>
                <w:rFonts w:ascii="Arial" w:hAnsi="Arial" w:cs="Arial"/>
                <w:b/>
                <w:sz w:val="22"/>
                <w:szCs w:val="22"/>
              </w:rPr>
            </w:pPr>
            <w:r w:rsidRPr="005F628C">
              <w:rPr>
                <w:rFonts w:ascii="Arial" w:hAnsi="Arial" w:cs="Arial"/>
                <w:b/>
                <w:sz w:val="22"/>
                <w:szCs w:val="22"/>
              </w:rPr>
              <w:t xml:space="preserve">Submission </w:t>
            </w:r>
            <w:r w:rsidR="006E3AEA" w:rsidRPr="005F628C">
              <w:rPr>
                <w:rFonts w:ascii="Arial" w:hAnsi="Arial" w:cs="Arial"/>
                <w:b/>
                <w:sz w:val="22"/>
                <w:szCs w:val="22"/>
              </w:rPr>
              <w:t xml:space="preserve">Time and </w:t>
            </w:r>
            <w:r w:rsidRPr="005F628C">
              <w:rPr>
                <w:rFonts w:ascii="Arial" w:hAnsi="Arial" w:cs="Arial"/>
                <w:b/>
                <w:sz w:val="22"/>
                <w:szCs w:val="22"/>
              </w:rPr>
              <w:t>Date:</w:t>
            </w:r>
          </w:p>
        </w:tc>
        <w:tc>
          <w:tcPr>
            <w:tcW w:w="7938" w:type="dxa"/>
            <w:vAlign w:val="center"/>
          </w:tcPr>
          <w:p w:rsidR="0051107B" w:rsidRDefault="0051107B" w:rsidP="0051107B">
            <w:pPr>
              <w:pStyle w:val="BodyText"/>
              <w:rPr>
                <w:rFonts w:cs="Arial"/>
                <w:sz w:val="22"/>
                <w:szCs w:val="22"/>
              </w:rPr>
            </w:pPr>
            <w:r>
              <w:rPr>
                <w:rFonts w:cs="Arial"/>
                <w:sz w:val="22"/>
                <w:szCs w:val="22"/>
              </w:rPr>
              <w:t>Task 1: Presentations will take place during the semester</w:t>
            </w:r>
            <w:r w:rsidR="00736E06">
              <w:rPr>
                <w:rFonts w:cs="Arial"/>
                <w:sz w:val="22"/>
                <w:szCs w:val="22"/>
              </w:rPr>
              <w:t>, approximately teaching weeks 9-10</w:t>
            </w:r>
            <w:r>
              <w:rPr>
                <w:rFonts w:cs="Arial"/>
                <w:sz w:val="22"/>
                <w:szCs w:val="22"/>
              </w:rPr>
              <w:t xml:space="preserve"> (TBC)</w:t>
            </w:r>
          </w:p>
          <w:p w:rsidR="009243BA" w:rsidRPr="005F628C" w:rsidRDefault="0051107B" w:rsidP="0051107B">
            <w:pPr>
              <w:pStyle w:val="BodyText"/>
              <w:rPr>
                <w:rFonts w:cs="Arial"/>
                <w:sz w:val="22"/>
                <w:szCs w:val="22"/>
              </w:rPr>
            </w:pPr>
            <w:r>
              <w:rPr>
                <w:rFonts w:cs="Arial"/>
                <w:sz w:val="22"/>
                <w:szCs w:val="22"/>
              </w:rPr>
              <w:t xml:space="preserve">Task 2: </w:t>
            </w:r>
            <w:r w:rsidR="002849F0" w:rsidRPr="005F628C">
              <w:rPr>
                <w:rFonts w:cs="Arial"/>
                <w:sz w:val="22"/>
                <w:szCs w:val="22"/>
              </w:rPr>
              <w:t xml:space="preserve">Date to be finalised by </w:t>
            </w:r>
            <w:r w:rsidR="005F628C" w:rsidRPr="005F628C">
              <w:rPr>
                <w:rFonts w:cs="Arial"/>
                <w:sz w:val="22"/>
                <w:szCs w:val="22"/>
              </w:rPr>
              <w:t>Student Central</w:t>
            </w:r>
            <w:r>
              <w:rPr>
                <w:rFonts w:cs="Arial"/>
                <w:sz w:val="22"/>
                <w:szCs w:val="22"/>
              </w:rPr>
              <w:t xml:space="preserve"> (in January assessment period)</w:t>
            </w:r>
          </w:p>
        </w:tc>
      </w:tr>
      <w:tr w:rsidR="000D5565" w:rsidRPr="002849F0" w:rsidTr="0051107B">
        <w:trPr>
          <w:trHeight w:val="465"/>
        </w:trPr>
        <w:tc>
          <w:tcPr>
            <w:tcW w:w="1951" w:type="dxa"/>
          </w:tcPr>
          <w:p w:rsidR="000D5565" w:rsidRPr="008755D3" w:rsidRDefault="000D5565" w:rsidP="0051107B">
            <w:pPr>
              <w:spacing w:before="120" w:after="120"/>
              <w:rPr>
                <w:rFonts w:ascii="Arial" w:hAnsi="Arial" w:cs="Arial"/>
                <w:b/>
                <w:sz w:val="22"/>
                <w:szCs w:val="22"/>
              </w:rPr>
            </w:pPr>
            <w:r w:rsidRPr="008755D3">
              <w:rPr>
                <w:rFonts w:ascii="Arial" w:hAnsi="Arial" w:cs="Arial"/>
                <w:b/>
                <w:sz w:val="22"/>
                <w:szCs w:val="22"/>
              </w:rPr>
              <w:t>Word Limit:</w:t>
            </w:r>
          </w:p>
        </w:tc>
        <w:tc>
          <w:tcPr>
            <w:tcW w:w="7938" w:type="dxa"/>
          </w:tcPr>
          <w:p w:rsidR="000D5565" w:rsidRPr="002849F0" w:rsidRDefault="008755D3" w:rsidP="0051107B">
            <w:pPr>
              <w:spacing w:before="120" w:after="120"/>
              <w:rPr>
                <w:rFonts w:ascii="Arial" w:hAnsi="Arial" w:cs="Arial"/>
                <w:sz w:val="22"/>
                <w:szCs w:val="22"/>
              </w:rPr>
            </w:pPr>
            <w:r w:rsidRPr="008755D3">
              <w:rPr>
                <w:rFonts w:ascii="Arial" w:hAnsi="Arial" w:cs="Arial"/>
                <w:sz w:val="22"/>
                <w:szCs w:val="22"/>
              </w:rPr>
              <w:t>See below instructions for further details</w:t>
            </w:r>
          </w:p>
        </w:tc>
      </w:tr>
      <w:tr w:rsidR="006E3AEA" w:rsidRPr="002849F0" w:rsidTr="0051107B">
        <w:trPr>
          <w:trHeight w:val="465"/>
        </w:trPr>
        <w:tc>
          <w:tcPr>
            <w:tcW w:w="1951" w:type="dxa"/>
          </w:tcPr>
          <w:p w:rsidR="006E3AEA" w:rsidRPr="002849F0" w:rsidRDefault="006E3AEA" w:rsidP="0051107B">
            <w:pPr>
              <w:spacing w:before="120" w:after="120"/>
              <w:rPr>
                <w:rFonts w:ascii="Arial" w:hAnsi="Arial" w:cs="Arial"/>
                <w:b/>
                <w:sz w:val="22"/>
                <w:szCs w:val="22"/>
              </w:rPr>
            </w:pPr>
            <w:r w:rsidRPr="002849F0">
              <w:rPr>
                <w:rFonts w:ascii="Arial" w:hAnsi="Arial" w:cs="Arial"/>
                <w:b/>
                <w:sz w:val="22"/>
                <w:szCs w:val="22"/>
              </w:rPr>
              <w:t xml:space="preserve">Weighting </w:t>
            </w:r>
          </w:p>
        </w:tc>
        <w:tc>
          <w:tcPr>
            <w:tcW w:w="7938" w:type="dxa"/>
          </w:tcPr>
          <w:p w:rsidR="006E3AEA" w:rsidRDefault="0052334B" w:rsidP="0051107B">
            <w:pPr>
              <w:spacing w:before="120" w:after="120"/>
              <w:rPr>
                <w:rFonts w:ascii="Arial" w:hAnsi="Arial" w:cs="Arial"/>
                <w:sz w:val="22"/>
                <w:szCs w:val="22"/>
              </w:rPr>
            </w:pPr>
            <w:r>
              <w:rPr>
                <w:rFonts w:ascii="Arial" w:hAnsi="Arial" w:cs="Arial"/>
                <w:sz w:val="22"/>
                <w:szCs w:val="22"/>
              </w:rPr>
              <w:t>The assessment has two tasks which are weighted as follows:</w:t>
            </w:r>
          </w:p>
          <w:p w:rsidR="0052334B" w:rsidRPr="0052334B" w:rsidRDefault="0052334B" w:rsidP="0051107B">
            <w:pPr>
              <w:pStyle w:val="ListParagraph"/>
              <w:numPr>
                <w:ilvl w:val="0"/>
                <w:numId w:val="12"/>
              </w:numPr>
              <w:spacing w:before="120" w:after="120"/>
              <w:rPr>
                <w:rFonts w:ascii="Arial" w:hAnsi="Arial" w:cs="Arial"/>
              </w:rPr>
            </w:pPr>
            <w:r w:rsidRPr="0052334B">
              <w:rPr>
                <w:rFonts w:ascii="Arial" w:hAnsi="Arial" w:cs="Arial"/>
              </w:rPr>
              <w:t>Task 1: Presentation (25%)</w:t>
            </w:r>
          </w:p>
          <w:p w:rsidR="0052334B" w:rsidRPr="0052334B" w:rsidRDefault="0052334B" w:rsidP="0051107B">
            <w:pPr>
              <w:pStyle w:val="ListParagraph"/>
              <w:numPr>
                <w:ilvl w:val="0"/>
                <w:numId w:val="12"/>
              </w:numPr>
              <w:spacing w:before="120" w:after="120"/>
              <w:rPr>
                <w:rFonts w:ascii="Arial" w:hAnsi="Arial" w:cs="Arial"/>
              </w:rPr>
            </w:pPr>
            <w:r w:rsidRPr="0052334B">
              <w:rPr>
                <w:rFonts w:ascii="Arial" w:hAnsi="Arial" w:cs="Arial"/>
              </w:rPr>
              <w:t>Task 2: Portfolio (75%)</w:t>
            </w:r>
          </w:p>
        </w:tc>
      </w:tr>
      <w:tr w:rsidR="000D5565" w:rsidRPr="002849F0" w:rsidTr="0051107B">
        <w:trPr>
          <w:trHeight w:val="700"/>
        </w:trPr>
        <w:tc>
          <w:tcPr>
            <w:tcW w:w="1951" w:type="dxa"/>
          </w:tcPr>
          <w:p w:rsidR="000D5565" w:rsidRPr="002849F0" w:rsidRDefault="000D5565" w:rsidP="0051107B">
            <w:pPr>
              <w:spacing w:before="120" w:after="120"/>
              <w:rPr>
                <w:rFonts w:ascii="Arial" w:hAnsi="Arial" w:cs="Arial"/>
                <w:b/>
                <w:sz w:val="22"/>
                <w:szCs w:val="22"/>
              </w:rPr>
            </w:pPr>
            <w:r w:rsidRPr="002849F0">
              <w:rPr>
                <w:rFonts w:ascii="Arial" w:hAnsi="Arial" w:cs="Arial"/>
                <w:b/>
                <w:sz w:val="22"/>
                <w:szCs w:val="22"/>
              </w:rPr>
              <w:t>Submission of Assessment</w:t>
            </w:r>
          </w:p>
        </w:tc>
        <w:tc>
          <w:tcPr>
            <w:tcW w:w="7938" w:type="dxa"/>
          </w:tcPr>
          <w:p w:rsidR="008B4E62" w:rsidRPr="00415130" w:rsidRDefault="000D5565" w:rsidP="0051107B">
            <w:pPr>
              <w:spacing w:before="120" w:after="120"/>
              <w:rPr>
                <w:rFonts w:ascii="Arial" w:hAnsi="Arial" w:cs="Arial"/>
                <w:b/>
                <w:i/>
                <w:sz w:val="22"/>
                <w:szCs w:val="22"/>
              </w:rPr>
            </w:pPr>
            <w:r w:rsidRPr="00415130">
              <w:rPr>
                <w:rFonts w:ascii="Arial" w:hAnsi="Arial" w:cs="Arial"/>
                <w:b/>
                <w:i/>
                <w:sz w:val="22"/>
                <w:szCs w:val="22"/>
              </w:rPr>
              <w:t>It is yo</w:t>
            </w:r>
            <w:r w:rsidR="001E1552" w:rsidRPr="00415130">
              <w:rPr>
                <w:rFonts w:ascii="Arial" w:hAnsi="Arial" w:cs="Arial"/>
                <w:b/>
                <w:i/>
                <w:sz w:val="22"/>
                <w:szCs w:val="22"/>
              </w:rPr>
              <w:t>ur</w:t>
            </w:r>
            <w:r w:rsidRPr="00415130">
              <w:rPr>
                <w:rFonts w:ascii="Arial" w:hAnsi="Arial" w:cs="Arial"/>
                <w:b/>
                <w:i/>
                <w:sz w:val="22"/>
                <w:szCs w:val="22"/>
              </w:rPr>
              <w:t xml:space="preserve"> r</w:t>
            </w:r>
            <w:r w:rsidR="006E3AEA" w:rsidRPr="00415130">
              <w:rPr>
                <w:rFonts w:ascii="Arial" w:hAnsi="Arial" w:cs="Arial"/>
                <w:b/>
                <w:i/>
                <w:sz w:val="22"/>
                <w:szCs w:val="22"/>
              </w:rPr>
              <w:t xml:space="preserve">esponsibility to ensure that your assignment </w:t>
            </w:r>
            <w:r w:rsidRPr="00415130">
              <w:rPr>
                <w:rFonts w:ascii="Arial" w:hAnsi="Arial" w:cs="Arial"/>
                <w:b/>
                <w:i/>
                <w:sz w:val="22"/>
                <w:szCs w:val="22"/>
              </w:rPr>
              <w:t xml:space="preserve">arrives before the </w:t>
            </w:r>
            <w:r w:rsidR="006E3AEA" w:rsidRPr="00415130">
              <w:rPr>
                <w:rFonts w:ascii="Arial" w:hAnsi="Arial" w:cs="Arial"/>
                <w:b/>
                <w:i/>
                <w:sz w:val="22"/>
                <w:szCs w:val="22"/>
              </w:rPr>
              <w:t xml:space="preserve">submission </w:t>
            </w:r>
            <w:r w:rsidRPr="00415130">
              <w:rPr>
                <w:rFonts w:ascii="Arial" w:hAnsi="Arial" w:cs="Arial"/>
                <w:b/>
                <w:i/>
                <w:sz w:val="22"/>
                <w:szCs w:val="22"/>
              </w:rPr>
              <w:t xml:space="preserve">deadline </w:t>
            </w:r>
            <w:r w:rsidR="004060E0" w:rsidRPr="00415130">
              <w:rPr>
                <w:rFonts w:ascii="Arial" w:hAnsi="Arial" w:cs="Arial"/>
                <w:b/>
                <w:i/>
                <w:sz w:val="22"/>
                <w:szCs w:val="22"/>
              </w:rPr>
              <w:t xml:space="preserve">stated </w:t>
            </w:r>
            <w:r w:rsidRPr="00415130">
              <w:rPr>
                <w:rFonts w:ascii="Arial" w:hAnsi="Arial" w:cs="Arial"/>
                <w:b/>
                <w:i/>
                <w:sz w:val="22"/>
                <w:szCs w:val="22"/>
              </w:rPr>
              <w:t>above.</w:t>
            </w:r>
            <w:r w:rsidR="006E3AEA" w:rsidRPr="00415130">
              <w:rPr>
                <w:rFonts w:ascii="Arial" w:hAnsi="Arial" w:cs="Arial"/>
                <w:b/>
                <w:i/>
                <w:sz w:val="22"/>
                <w:szCs w:val="22"/>
              </w:rPr>
              <w:t xml:space="preserve"> </w:t>
            </w:r>
            <w:r w:rsidR="0012683A" w:rsidRPr="00415130">
              <w:rPr>
                <w:rFonts w:ascii="Arial" w:hAnsi="Arial" w:cs="Arial"/>
                <w:b/>
                <w:i/>
                <w:sz w:val="22"/>
                <w:szCs w:val="22"/>
              </w:rPr>
              <w:t>See the</w:t>
            </w:r>
            <w:r w:rsidR="008B4E62" w:rsidRPr="00415130">
              <w:rPr>
                <w:rFonts w:ascii="Arial" w:hAnsi="Arial" w:cs="Arial"/>
                <w:b/>
                <w:i/>
                <w:sz w:val="22"/>
                <w:szCs w:val="22"/>
              </w:rPr>
              <w:t xml:space="preserve"> University policy on late submission of work (the relevant extract is set out below).</w:t>
            </w:r>
          </w:p>
          <w:p w:rsidR="005916DE" w:rsidRPr="002849F0" w:rsidRDefault="005916DE" w:rsidP="0051107B">
            <w:pPr>
              <w:rPr>
                <w:rFonts w:ascii="Arial" w:hAnsi="Arial" w:cs="Arial"/>
                <w:color w:val="000000" w:themeColor="text1"/>
                <w:sz w:val="22"/>
                <w:szCs w:val="22"/>
                <w:lang w:eastAsia="zh-CN"/>
              </w:rPr>
            </w:pPr>
            <w:r w:rsidRPr="002849F0">
              <w:rPr>
                <w:rFonts w:ascii="Arial" w:hAnsi="Arial" w:cs="Arial"/>
                <w:b/>
                <w:bCs/>
                <w:iCs/>
                <w:color w:val="000000" w:themeColor="text1"/>
                <w:sz w:val="22"/>
                <w:szCs w:val="22"/>
              </w:rPr>
              <w:t xml:space="preserve">Electronic Management of Assessment (EMA): </w:t>
            </w:r>
            <w:r w:rsidRPr="002849F0">
              <w:rPr>
                <w:rFonts w:ascii="Arial" w:hAnsi="Arial" w:cs="Arial"/>
                <w:iCs/>
                <w:color w:val="000000" w:themeColor="text1"/>
                <w:sz w:val="22"/>
                <w:szCs w:val="22"/>
              </w:rPr>
              <w:t xml:space="preserve">Please note if your assignment is submitted electronically it will be submitted online via Turnitin by the given deadline. You will find a Turnitin link on the module’s </w:t>
            </w:r>
            <w:r w:rsidR="00D03E75">
              <w:rPr>
                <w:rFonts w:ascii="Arial" w:hAnsi="Arial" w:cs="Arial"/>
                <w:iCs/>
                <w:color w:val="000000" w:themeColor="text1"/>
                <w:sz w:val="22"/>
                <w:szCs w:val="22"/>
              </w:rPr>
              <w:t>Blackboard</w:t>
            </w:r>
            <w:r w:rsidRPr="002849F0">
              <w:rPr>
                <w:rFonts w:ascii="Arial" w:hAnsi="Arial" w:cs="Arial"/>
                <w:iCs/>
                <w:color w:val="000000" w:themeColor="text1"/>
                <w:sz w:val="22"/>
                <w:szCs w:val="22"/>
              </w:rPr>
              <w:t xml:space="preserve"> site.</w:t>
            </w:r>
          </w:p>
        </w:tc>
      </w:tr>
    </w:tbl>
    <w:p w:rsidR="005F628C" w:rsidRDefault="005F628C" w:rsidP="005F628C">
      <w:pPr>
        <w:rPr>
          <w:rFonts w:ascii="Arial" w:hAnsi="Arial"/>
          <w:sz w:val="22"/>
          <w:szCs w:val="22"/>
        </w:rPr>
      </w:pPr>
    </w:p>
    <w:p w:rsidR="0051107B" w:rsidRDefault="0051107B" w:rsidP="005F628C">
      <w:pPr>
        <w:rPr>
          <w:rFonts w:ascii="Arial" w:hAnsi="Arial" w:cs="Arial"/>
          <w:b/>
          <w:sz w:val="22"/>
          <w:szCs w:val="22"/>
          <w:u w:val="single"/>
        </w:rPr>
      </w:pPr>
    </w:p>
    <w:p w:rsidR="0051107B" w:rsidRDefault="0051107B" w:rsidP="005F628C">
      <w:pPr>
        <w:rPr>
          <w:rFonts w:ascii="Arial" w:hAnsi="Arial" w:cs="Arial"/>
          <w:b/>
          <w:sz w:val="22"/>
          <w:szCs w:val="22"/>
          <w:u w:val="single"/>
        </w:rPr>
      </w:pPr>
    </w:p>
    <w:p w:rsidR="004B32A4" w:rsidRPr="002849F0" w:rsidRDefault="004B32A4" w:rsidP="005F628C">
      <w:pPr>
        <w:rPr>
          <w:rFonts w:ascii="Arial" w:hAnsi="Arial" w:cs="Arial"/>
          <w:b/>
          <w:sz w:val="22"/>
          <w:szCs w:val="22"/>
          <w:u w:val="single"/>
        </w:rPr>
      </w:pPr>
      <w:r w:rsidRPr="001154B0">
        <w:rPr>
          <w:rFonts w:ascii="Arial" w:hAnsi="Arial" w:cs="Arial"/>
          <w:b/>
          <w:sz w:val="22"/>
          <w:szCs w:val="22"/>
          <w:u w:val="single"/>
        </w:rPr>
        <w:t>Instructions on Assessment:</w:t>
      </w:r>
    </w:p>
    <w:p w:rsidR="004B32A4" w:rsidRPr="002849F0" w:rsidRDefault="004B32A4" w:rsidP="00402DCF">
      <w:pPr>
        <w:jc w:val="both"/>
        <w:rPr>
          <w:rFonts w:ascii="Arial" w:hAnsi="Arial" w:cs="Arial"/>
          <w:b/>
          <w:sz w:val="22"/>
          <w:szCs w:val="22"/>
          <w:u w:val="single"/>
        </w:rPr>
      </w:pPr>
    </w:p>
    <w:p w:rsidR="005F628C" w:rsidRPr="00415130" w:rsidRDefault="005F628C" w:rsidP="000D5565">
      <w:pPr>
        <w:rPr>
          <w:rFonts w:ascii="Arial" w:hAnsi="Arial" w:cs="Arial"/>
          <w:bCs/>
          <w:sz w:val="22"/>
          <w:szCs w:val="22"/>
        </w:rPr>
      </w:pPr>
      <w:r w:rsidRPr="00415130">
        <w:rPr>
          <w:rFonts w:ascii="Arial" w:hAnsi="Arial" w:cs="Arial"/>
          <w:bCs/>
          <w:sz w:val="22"/>
          <w:szCs w:val="22"/>
        </w:rPr>
        <w:t xml:space="preserve">This </w:t>
      </w:r>
      <w:r w:rsidRPr="00E55B23">
        <w:rPr>
          <w:rFonts w:ascii="Arial" w:hAnsi="Arial" w:cs="Arial"/>
          <w:bCs/>
          <w:sz w:val="22"/>
          <w:szCs w:val="22"/>
        </w:rPr>
        <w:t xml:space="preserve">assessment is based on the retailer </w:t>
      </w:r>
      <w:proofErr w:type="spellStart"/>
      <w:r w:rsidR="00E55B23" w:rsidRPr="00E55B23">
        <w:rPr>
          <w:rFonts w:ascii="Arial" w:hAnsi="Arial" w:cs="Arial"/>
          <w:bCs/>
          <w:sz w:val="22"/>
          <w:szCs w:val="22"/>
        </w:rPr>
        <w:t>Currys</w:t>
      </w:r>
      <w:proofErr w:type="spellEnd"/>
      <w:r w:rsidR="00E55B23" w:rsidRPr="00E55B23">
        <w:rPr>
          <w:rFonts w:ascii="Arial" w:hAnsi="Arial" w:cs="Arial"/>
          <w:bCs/>
          <w:sz w:val="22"/>
          <w:szCs w:val="22"/>
        </w:rPr>
        <w:t xml:space="preserve"> PC World.</w:t>
      </w:r>
    </w:p>
    <w:p w:rsidR="005F628C" w:rsidRPr="005F628C" w:rsidRDefault="005F628C" w:rsidP="000D5565">
      <w:pPr>
        <w:rPr>
          <w:rFonts w:ascii="Arial" w:hAnsi="Arial" w:cs="Arial"/>
          <w:bCs/>
          <w:sz w:val="22"/>
          <w:szCs w:val="22"/>
        </w:rPr>
      </w:pPr>
    </w:p>
    <w:p w:rsidR="005F628C" w:rsidRPr="005F628C" w:rsidRDefault="005F628C" w:rsidP="000D5565">
      <w:pPr>
        <w:rPr>
          <w:rFonts w:ascii="Arial" w:hAnsi="Arial" w:cs="Arial"/>
          <w:bCs/>
          <w:sz w:val="22"/>
          <w:szCs w:val="22"/>
        </w:rPr>
      </w:pPr>
      <w:r w:rsidRPr="005F628C">
        <w:rPr>
          <w:rFonts w:ascii="Arial" w:hAnsi="Arial" w:cs="Arial"/>
          <w:bCs/>
          <w:sz w:val="22"/>
          <w:szCs w:val="22"/>
        </w:rPr>
        <w:t>This organisation ha</w:t>
      </w:r>
      <w:r>
        <w:rPr>
          <w:rFonts w:ascii="Arial" w:hAnsi="Arial" w:cs="Arial"/>
          <w:bCs/>
          <w:sz w:val="22"/>
          <w:szCs w:val="22"/>
        </w:rPr>
        <w:t xml:space="preserve">s the following characteristics </w:t>
      </w:r>
      <w:r w:rsidRPr="005F628C">
        <w:rPr>
          <w:rFonts w:ascii="Arial" w:hAnsi="Arial" w:cs="Arial"/>
          <w:bCs/>
          <w:sz w:val="22"/>
          <w:szCs w:val="22"/>
        </w:rPr>
        <w:t>which make it suitable for customer journey analysis in this module:</w:t>
      </w:r>
    </w:p>
    <w:p w:rsidR="001154B0" w:rsidRPr="005F628C" w:rsidRDefault="001154B0" w:rsidP="000D5565">
      <w:pPr>
        <w:rPr>
          <w:rFonts w:ascii="Arial" w:hAnsi="Arial" w:cs="Arial"/>
          <w:bCs/>
          <w:sz w:val="22"/>
          <w:szCs w:val="22"/>
        </w:rPr>
      </w:pPr>
    </w:p>
    <w:p w:rsidR="00D213E2" w:rsidRPr="005F628C" w:rsidRDefault="005F628C" w:rsidP="00CE6A44">
      <w:pPr>
        <w:pStyle w:val="ListParagraph"/>
        <w:numPr>
          <w:ilvl w:val="0"/>
          <w:numId w:val="11"/>
        </w:numPr>
        <w:rPr>
          <w:rFonts w:ascii="Arial" w:hAnsi="Arial" w:cs="Arial"/>
          <w:bCs/>
        </w:rPr>
      </w:pPr>
      <w:r w:rsidRPr="005F628C">
        <w:rPr>
          <w:rFonts w:ascii="Arial" w:hAnsi="Arial" w:cs="Arial"/>
          <w:bCs/>
        </w:rPr>
        <w:t>They operate</w:t>
      </w:r>
      <w:r w:rsidR="00D213E2" w:rsidRPr="005F628C">
        <w:rPr>
          <w:rFonts w:ascii="Arial" w:hAnsi="Arial" w:cs="Arial"/>
          <w:bCs/>
        </w:rPr>
        <w:t xml:space="preserve"> across both online and offline channels</w:t>
      </w:r>
      <w:r w:rsidR="009243BA">
        <w:rPr>
          <w:rFonts w:ascii="Arial" w:hAnsi="Arial" w:cs="Arial"/>
          <w:bCs/>
        </w:rPr>
        <w:t xml:space="preserve"> (i.e. they are a multi-channel business)</w:t>
      </w:r>
    </w:p>
    <w:p w:rsidR="00D213E2" w:rsidRPr="005F628C" w:rsidRDefault="005F628C" w:rsidP="00D213E2">
      <w:pPr>
        <w:pStyle w:val="ListParagraph"/>
        <w:numPr>
          <w:ilvl w:val="0"/>
          <w:numId w:val="11"/>
        </w:numPr>
        <w:rPr>
          <w:rFonts w:ascii="Arial" w:hAnsi="Arial" w:cs="Arial"/>
          <w:bCs/>
        </w:rPr>
      </w:pPr>
      <w:r w:rsidRPr="005F628C">
        <w:rPr>
          <w:rFonts w:ascii="Arial" w:hAnsi="Arial" w:cs="Arial"/>
          <w:bCs/>
        </w:rPr>
        <w:t xml:space="preserve">They are </w:t>
      </w:r>
      <w:r w:rsidR="00D213E2" w:rsidRPr="005F628C">
        <w:rPr>
          <w:rFonts w:ascii="Arial" w:hAnsi="Arial" w:cs="Arial"/>
          <w:bCs/>
        </w:rPr>
        <w:t xml:space="preserve">from an industry where there is a </w:t>
      </w:r>
      <w:r w:rsidR="009243BA">
        <w:rPr>
          <w:rFonts w:ascii="Arial" w:hAnsi="Arial" w:cs="Arial"/>
          <w:bCs/>
        </w:rPr>
        <w:t>good</w:t>
      </w:r>
      <w:r w:rsidR="00D213E2" w:rsidRPr="005F628C">
        <w:rPr>
          <w:rFonts w:ascii="Arial" w:hAnsi="Arial" w:cs="Arial"/>
          <w:bCs/>
        </w:rPr>
        <w:t xml:space="preserve"> amount of market data available (e.g. </w:t>
      </w:r>
      <w:r w:rsidR="0052334B" w:rsidRPr="005F628C">
        <w:rPr>
          <w:rFonts w:ascii="Arial" w:hAnsi="Arial" w:cs="Arial"/>
          <w:bCs/>
        </w:rPr>
        <w:t xml:space="preserve">there are reports </w:t>
      </w:r>
      <w:r w:rsidR="00D213E2" w:rsidRPr="005F628C">
        <w:rPr>
          <w:rFonts w:ascii="Arial" w:hAnsi="Arial" w:cs="Arial"/>
          <w:bCs/>
        </w:rPr>
        <w:t>accessible via places</w:t>
      </w:r>
      <w:r w:rsidR="00284185" w:rsidRPr="005F628C">
        <w:rPr>
          <w:rFonts w:ascii="Arial" w:hAnsi="Arial" w:cs="Arial"/>
          <w:bCs/>
        </w:rPr>
        <w:t xml:space="preserve"> such as MINTEL</w:t>
      </w:r>
      <w:r w:rsidR="0051107B">
        <w:rPr>
          <w:rFonts w:ascii="Arial" w:hAnsi="Arial" w:cs="Arial"/>
          <w:bCs/>
        </w:rPr>
        <w:t xml:space="preserve"> </w:t>
      </w:r>
      <w:r w:rsidR="009243BA">
        <w:rPr>
          <w:rFonts w:ascii="Arial" w:hAnsi="Arial" w:cs="Arial"/>
          <w:bCs/>
        </w:rPr>
        <w:t>etc.</w:t>
      </w:r>
      <w:r w:rsidR="00284185" w:rsidRPr="005F628C">
        <w:rPr>
          <w:rFonts w:ascii="Arial" w:hAnsi="Arial" w:cs="Arial"/>
          <w:bCs/>
        </w:rPr>
        <w:t>)</w:t>
      </w:r>
      <w:r w:rsidR="0052334B" w:rsidRPr="005F628C">
        <w:rPr>
          <w:rFonts w:ascii="Arial" w:hAnsi="Arial" w:cs="Arial"/>
          <w:bCs/>
        </w:rPr>
        <w:t>;</w:t>
      </w:r>
    </w:p>
    <w:p w:rsidR="0052334B" w:rsidRDefault="005F628C" w:rsidP="00D213E2">
      <w:pPr>
        <w:pStyle w:val="ListParagraph"/>
        <w:numPr>
          <w:ilvl w:val="0"/>
          <w:numId w:val="11"/>
        </w:numPr>
        <w:rPr>
          <w:rFonts w:ascii="Arial" w:hAnsi="Arial" w:cs="Arial"/>
          <w:bCs/>
        </w:rPr>
      </w:pPr>
      <w:r w:rsidRPr="005F628C">
        <w:rPr>
          <w:rFonts w:ascii="Arial" w:hAnsi="Arial" w:cs="Arial"/>
          <w:bCs/>
        </w:rPr>
        <w:t>Their product offering can be broken</w:t>
      </w:r>
      <w:r>
        <w:rPr>
          <w:rFonts w:ascii="Arial" w:hAnsi="Arial" w:cs="Arial"/>
          <w:bCs/>
        </w:rPr>
        <w:t xml:space="preserve"> down into various categories;</w:t>
      </w:r>
    </w:p>
    <w:p w:rsidR="001154B0" w:rsidRDefault="005F628C" w:rsidP="007B50E8">
      <w:pPr>
        <w:pStyle w:val="ListParagraph"/>
        <w:numPr>
          <w:ilvl w:val="0"/>
          <w:numId w:val="11"/>
        </w:numPr>
        <w:rPr>
          <w:rFonts w:ascii="Arial" w:hAnsi="Arial" w:cs="Arial"/>
          <w:bCs/>
        </w:rPr>
      </w:pPr>
      <w:r w:rsidRPr="0051107B">
        <w:rPr>
          <w:rFonts w:ascii="Arial" w:hAnsi="Arial" w:cs="Arial"/>
          <w:bCs/>
        </w:rPr>
        <w:t xml:space="preserve">You </w:t>
      </w:r>
      <w:r w:rsidR="009243BA" w:rsidRPr="0051107B">
        <w:rPr>
          <w:rFonts w:ascii="Arial" w:hAnsi="Arial" w:cs="Arial"/>
          <w:bCs/>
        </w:rPr>
        <w:t>may</w:t>
      </w:r>
      <w:r w:rsidRPr="0051107B">
        <w:rPr>
          <w:rFonts w:ascii="Arial" w:hAnsi="Arial" w:cs="Arial"/>
          <w:bCs/>
        </w:rPr>
        <w:t xml:space="preserve"> have some personal experience of this pr</w:t>
      </w:r>
      <w:r w:rsidR="009243BA" w:rsidRPr="0051107B">
        <w:rPr>
          <w:rFonts w:ascii="Arial" w:hAnsi="Arial" w:cs="Arial"/>
          <w:bCs/>
        </w:rPr>
        <w:t>oduct category (if not, try and visit one of their stores</w:t>
      </w:r>
      <w:r w:rsidR="0051107B">
        <w:rPr>
          <w:rFonts w:ascii="Arial" w:hAnsi="Arial" w:cs="Arial"/>
          <w:bCs/>
        </w:rPr>
        <w:t>)</w:t>
      </w:r>
      <w:r w:rsidR="00D03E75">
        <w:rPr>
          <w:rFonts w:ascii="Arial" w:hAnsi="Arial" w:cs="Arial"/>
          <w:bCs/>
        </w:rPr>
        <w:t>.</w:t>
      </w:r>
    </w:p>
    <w:p w:rsidR="0051107B" w:rsidRPr="0051107B" w:rsidRDefault="0051107B" w:rsidP="0051107B">
      <w:pPr>
        <w:pStyle w:val="ListParagraph"/>
        <w:rPr>
          <w:rFonts w:ascii="Arial" w:hAnsi="Arial" w:cs="Arial"/>
          <w:bCs/>
        </w:rPr>
      </w:pPr>
    </w:p>
    <w:p w:rsidR="005F628C" w:rsidRPr="005F628C" w:rsidRDefault="005F628C" w:rsidP="001154B0">
      <w:pPr>
        <w:rPr>
          <w:rFonts w:ascii="Arial" w:hAnsi="Arial" w:cs="Arial"/>
          <w:bCs/>
          <w:sz w:val="22"/>
          <w:szCs w:val="22"/>
        </w:rPr>
      </w:pPr>
      <w:r w:rsidRPr="005F628C">
        <w:rPr>
          <w:rFonts w:ascii="Arial" w:hAnsi="Arial" w:cs="Arial"/>
          <w:bCs/>
          <w:sz w:val="22"/>
          <w:szCs w:val="22"/>
        </w:rPr>
        <w:t>We suggest engaging in further research on</w:t>
      </w:r>
      <w:r>
        <w:rPr>
          <w:rFonts w:ascii="Arial" w:hAnsi="Arial" w:cs="Arial"/>
          <w:bCs/>
          <w:sz w:val="22"/>
          <w:szCs w:val="22"/>
        </w:rPr>
        <w:t xml:space="preserve"> the</w:t>
      </w:r>
      <w:r w:rsidRPr="005F628C">
        <w:rPr>
          <w:rFonts w:ascii="Arial" w:hAnsi="Arial" w:cs="Arial"/>
          <w:bCs/>
          <w:sz w:val="22"/>
          <w:szCs w:val="22"/>
        </w:rPr>
        <w:t xml:space="preserve"> case company </w:t>
      </w:r>
      <w:r>
        <w:rPr>
          <w:rFonts w:ascii="Arial" w:hAnsi="Arial" w:cs="Arial"/>
          <w:bCs/>
          <w:sz w:val="22"/>
          <w:szCs w:val="22"/>
        </w:rPr>
        <w:t xml:space="preserve">online </w:t>
      </w:r>
      <w:r w:rsidRPr="005F628C">
        <w:rPr>
          <w:rFonts w:ascii="Arial" w:hAnsi="Arial" w:cs="Arial"/>
          <w:bCs/>
          <w:sz w:val="22"/>
          <w:szCs w:val="22"/>
        </w:rPr>
        <w:t>at the earliest opportunity.</w:t>
      </w:r>
    </w:p>
    <w:p w:rsidR="002849F0" w:rsidRPr="002849F0" w:rsidRDefault="002849F0">
      <w:pPr>
        <w:rPr>
          <w:rFonts w:ascii="Arial" w:eastAsiaTheme="minorEastAsia" w:hAnsi="Arial" w:cs="Arial"/>
          <w:b/>
          <w:sz w:val="22"/>
          <w:szCs w:val="22"/>
          <w:u w:val="single"/>
          <w:lang w:eastAsia="zh-CN"/>
        </w:rPr>
      </w:pPr>
    </w:p>
    <w:p w:rsidR="0052334B" w:rsidRPr="00E55B23" w:rsidRDefault="00E55B23">
      <w:pPr>
        <w:rPr>
          <w:rFonts w:ascii="Arial" w:eastAsiaTheme="minorEastAsia" w:hAnsi="Arial" w:cs="Arial"/>
          <w:sz w:val="22"/>
          <w:szCs w:val="22"/>
          <w:lang w:eastAsia="zh-CN"/>
        </w:rPr>
      </w:pPr>
      <w:r w:rsidRPr="00E55B23">
        <w:rPr>
          <w:rFonts w:ascii="Arial" w:eastAsiaTheme="minorEastAsia" w:hAnsi="Arial" w:cs="Arial"/>
          <w:sz w:val="22"/>
          <w:szCs w:val="22"/>
          <w:lang w:eastAsia="zh-CN"/>
        </w:rPr>
        <w:t>You will be re</w:t>
      </w:r>
      <w:r>
        <w:rPr>
          <w:rFonts w:ascii="Arial" w:eastAsiaTheme="minorEastAsia" w:hAnsi="Arial" w:cs="Arial"/>
          <w:sz w:val="22"/>
          <w:szCs w:val="22"/>
          <w:lang w:eastAsia="zh-CN"/>
        </w:rPr>
        <w:t>qu</w:t>
      </w:r>
      <w:r w:rsidRPr="00E55B23">
        <w:rPr>
          <w:rFonts w:ascii="Arial" w:eastAsiaTheme="minorEastAsia" w:hAnsi="Arial" w:cs="Arial"/>
          <w:sz w:val="22"/>
          <w:szCs w:val="22"/>
          <w:lang w:eastAsia="zh-CN"/>
        </w:rPr>
        <w:t>ired</w:t>
      </w:r>
      <w:r>
        <w:rPr>
          <w:rFonts w:ascii="Arial" w:eastAsiaTheme="minorEastAsia" w:hAnsi="Arial" w:cs="Arial"/>
          <w:sz w:val="22"/>
          <w:szCs w:val="22"/>
          <w:lang w:eastAsia="zh-CN"/>
        </w:rPr>
        <w:t xml:space="preserve"> </w:t>
      </w:r>
      <w:r w:rsidRPr="00E55B23">
        <w:rPr>
          <w:rFonts w:ascii="Arial" w:eastAsiaTheme="minorEastAsia" w:hAnsi="Arial" w:cs="Arial"/>
          <w:sz w:val="22"/>
          <w:szCs w:val="22"/>
          <w:lang w:eastAsia="zh-CN"/>
        </w:rPr>
        <w:t xml:space="preserve">to focus your work on a specific target market who may shop at </w:t>
      </w:r>
      <w:proofErr w:type="spellStart"/>
      <w:r w:rsidRPr="00E55B23">
        <w:rPr>
          <w:rFonts w:ascii="Arial" w:eastAsiaTheme="minorEastAsia" w:hAnsi="Arial" w:cs="Arial"/>
          <w:sz w:val="22"/>
          <w:szCs w:val="22"/>
          <w:lang w:eastAsia="zh-CN"/>
        </w:rPr>
        <w:t>Currys</w:t>
      </w:r>
      <w:proofErr w:type="spellEnd"/>
      <w:r w:rsidRPr="00E55B23">
        <w:rPr>
          <w:rFonts w:ascii="Arial" w:eastAsiaTheme="minorEastAsia" w:hAnsi="Arial" w:cs="Arial"/>
          <w:sz w:val="22"/>
          <w:szCs w:val="22"/>
          <w:lang w:eastAsia="zh-CN"/>
        </w:rPr>
        <w:t xml:space="preserve"> PC World and a specific product category</w:t>
      </w:r>
      <w:r>
        <w:rPr>
          <w:rFonts w:ascii="Arial" w:eastAsiaTheme="minorEastAsia" w:hAnsi="Arial" w:cs="Arial"/>
          <w:sz w:val="22"/>
          <w:szCs w:val="22"/>
          <w:lang w:eastAsia="zh-CN"/>
        </w:rPr>
        <w:t xml:space="preserve"> within their wider offering</w:t>
      </w:r>
      <w:r w:rsidRPr="00E55B23">
        <w:rPr>
          <w:rFonts w:ascii="Arial" w:eastAsiaTheme="minorEastAsia" w:hAnsi="Arial" w:cs="Arial"/>
          <w:sz w:val="22"/>
          <w:szCs w:val="22"/>
          <w:lang w:eastAsia="zh-CN"/>
        </w:rPr>
        <w:t xml:space="preserve">. </w:t>
      </w:r>
      <w:r>
        <w:rPr>
          <w:rFonts w:ascii="Arial" w:eastAsiaTheme="minorEastAsia" w:hAnsi="Arial" w:cs="Arial"/>
          <w:sz w:val="22"/>
          <w:szCs w:val="22"/>
          <w:lang w:eastAsia="zh-CN"/>
        </w:rPr>
        <w:t xml:space="preserve">Please note that </w:t>
      </w:r>
      <w:r w:rsidRPr="00E55B23">
        <w:rPr>
          <w:rFonts w:ascii="Arial" w:eastAsiaTheme="minorEastAsia" w:hAnsi="Arial" w:cs="Arial"/>
          <w:b/>
          <w:sz w:val="22"/>
          <w:szCs w:val="22"/>
          <w:lang w:eastAsia="zh-CN"/>
        </w:rPr>
        <w:t>you cannot select mobile phones</w:t>
      </w:r>
      <w:r w:rsidR="005D32CD">
        <w:rPr>
          <w:rFonts w:ascii="Arial" w:eastAsiaTheme="minorEastAsia" w:hAnsi="Arial" w:cs="Arial"/>
          <w:b/>
          <w:sz w:val="22"/>
          <w:szCs w:val="22"/>
          <w:lang w:eastAsia="zh-CN"/>
        </w:rPr>
        <w:t xml:space="preserve"> and associated accessories</w:t>
      </w:r>
      <w:r>
        <w:rPr>
          <w:rFonts w:ascii="Arial" w:eastAsiaTheme="minorEastAsia" w:hAnsi="Arial" w:cs="Arial"/>
          <w:sz w:val="22"/>
          <w:szCs w:val="22"/>
          <w:lang w:eastAsia="zh-CN"/>
        </w:rPr>
        <w:t xml:space="preserve"> as your chosen product category (as these are largely provided by Carphone Warehouse concessions in store and online).</w:t>
      </w:r>
      <w:r w:rsidR="0052334B" w:rsidRPr="00E55B23">
        <w:rPr>
          <w:rFonts w:ascii="Arial" w:eastAsiaTheme="minorEastAsia" w:hAnsi="Arial" w:cs="Arial"/>
          <w:sz w:val="22"/>
          <w:szCs w:val="22"/>
          <w:lang w:eastAsia="zh-CN"/>
        </w:rPr>
        <w:br w:type="page"/>
      </w:r>
    </w:p>
    <w:p w:rsidR="0051107B" w:rsidRDefault="0051107B">
      <w:pPr>
        <w:rPr>
          <w:rFonts w:ascii="Arial" w:eastAsiaTheme="minorEastAsia" w:hAnsi="Arial" w:cs="Arial"/>
          <w:b/>
          <w:sz w:val="22"/>
          <w:szCs w:val="22"/>
          <w:lang w:eastAsia="zh-CN"/>
        </w:rPr>
      </w:pPr>
    </w:p>
    <w:p w:rsidR="002849F0" w:rsidRPr="002849F0" w:rsidRDefault="002849F0">
      <w:pPr>
        <w:rPr>
          <w:rFonts w:ascii="Arial" w:eastAsiaTheme="minorEastAsia" w:hAnsi="Arial" w:cs="Arial"/>
          <w:b/>
          <w:sz w:val="22"/>
          <w:szCs w:val="22"/>
          <w:lang w:eastAsia="zh-CN"/>
        </w:rPr>
      </w:pPr>
      <w:r w:rsidRPr="002849F0">
        <w:rPr>
          <w:rFonts w:ascii="Arial" w:eastAsiaTheme="minorEastAsia" w:hAnsi="Arial" w:cs="Arial"/>
          <w:b/>
          <w:sz w:val="22"/>
          <w:szCs w:val="22"/>
          <w:lang w:eastAsia="zh-CN"/>
        </w:rPr>
        <w:t>Task 1: Presentation</w:t>
      </w:r>
    </w:p>
    <w:p w:rsidR="00D213E2" w:rsidRDefault="00D213E2">
      <w:pPr>
        <w:rPr>
          <w:rFonts w:ascii="Arial" w:eastAsiaTheme="minorEastAsia" w:hAnsi="Arial" w:cs="Arial"/>
          <w:b/>
          <w:sz w:val="22"/>
          <w:szCs w:val="22"/>
          <w:lang w:eastAsia="zh-CN"/>
        </w:rPr>
      </w:pPr>
    </w:p>
    <w:p w:rsidR="00D213E2" w:rsidRDefault="00D213E2">
      <w:pPr>
        <w:rPr>
          <w:rFonts w:ascii="Arial" w:eastAsiaTheme="minorEastAsia" w:hAnsi="Arial" w:cs="Arial"/>
          <w:b/>
          <w:sz w:val="22"/>
          <w:szCs w:val="22"/>
          <w:lang w:eastAsia="zh-CN"/>
        </w:rPr>
      </w:pPr>
      <w:r>
        <w:rPr>
          <w:rFonts w:ascii="Arial" w:eastAsiaTheme="minorEastAsia" w:hAnsi="Arial" w:cs="Arial"/>
          <w:b/>
          <w:sz w:val="22"/>
          <w:szCs w:val="22"/>
          <w:lang w:eastAsia="zh-CN"/>
        </w:rPr>
        <w:t>Completed:</w:t>
      </w:r>
      <w:r>
        <w:rPr>
          <w:rFonts w:ascii="Arial" w:eastAsiaTheme="minorEastAsia" w:hAnsi="Arial" w:cs="Arial"/>
          <w:b/>
          <w:sz w:val="22"/>
          <w:szCs w:val="22"/>
          <w:lang w:eastAsia="zh-CN"/>
        </w:rPr>
        <w:tab/>
        <w:t>Individually</w:t>
      </w:r>
    </w:p>
    <w:p w:rsidR="005F628C" w:rsidRDefault="008151FC">
      <w:pPr>
        <w:rPr>
          <w:rFonts w:ascii="Arial" w:eastAsiaTheme="minorEastAsia" w:hAnsi="Arial" w:cs="Arial"/>
          <w:b/>
          <w:sz w:val="22"/>
          <w:szCs w:val="22"/>
          <w:lang w:eastAsia="zh-CN"/>
        </w:rPr>
      </w:pPr>
      <w:r>
        <w:rPr>
          <w:rFonts w:ascii="Arial" w:eastAsiaTheme="minorEastAsia" w:hAnsi="Arial" w:cs="Arial"/>
          <w:b/>
          <w:sz w:val="22"/>
          <w:szCs w:val="22"/>
          <w:lang w:eastAsia="zh-CN"/>
        </w:rPr>
        <w:t>Date:</w:t>
      </w:r>
      <w:r>
        <w:rPr>
          <w:rFonts w:ascii="Arial" w:eastAsiaTheme="minorEastAsia" w:hAnsi="Arial" w:cs="Arial"/>
          <w:b/>
          <w:sz w:val="22"/>
          <w:szCs w:val="22"/>
          <w:lang w:eastAsia="zh-CN"/>
        </w:rPr>
        <w:tab/>
      </w:r>
      <w:r>
        <w:rPr>
          <w:rFonts w:ascii="Arial" w:eastAsiaTheme="minorEastAsia" w:hAnsi="Arial" w:cs="Arial"/>
          <w:b/>
          <w:sz w:val="22"/>
          <w:szCs w:val="22"/>
          <w:lang w:eastAsia="zh-CN"/>
        </w:rPr>
        <w:tab/>
      </w:r>
      <w:r w:rsidR="00B81497">
        <w:rPr>
          <w:rFonts w:ascii="Arial" w:eastAsiaTheme="minorEastAsia" w:hAnsi="Arial" w:cs="Arial"/>
          <w:b/>
          <w:sz w:val="22"/>
          <w:szCs w:val="22"/>
          <w:lang w:eastAsia="zh-CN"/>
        </w:rPr>
        <w:t xml:space="preserve">Teaching </w:t>
      </w:r>
      <w:r w:rsidR="00736E06">
        <w:rPr>
          <w:rFonts w:ascii="Arial" w:eastAsiaTheme="minorEastAsia" w:hAnsi="Arial" w:cs="Arial"/>
          <w:b/>
          <w:sz w:val="22"/>
          <w:szCs w:val="22"/>
          <w:lang w:eastAsia="zh-CN"/>
        </w:rPr>
        <w:t>Weeks 9-10</w:t>
      </w:r>
      <w:r w:rsidR="009243BA">
        <w:rPr>
          <w:rFonts w:ascii="Arial" w:eastAsiaTheme="minorEastAsia" w:hAnsi="Arial" w:cs="Arial"/>
          <w:b/>
          <w:sz w:val="22"/>
          <w:szCs w:val="22"/>
          <w:lang w:eastAsia="zh-CN"/>
        </w:rPr>
        <w:t xml:space="preserve"> </w:t>
      </w:r>
      <w:r w:rsidR="00B81497">
        <w:rPr>
          <w:rFonts w:ascii="Arial" w:eastAsiaTheme="minorEastAsia" w:hAnsi="Arial" w:cs="Arial"/>
          <w:b/>
          <w:sz w:val="22"/>
          <w:szCs w:val="22"/>
          <w:lang w:eastAsia="zh-CN"/>
        </w:rPr>
        <w:t>(</w:t>
      </w:r>
      <w:r w:rsidR="009243BA">
        <w:rPr>
          <w:rFonts w:ascii="Arial" w:eastAsiaTheme="minorEastAsia" w:hAnsi="Arial" w:cs="Arial"/>
          <w:b/>
          <w:sz w:val="22"/>
          <w:szCs w:val="22"/>
          <w:lang w:eastAsia="zh-CN"/>
        </w:rPr>
        <w:t>timeslots TBC)</w:t>
      </w:r>
    </w:p>
    <w:p w:rsidR="002849F0" w:rsidRPr="002849F0" w:rsidRDefault="002849F0">
      <w:pPr>
        <w:rPr>
          <w:rFonts w:ascii="Arial" w:eastAsiaTheme="minorEastAsia" w:hAnsi="Arial" w:cs="Arial"/>
          <w:b/>
          <w:sz w:val="22"/>
          <w:szCs w:val="22"/>
          <w:lang w:eastAsia="zh-CN"/>
        </w:rPr>
      </w:pPr>
      <w:r w:rsidRPr="002849F0">
        <w:rPr>
          <w:rFonts w:ascii="Arial" w:eastAsiaTheme="minorEastAsia" w:hAnsi="Arial" w:cs="Arial"/>
          <w:b/>
          <w:sz w:val="22"/>
          <w:szCs w:val="22"/>
          <w:lang w:eastAsia="zh-CN"/>
        </w:rPr>
        <w:t>Duration:</w:t>
      </w:r>
      <w:r w:rsidRPr="002849F0">
        <w:rPr>
          <w:rFonts w:ascii="Arial" w:eastAsiaTheme="minorEastAsia" w:hAnsi="Arial" w:cs="Arial"/>
          <w:b/>
          <w:sz w:val="22"/>
          <w:szCs w:val="22"/>
          <w:lang w:eastAsia="zh-CN"/>
        </w:rPr>
        <w:tab/>
        <w:t>10 minutes</w:t>
      </w:r>
    </w:p>
    <w:p w:rsidR="002849F0" w:rsidRPr="002849F0" w:rsidRDefault="002849F0">
      <w:pPr>
        <w:rPr>
          <w:rFonts w:ascii="Arial" w:eastAsiaTheme="minorEastAsia" w:hAnsi="Arial" w:cs="Arial"/>
          <w:b/>
          <w:sz w:val="22"/>
          <w:szCs w:val="22"/>
          <w:lang w:eastAsia="zh-CN"/>
        </w:rPr>
      </w:pPr>
      <w:r w:rsidRPr="002849F0">
        <w:rPr>
          <w:rFonts w:ascii="Arial" w:eastAsiaTheme="minorEastAsia" w:hAnsi="Arial" w:cs="Arial"/>
          <w:b/>
          <w:sz w:val="22"/>
          <w:szCs w:val="22"/>
          <w:lang w:eastAsia="zh-CN"/>
        </w:rPr>
        <w:t>Marks:</w:t>
      </w:r>
      <w:r w:rsidRPr="002849F0">
        <w:rPr>
          <w:rFonts w:ascii="Arial" w:eastAsiaTheme="minorEastAsia" w:hAnsi="Arial" w:cs="Arial"/>
          <w:b/>
          <w:sz w:val="22"/>
          <w:szCs w:val="22"/>
          <w:lang w:eastAsia="zh-CN"/>
        </w:rPr>
        <w:tab/>
      </w:r>
      <w:r w:rsidRPr="002849F0">
        <w:rPr>
          <w:rFonts w:ascii="Arial" w:eastAsiaTheme="minorEastAsia" w:hAnsi="Arial" w:cs="Arial"/>
          <w:b/>
          <w:sz w:val="22"/>
          <w:szCs w:val="22"/>
          <w:lang w:eastAsia="zh-CN"/>
        </w:rPr>
        <w:tab/>
        <w:t>25%</w:t>
      </w:r>
    </w:p>
    <w:p w:rsidR="002849F0" w:rsidRPr="002849F0" w:rsidRDefault="002849F0">
      <w:pPr>
        <w:rPr>
          <w:rFonts w:ascii="Arial" w:eastAsiaTheme="minorEastAsia" w:hAnsi="Arial" w:cs="Arial"/>
          <w:b/>
          <w:sz w:val="22"/>
          <w:szCs w:val="22"/>
          <w:u w:val="single"/>
          <w:lang w:eastAsia="zh-CN"/>
        </w:rPr>
      </w:pPr>
    </w:p>
    <w:p w:rsidR="002849F0" w:rsidRPr="002849F0" w:rsidRDefault="002849F0">
      <w:pPr>
        <w:rPr>
          <w:rFonts w:ascii="Arial" w:eastAsiaTheme="minorEastAsia" w:hAnsi="Arial" w:cs="Arial"/>
          <w:sz w:val="22"/>
          <w:szCs w:val="22"/>
          <w:lang w:eastAsia="zh-CN"/>
        </w:rPr>
      </w:pPr>
      <w:r w:rsidRPr="002849F0">
        <w:rPr>
          <w:rFonts w:ascii="Arial" w:eastAsiaTheme="minorEastAsia" w:hAnsi="Arial" w:cs="Arial"/>
          <w:sz w:val="22"/>
          <w:szCs w:val="22"/>
          <w:lang w:eastAsia="zh-CN"/>
        </w:rPr>
        <w:t>You are required to prepare and deliver (using appropriate visual aids) a presentation which covers the following:</w:t>
      </w:r>
    </w:p>
    <w:p w:rsidR="00E55B23" w:rsidRDefault="002849F0" w:rsidP="002849F0">
      <w:pPr>
        <w:pStyle w:val="ListParagraph"/>
        <w:numPr>
          <w:ilvl w:val="0"/>
          <w:numId w:val="10"/>
        </w:numPr>
        <w:rPr>
          <w:rFonts w:ascii="Arial" w:eastAsiaTheme="minorEastAsia" w:hAnsi="Arial" w:cs="Arial"/>
          <w:lang w:eastAsia="zh-CN"/>
        </w:rPr>
      </w:pPr>
      <w:r w:rsidRPr="002849F0">
        <w:rPr>
          <w:rFonts w:ascii="Arial" w:eastAsiaTheme="minorEastAsia" w:hAnsi="Arial" w:cs="Arial"/>
          <w:lang w:eastAsia="zh-CN"/>
        </w:rPr>
        <w:t>A</w:t>
      </w:r>
      <w:r w:rsidR="00D213E2">
        <w:rPr>
          <w:rFonts w:ascii="Arial" w:eastAsiaTheme="minorEastAsia" w:hAnsi="Arial" w:cs="Arial"/>
          <w:lang w:eastAsia="zh-CN"/>
        </w:rPr>
        <w:t>n outline</w:t>
      </w:r>
      <w:r w:rsidR="005F628C">
        <w:rPr>
          <w:rFonts w:ascii="Arial" w:eastAsiaTheme="minorEastAsia" w:hAnsi="Arial" w:cs="Arial"/>
          <w:lang w:eastAsia="zh-CN"/>
        </w:rPr>
        <w:t xml:space="preserve"> of your </w:t>
      </w:r>
      <w:r w:rsidR="00415130">
        <w:rPr>
          <w:rFonts w:ascii="Arial" w:eastAsiaTheme="minorEastAsia" w:hAnsi="Arial" w:cs="Arial"/>
          <w:lang w:eastAsia="zh-CN"/>
        </w:rPr>
        <w:t xml:space="preserve">choice of </w:t>
      </w:r>
      <w:r w:rsidRPr="002849F0">
        <w:rPr>
          <w:rFonts w:ascii="Arial" w:eastAsiaTheme="minorEastAsia" w:hAnsi="Arial" w:cs="Arial"/>
          <w:lang w:eastAsia="zh-CN"/>
        </w:rPr>
        <w:t xml:space="preserve">target market for </w:t>
      </w:r>
      <w:r w:rsidR="005F628C">
        <w:rPr>
          <w:rFonts w:ascii="Arial" w:eastAsiaTheme="minorEastAsia" w:hAnsi="Arial" w:cs="Arial"/>
          <w:lang w:eastAsia="zh-CN"/>
        </w:rPr>
        <w:t>the</w:t>
      </w:r>
      <w:r w:rsidRPr="002849F0">
        <w:rPr>
          <w:rFonts w:ascii="Arial" w:eastAsiaTheme="minorEastAsia" w:hAnsi="Arial" w:cs="Arial"/>
          <w:lang w:eastAsia="zh-CN"/>
        </w:rPr>
        <w:t xml:space="preserve"> case company, using demographic,</w:t>
      </w:r>
      <w:r w:rsidR="00D213E2">
        <w:rPr>
          <w:rFonts w:ascii="Arial" w:eastAsiaTheme="minorEastAsia" w:hAnsi="Arial" w:cs="Arial"/>
          <w:lang w:eastAsia="zh-CN"/>
        </w:rPr>
        <w:t xml:space="preserve"> </w:t>
      </w:r>
      <w:r w:rsidRPr="002849F0">
        <w:rPr>
          <w:rFonts w:ascii="Arial" w:eastAsiaTheme="minorEastAsia" w:hAnsi="Arial" w:cs="Arial"/>
          <w:lang w:eastAsia="zh-CN"/>
        </w:rPr>
        <w:t xml:space="preserve">psychographic and geo-demographic </w:t>
      </w:r>
      <w:r w:rsidR="00D213E2" w:rsidRPr="002849F0">
        <w:rPr>
          <w:rFonts w:ascii="Arial" w:eastAsiaTheme="minorEastAsia" w:hAnsi="Arial" w:cs="Arial"/>
          <w:lang w:eastAsia="zh-CN"/>
        </w:rPr>
        <w:t>criteria</w:t>
      </w:r>
      <w:r w:rsidR="009243BA">
        <w:rPr>
          <w:rFonts w:ascii="Arial" w:eastAsiaTheme="minorEastAsia" w:hAnsi="Arial" w:cs="Arial"/>
          <w:lang w:eastAsia="zh-CN"/>
        </w:rPr>
        <w:t xml:space="preserve"> as appropriate.</w:t>
      </w:r>
      <w:r w:rsidR="005F628C">
        <w:rPr>
          <w:rFonts w:ascii="Arial" w:eastAsiaTheme="minorEastAsia" w:hAnsi="Arial" w:cs="Arial"/>
          <w:lang w:eastAsia="zh-CN"/>
        </w:rPr>
        <w:t xml:space="preserve"> </w:t>
      </w:r>
    </w:p>
    <w:p w:rsidR="002849F0" w:rsidRDefault="00B81497" w:rsidP="002849F0">
      <w:pPr>
        <w:pStyle w:val="ListParagraph"/>
        <w:numPr>
          <w:ilvl w:val="0"/>
          <w:numId w:val="10"/>
        </w:numPr>
        <w:rPr>
          <w:rFonts w:ascii="Arial" w:eastAsiaTheme="minorEastAsia" w:hAnsi="Arial" w:cs="Arial"/>
          <w:lang w:eastAsia="zh-CN"/>
        </w:rPr>
      </w:pPr>
      <w:r>
        <w:rPr>
          <w:rFonts w:ascii="Arial" w:eastAsiaTheme="minorEastAsia" w:hAnsi="Arial" w:cs="Arial"/>
          <w:lang w:eastAsia="zh-CN"/>
        </w:rPr>
        <w:t>You</w:t>
      </w:r>
      <w:r w:rsidR="005F628C">
        <w:rPr>
          <w:rFonts w:ascii="Arial" w:eastAsiaTheme="minorEastAsia" w:hAnsi="Arial" w:cs="Arial"/>
          <w:lang w:eastAsia="zh-CN"/>
        </w:rPr>
        <w:t xml:space="preserve"> will also </w:t>
      </w:r>
      <w:r>
        <w:rPr>
          <w:rFonts w:ascii="Arial" w:eastAsiaTheme="minorEastAsia" w:hAnsi="Arial" w:cs="Arial"/>
          <w:lang w:eastAsia="zh-CN"/>
        </w:rPr>
        <w:t xml:space="preserve">clearly </w:t>
      </w:r>
      <w:r w:rsidR="009243BA">
        <w:rPr>
          <w:rFonts w:ascii="Arial" w:eastAsiaTheme="minorEastAsia" w:hAnsi="Arial" w:cs="Arial"/>
          <w:lang w:eastAsia="zh-CN"/>
        </w:rPr>
        <w:t>address</w:t>
      </w:r>
      <w:r w:rsidR="005F628C">
        <w:rPr>
          <w:rFonts w:ascii="Arial" w:eastAsiaTheme="minorEastAsia" w:hAnsi="Arial" w:cs="Arial"/>
          <w:lang w:eastAsia="zh-CN"/>
        </w:rPr>
        <w:t xml:space="preserve"> which product category they are likely to be purchasing from</w:t>
      </w:r>
      <w:r w:rsidR="00E55B23">
        <w:rPr>
          <w:rFonts w:ascii="Arial" w:eastAsiaTheme="minorEastAsia" w:hAnsi="Arial" w:cs="Arial"/>
          <w:lang w:eastAsia="zh-CN"/>
        </w:rPr>
        <w:t>.</w:t>
      </w:r>
    </w:p>
    <w:p w:rsidR="00D213E2" w:rsidRPr="005F628C" w:rsidRDefault="00D213E2" w:rsidP="005F628C">
      <w:pPr>
        <w:pStyle w:val="ListParagraph"/>
        <w:numPr>
          <w:ilvl w:val="0"/>
          <w:numId w:val="10"/>
        </w:numPr>
        <w:rPr>
          <w:rFonts w:ascii="Arial" w:eastAsiaTheme="minorEastAsia" w:hAnsi="Arial" w:cs="Arial"/>
          <w:lang w:eastAsia="zh-CN"/>
        </w:rPr>
      </w:pPr>
      <w:r>
        <w:rPr>
          <w:rFonts w:ascii="Arial" w:eastAsiaTheme="minorEastAsia" w:hAnsi="Arial" w:cs="Arial"/>
          <w:lang w:eastAsia="zh-CN"/>
        </w:rPr>
        <w:t>A review of a typical customer journey undertaken by yo</w:t>
      </w:r>
      <w:r w:rsidR="005F628C">
        <w:rPr>
          <w:rFonts w:ascii="Arial" w:eastAsiaTheme="minorEastAsia" w:hAnsi="Arial" w:cs="Arial"/>
          <w:lang w:eastAsia="zh-CN"/>
        </w:rPr>
        <w:t>ur target market when</w:t>
      </w:r>
      <w:r>
        <w:rPr>
          <w:rFonts w:ascii="Arial" w:eastAsiaTheme="minorEastAsia" w:hAnsi="Arial" w:cs="Arial"/>
          <w:lang w:eastAsia="zh-CN"/>
        </w:rPr>
        <w:t xml:space="preserve"> </w:t>
      </w:r>
      <w:r w:rsidR="005F628C">
        <w:rPr>
          <w:rFonts w:ascii="Arial" w:eastAsiaTheme="minorEastAsia" w:hAnsi="Arial" w:cs="Arial"/>
          <w:lang w:eastAsia="zh-CN"/>
        </w:rPr>
        <w:t xml:space="preserve">making a purchase in this product category. </w:t>
      </w:r>
      <w:r w:rsidRPr="005F628C">
        <w:rPr>
          <w:rFonts w:ascii="Arial" w:eastAsiaTheme="minorEastAsia" w:hAnsi="Arial" w:cs="Arial"/>
          <w:lang w:eastAsia="zh-CN"/>
        </w:rPr>
        <w:t>This will be presented visually,</w:t>
      </w:r>
      <w:r w:rsidR="00B81497">
        <w:rPr>
          <w:rFonts w:ascii="Arial" w:eastAsiaTheme="minorEastAsia" w:hAnsi="Arial" w:cs="Arial"/>
          <w:lang w:eastAsia="zh-CN"/>
        </w:rPr>
        <w:t xml:space="preserve"> supported by research,</w:t>
      </w:r>
      <w:r w:rsidRPr="005F628C">
        <w:rPr>
          <w:rFonts w:ascii="Arial" w:eastAsiaTheme="minorEastAsia" w:hAnsi="Arial" w:cs="Arial"/>
          <w:lang w:eastAsia="zh-CN"/>
        </w:rPr>
        <w:t xml:space="preserve"> encapsulate all online and offline touchpoints and lead to brief recommendations on how the case company can utilise this knowledge in their relationship marketing strategy.</w:t>
      </w:r>
    </w:p>
    <w:p w:rsidR="00D213E2" w:rsidRDefault="00D213E2" w:rsidP="00D213E2">
      <w:pPr>
        <w:rPr>
          <w:rFonts w:ascii="Arial" w:eastAsiaTheme="minorEastAsia" w:hAnsi="Arial" w:cs="Arial"/>
          <w:lang w:eastAsia="zh-CN"/>
        </w:rPr>
      </w:pPr>
    </w:p>
    <w:p w:rsidR="00D213E2" w:rsidRPr="00D213E2" w:rsidRDefault="00D213E2" w:rsidP="00D213E2">
      <w:pPr>
        <w:rPr>
          <w:rFonts w:ascii="Arial" w:eastAsiaTheme="minorEastAsia" w:hAnsi="Arial" w:cs="Arial"/>
          <w:lang w:eastAsia="zh-CN"/>
        </w:rPr>
      </w:pPr>
      <w:r w:rsidRPr="00D213E2">
        <w:rPr>
          <w:rFonts w:ascii="Arial" w:eastAsiaTheme="minorEastAsia" w:hAnsi="Arial" w:cs="Arial"/>
          <w:b/>
          <w:lang w:eastAsia="zh-CN"/>
        </w:rPr>
        <w:t>Note:</w:t>
      </w:r>
      <w:r>
        <w:rPr>
          <w:rFonts w:ascii="Arial" w:eastAsiaTheme="minorEastAsia" w:hAnsi="Arial" w:cs="Arial"/>
          <w:lang w:eastAsia="zh-CN"/>
        </w:rPr>
        <w:t xml:space="preserve"> You will be required to submit your </w:t>
      </w:r>
      <w:r w:rsidR="008755D3">
        <w:rPr>
          <w:rFonts w:ascii="Arial" w:eastAsiaTheme="minorEastAsia" w:hAnsi="Arial" w:cs="Arial"/>
          <w:lang w:eastAsia="zh-CN"/>
        </w:rPr>
        <w:t>presentation</w:t>
      </w:r>
      <w:r>
        <w:rPr>
          <w:rFonts w:ascii="Arial" w:eastAsiaTheme="minorEastAsia" w:hAnsi="Arial" w:cs="Arial"/>
          <w:lang w:eastAsia="zh-CN"/>
        </w:rPr>
        <w:t xml:space="preserve"> materi</w:t>
      </w:r>
      <w:r w:rsidR="0030573C">
        <w:rPr>
          <w:rFonts w:ascii="Arial" w:eastAsiaTheme="minorEastAsia" w:hAnsi="Arial" w:cs="Arial"/>
          <w:lang w:eastAsia="zh-CN"/>
        </w:rPr>
        <w:t>als</w:t>
      </w:r>
      <w:r w:rsidR="00415130">
        <w:rPr>
          <w:rFonts w:ascii="Arial" w:eastAsiaTheme="minorEastAsia" w:hAnsi="Arial" w:cs="Arial"/>
          <w:lang w:eastAsia="zh-CN"/>
        </w:rPr>
        <w:t xml:space="preserve"> via email</w:t>
      </w:r>
      <w:r w:rsidR="0030573C">
        <w:rPr>
          <w:rFonts w:ascii="Arial" w:eastAsiaTheme="minorEastAsia" w:hAnsi="Arial" w:cs="Arial"/>
          <w:lang w:eastAsia="zh-CN"/>
        </w:rPr>
        <w:t xml:space="preserve"> at the beginning of </w:t>
      </w:r>
      <w:r w:rsidR="00B81497">
        <w:rPr>
          <w:rFonts w:ascii="Arial" w:eastAsiaTheme="minorEastAsia" w:hAnsi="Arial" w:cs="Arial"/>
          <w:lang w:eastAsia="zh-CN"/>
        </w:rPr>
        <w:t>teaching w</w:t>
      </w:r>
      <w:r w:rsidR="0030573C">
        <w:rPr>
          <w:rFonts w:ascii="Arial" w:eastAsiaTheme="minorEastAsia" w:hAnsi="Arial" w:cs="Arial"/>
          <w:lang w:eastAsia="zh-CN"/>
        </w:rPr>
        <w:t xml:space="preserve">eek </w:t>
      </w:r>
      <w:r w:rsidR="00691A24">
        <w:rPr>
          <w:rFonts w:ascii="Arial" w:eastAsiaTheme="minorEastAsia" w:hAnsi="Arial" w:cs="Arial"/>
          <w:lang w:eastAsia="zh-CN"/>
        </w:rPr>
        <w:t>9</w:t>
      </w:r>
      <w:bookmarkStart w:id="0" w:name="_GoBack"/>
      <w:bookmarkEnd w:id="0"/>
      <w:r w:rsidR="00B81497">
        <w:rPr>
          <w:rFonts w:ascii="Arial" w:eastAsiaTheme="minorEastAsia" w:hAnsi="Arial" w:cs="Arial"/>
          <w:lang w:eastAsia="zh-CN"/>
        </w:rPr>
        <w:t xml:space="preserve"> </w:t>
      </w:r>
      <w:r>
        <w:rPr>
          <w:rFonts w:ascii="Arial" w:eastAsiaTheme="minorEastAsia" w:hAnsi="Arial" w:cs="Arial"/>
          <w:lang w:eastAsia="zh-CN"/>
        </w:rPr>
        <w:t xml:space="preserve">before any </w:t>
      </w:r>
      <w:r w:rsidR="008755D3">
        <w:rPr>
          <w:rFonts w:ascii="Arial" w:eastAsiaTheme="minorEastAsia" w:hAnsi="Arial" w:cs="Arial"/>
          <w:lang w:eastAsia="zh-CN"/>
        </w:rPr>
        <w:t>presentations</w:t>
      </w:r>
      <w:r>
        <w:rPr>
          <w:rFonts w:ascii="Arial" w:eastAsiaTheme="minorEastAsia" w:hAnsi="Arial" w:cs="Arial"/>
          <w:lang w:eastAsia="zh-CN"/>
        </w:rPr>
        <w:t xml:space="preserve"> have taken place.</w:t>
      </w:r>
      <w:r w:rsidR="009243BA">
        <w:rPr>
          <w:rFonts w:ascii="Arial" w:eastAsiaTheme="minorEastAsia" w:hAnsi="Arial" w:cs="Arial"/>
          <w:lang w:eastAsia="zh-CN"/>
        </w:rPr>
        <w:t xml:space="preserve"> Late submission of these will carry a marks penalty in line with university policy. </w:t>
      </w:r>
      <w:r>
        <w:rPr>
          <w:rFonts w:ascii="Arial" w:eastAsiaTheme="minorEastAsia" w:hAnsi="Arial" w:cs="Arial"/>
          <w:lang w:eastAsia="zh-CN"/>
        </w:rPr>
        <w:t>More details will be made available</w:t>
      </w:r>
      <w:r w:rsidR="008755D3">
        <w:rPr>
          <w:rFonts w:ascii="Arial" w:eastAsiaTheme="minorEastAsia" w:hAnsi="Arial" w:cs="Arial"/>
          <w:lang w:eastAsia="zh-CN"/>
        </w:rPr>
        <w:t xml:space="preserve"> in </w:t>
      </w:r>
      <w:r>
        <w:rPr>
          <w:rFonts w:ascii="Arial" w:eastAsiaTheme="minorEastAsia" w:hAnsi="Arial" w:cs="Arial"/>
          <w:lang w:eastAsia="zh-CN"/>
        </w:rPr>
        <w:t>due course.</w:t>
      </w:r>
    </w:p>
    <w:p w:rsidR="002849F0" w:rsidRPr="002849F0" w:rsidRDefault="002849F0">
      <w:pPr>
        <w:rPr>
          <w:rFonts w:ascii="Arial" w:eastAsiaTheme="minorEastAsia" w:hAnsi="Arial" w:cs="Arial"/>
          <w:b/>
          <w:sz w:val="22"/>
          <w:szCs w:val="22"/>
          <w:u w:val="single"/>
          <w:lang w:eastAsia="zh-CN"/>
        </w:rPr>
      </w:pPr>
    </w:p>
    <w:p w:rsidR="00D213E2" w:rsidRPr="002849F0" w:rsidRDefault="00D213E2" w:rsidP="00D213E2">
      <w:pPr>
        <w:rPr>
          <w:rFonts w:ascii="Arial" w:eastAsiaTheme="minorEastAsia" w:hAnsi="Arial" w:cs="Arial"/>
          <w:b/>
          <w:sz w:val="22"/>
          <w:szCs w:val="22"/>
          <w:lang w:eastAsia="zh-CN"/>
        </w:rPr>
      </w:pPr>
      <w:r>
        <w:rPr>
          <w:rFonts w:ascii="Arial" w:eastAsiaTheme="minorEastAsia" w:hAnsi="Arial" w:cs="Arial"/>
          <w:b/>
          <w:sz w:val="22"/>
          <w:szCs w:val="22"/>
          <w:lang w:eastAsia="zh-CN"/>
        </w:rPr>
        <w:t>Task 2</w:t>
      </w:r>
      <w:r w:rsidRPr="002849F0">
        <w:rPr>
          <w:rFonts w:ascii="Arial" w:eastAsiaTheme="minorEastAsia" w:hAnsi="Arial" w:cs="Arial"/>
          <w:b/>
          <w:sz w:val="22"/>
          <w:szCs w:val="22"/>
          <w:lang w:eastAsia="zh-CN"/>
        </w:rPr>
        <w:t xml:space="preserve">: </w:t>
      </w:r>
      <w:r>
        <w:rPr>
          <w:rFonts w:ascii="Arial" w:eastAsiaTheme="minorEastAsia" w:hAnsi="Arial" w:cs="Arial"/>
          <w:b/>
          <w:sz w:val="22"/>
          <w:szCs w:val="22"/>
          <w:lang w:eastAsia="zh-CN"/>
        </w:rPr>
        <w:t>Portfolio</w:t>
      </w:r>
    </w:p>
    <w:p w:rsidR="00D213E2" w:rsidRDefault="00D213E2" w:rsidP="00D213E2">
      <w:pPr>
        <w:rPr>
          <w:rFonts w:ascii="Arial" w:eastAsiaTheme="minorEastAsia" w:hAnsi="Arial" w:cs="Arial"/>
          <w:b/>
          <w:sz w:val="22"/>
          <w:szCs w:val="22"/>
          <w:lang w:eastAsia="zh-CN"/>
        </w:rPr>
      </w:pPr>
    </w:p>
    <w:p w:rsidR="00D213E2" w:rsidRDefault="00D213E2" w:rsidP="00D213E2">
      <w:pPr>
        <w:rPr>
          <w:rFonts w:ascii="Arial" w:eastAsiaTheme="minorEastAsia" w:hAnsi="Arial" w:cs="Arial"/>
          <w:b/>
          <w:sz w:val="22"/>
          <w:szCs w:val="22"/>
          <w:lang w:eastAsia="zh-CN"/>
        </w:rPr>
      </w:pPr>
      <w:r>
        <w:rPr>
          <w:rFonts w:ascii="Arial" w:eastAsiaTheme="minorEastAsia" w:hAnsi="Arial" w:cs="Arial"/>
          <w:b/>
          <w:sz w:val="22"/>
          <w:szCs w:val="22"/>
          <w:lang w:eastAsia="zh-CN"/>
        </w:rPr>
        <w:t>Completed:</w:t>
      </w:r>
      <w:r>
        <w:rPr>
          <w:rFonts w:ascii="Arial" w:eastAsiaTheme="minorEastAsia" w:hAnsi="Arial" w:cs="Arial"/>
          <w:b/>
          <w:sz w:val="22"/>
          <w:szCs w:val="22"/>
          <w:lang w:eastAsia="zh-CN"/>
        </w:rPr>
        <w:tab/>
        <w:t>Individually</w:t>
      </w:r>
    </w:p>
    <w:p w:rsidR="00D213E2" w:rsidRPr="002849F0" w:rsidRDefault="00D213E2" w:rsidP="00D213E2">
      <w:pPr>
        <w:rPr>
          <w:rFonts w:ascii="Arial" w:eastAsiaTheme="minorEastAsia" w:hAnsi="Arial" w:cs="Arial"/>
          <w:b/>
          <w:sz w:val="22"/>
          <w:szCs w:val="22"/>
          <w:lang w:eastAsia="zh-CN"/>
        </w:rPr>
      </w:pPr>
      <w:r w:rsidRPr="002849F0">
        <w:rPr>
          <w:rFonts w:ascii="Arial" w:eastAsiaTheme="minorEastAsia" w:hAnsi="Arial" w:cs="Arial"/>
          <w:b/>
          <w:sz w:val="22"/>
          <w:szCs w:val="22"/>
          <w:lang w:eastAsia="zh-CN"/>
        </w:rPr>
        <w:t>Date:</w:t>
      </w:r>
      <w:r w:rsidRPr="002849F0">
        <w:rPr>
          <w:rFonts w:ascii="Arial" w:eastAsiaTheme="minorEastAsia" w:hAnsi="Arial" w:cs="Arial"/>
          <w:b/>
          <w:sz w:val="22"/>
          <w:szCs w:val="22"/>
          <w:lang w:eastAsia="zh-CN"/>
        </w:rPr>
        <w:tab/>
      </w:r>
      <w:r w:rsidRPr="002849F0">
        <w:rPr>
          <w:rFonts w:ascii="Arial" w:eastAsiaTheme="minorEastAsia" w:hAnsi="Arial" w:cs="Arial"/>
          <w:b/>
          <w:sz w:val="22"/>
          <w:szCs w:val="22"/>
          <w:lang w:eastAsia="zh-CN"/>
        </w:rPr>
        <w:tab/>
      </w:r>
      <w:r>
        <w:rPr>
          <w:rFonts w:ascii="Arial" w:eastAsiaTheme="minorEastAsia" w:hAnsi="Arial" w:cs="Arial"/>
          <w:b/>
          <w:sz w:val="22"/>
          <w:szCs w:val="22"/>
          <w:lang w:eastAsia="zh-CN"/>
        </w:rPr>
        <w:t>End of semester assessment period</w:t>
      </w:r>
    </w:p>
    <w:p w:rsidR="00D213E2" w:rsidRPr="002849F0" w:rsidRDefault="00D213E2" w:rsidP="00D213E2">
      <w:pPr>
        <w:rPr>
          <w:rFonts w:ascii="Arial" w:eastAsiaTheme="minorEastAsia" w:hAnsi="Arial" w:cs="Arial"/>
          <w:b/>
          <w:sz w:val="22"/>
          <w:szCs w:val="22"/>
          <w:lang w:eastAsia="zh-CN"/>
        </w:rPr>
      </w:pPr>
      <w:r>
        <w:rPr>
          <w:rFonts w:ascii="Arial" w:eastAsiaTheme="minorEastAsia" w:hAnsi="Arial" w:cs="Arial"/>
          <w:b/>
          <w:sz w:val="22"/>
          <w:szCs w:val="22"/>
          <w:lang w:eastAsia="zh-CN"/>
        </w:rPr>
        <w:t>Word Count:</w:t>
      </w:r>
      <w:r>
        <w:rPr>
          <w:rFonts w:ascii="Arial" w:eastAsiaTheme="minorEastAsia" w:hAnsi="Arial" w:cs="Arial"/>
          <w:b/>
          <w:sz w:val="22"/>
          <w:szCs w:val="22"/>
          <w:lang w:eastAsia="zh-CN"/>
        </w:rPr>
        <w:tab/>
      </w:r>
      <w:r w:rsidR="008755D3">
        <w:rPr>
          <w:rFonts w:ascii="Arial" w:eastAsiaTheme="minorEastAsia" w:hAnsi="Arial" w:cs="Arial"/>
          <w:b/>
          <w:sz w:val="22"/>
          <w:szCs w:val="22"/>
          <w:lang w:eastAsia="zh-CN"/>
        </w:rPr>
        <w:t>2,000 plus other documentation</w:t>
      </w:r>
      <w:r>
        <w:rPr>
          <w:rFonts w:ascii="Arial" w:eastAsiaTheme="minorEastAsia" w:hAnsi="Arial" w:cs="Arial"/>
          <w:b/>
          <w:sz w:val="22"/>
          <w:szCs w:val="22"/>
          <w:lang w:eastAsia="zh-CN"/>
        </w:rPr>
        <w:t xml:space="preserve"> (as broken down below)</w:t>
      </w:r>
    </w:p>
    <w:p w:rsidR="00D213E2" w:rsidRPr="002849F0" w:rsidRDefault="00D213E2" w:rsidP="00D213E2">
      <w:pPr>
        <w:rPr>
          <w:rFonts w:ascii="Arial" w:eastAsiaTheme="minorEastAsia" w:hAnsi="Arial" w:cs="Arial"/>
          <w:b/>
          <w:sz w:val="22"/>
          <w:szCs w:val="22"/>
          <w:lang w:eastAsia="zh-CN"/>
        </w:rPr>
      </w:pPr>
      <w:r w:rsidRPr="002849F0">
        <w:rPr>
          <w:rFonts w:ascii="Arial" w:eastAsiaTheme="minorEastAsia" w:hAnsi="Arial" w:cs="Arial"/>
          <w:b/>
          <w:sz w:val="22"/>
          <w:szCs w:val="22"/>
          <w:lang w:eastAsia="zh-CN"/>
        </w:rPr>
        <w:t>Marks:</w:t>
      </w:r>
      <w:r w:rsidRPr="002849F0">
        <w:rPr>
          <w:rFonts w:ascii="Arial" w:eastAsiaTheme="minorEastAsia" w:hAnsi="Arial" w:cs="Arial"/>
          <w:b/>
          <w:sz w:val="22"/>
          <w:szCs w:val="22"/>
          <w:lang w:eastAsia="zh-CN"/>
        </w:rPr>
        <w:tab/>
      </w:r>
      <w:r w:rsidRPr="002849F0">
        <w:rPr>
          <w:rFonts w:ascii="Arial" w:eastAsiaTheme="minorEastAsia" w:hAnsi="Arial" w:cs="Arial"/>
          <w:b/>
          <w:sz w:val="22"/>
          <w:szCs w:val="22"/>
          <w:lang w:eastAsia="zh-CN"/>
        </w:rPr>
        <w:tab/>
      </w:r>
      <w:r>
        <w:rPr>
          <w:rFonts w:ascii="Arial" w:eastAsiaTheme="minorEastAsia" w:hAnsi="Arial" w:cs="Arial"/>
          <w:b/>
          <w:sz w:val="22"/>
          <w:szCs w:val="22"/>
          <w:lang w:eastAsia="zh-CN"/>
        </w:rPr>
        <w:t>75</w:t>
      </w:r>
      <w:r w:rsidRPr="002849F0">
        <w:rPr>
          <w:rFonts w:ascii="Arial" w:eastAsiaTheme="minorEastAsia" w:hAnsi="Arial" w:cs="Arial"/>
          <w:b/>
          <w:sz w:val="22"/>
          <w:szCs w:val="22"/>
          <w:lang w:eastAsia="zh-CN"/>
        </w:rPr>
        <w:t>%</w:t>
      </w:r>
    </w:p>
    <w:p w:rsidR="00C80D9A" w:rsidRDefault="00C80D9A" w:rsidP="002849F0">
      <w:pPr>
        <w:rPr>
          <w:rFonts w:ascii="Arial" w:hAnsi="Arial" w:cs="Arial"/>
          <w:b/>
          <w:sz w:val="22"/>
          <w:szCs w:val="22"/>
        </w:rPr>
      </w:pPr>
    </w:p>
    <w:p w:rsidR="00C80D9A" w:rsidRPr="00870D43" w:rsidRDefault="00C80D9A" w:rsidP="002849F0">
      <w:pPr>
        <w:rPr>
          <w:rFonts w:ascii="Arial" w:hAnsi="Arial" w:cs="Arial"/>
          <w:sz w:val="22"/>
          <w:szCs w:val="22"/>
        </w:rPr>
      </w:pPr>
      <w:r w:rsidRPr="0052334B">
        <w:rPr>
          <w:rFonts w:ascii="Arial" w:hAnsi="Arial" w:cs="Arial"/>
          <w:sz w:val="22"/>
          <w:szCs w:val="22"/>
        </w:rPr>
        <w:t xml:space="preserve">This task brings together the </w:t>
      </w:r>
      <w:r w:rsidR="0052334B" w:rsidRPr="0052334B">
        <w:rPr>
          <w:rFonts w:ascii="Arial" w:hAnsi="Arial" w:cs="Arial"/>
          <w:sz w:val="22"/>
          <w:szCs w:val="22"/>
        </w:rPr>
        <w:t xml:space="preserve">main </w:t>
      </w:r>
      <w:r w:rsidRPr="0052334B">
        <w:rPr>
          <w:rFonts w:ascii="Arial" w:hAnsi="Arial" w:cs="Arial"/>
          <w:sz w:val="22"/>
          <w:szCs w:val="22"/>
        </w:rPr>
        <w:t>themes of the module</w:t>
      </w:r>
      <w:r w:rsidR="00AB6882" w:rsidRPr="0052334B">
        <w:rPr>
          <w:rFonts w:ascii="Arial" w:hAnsi="Arial" w:cs="Arial"/>
          <w:sz w:val="22"/>
          <w:szCs w:val="22"/>
        </w:rPr>
        <w:t xml:space="preserve"> and requires you to build a portfolio of developed materials.</w:t>
      </w:r>
      <w:r w:rsidR="00A60056">
        <w:rPr>
          <w:rFonts w:ascii="Arial" w:hAnsi="Arial" w:cs="Arial"/>
          <w:sz w:val="22"/>
          <w:szCs w:val="22"/>
        </w:rPr>
        <w:t xml:space="preserve"> </w:t>
      </w:r>
      <w:r w:rsidRPr="0052334B">
        <w:rPr>
          <w:rFonts w:ascii="Arial" w:hAnsi="Arial" w:cs="Arial"/>
          <w:sz w:val="22"/>
          <w:szCs w:val="22"/>
        </w:rPr>
        <w:t xml:space="preserve">The portfolio </w:t>
      </w:r>
      <w:r w:rsidR="00D03E75">
        <w:rPr>
          <w:rFonts w:ascii="Arial" w:hAnsi="Arial" w:cs="Arial"/>
          <w:sz w:val="22"/>
          <w:szCs w:val="22"/>
        </w:rPr>
        <w:t>is comprised of three parts:</w:t>
      </w:r>
    </w:p>
    <w:p w:rsidR="00C80D9A" w:rsidRPr="00870D43" w:rsidRDefault="00C80D9A" w:rsidP="002849F0">
      <w:pPr>
        <w:rPr>
          <w:rFonts w:ascii="Arial" w:hAnsi="Arial" w:cs="Arial"/>
          <w:sz w:val="22"/>
          <w:szCs w:val="22"/>
        </w:rPr>
      </w:pPr>
    </w:p>
    <w:p w:rsidR="0052334B" w:rsidRPr="00870D43" w:rsidRDefault="0052334B" w:rsidP="0052334B">
      <w:pPr>
        <w:rPr>
          <w:rFonts w:ascii="Arial" w:hAnsi="Arial" w:cs="Arial"/>
          <w:b/>
          <w:sz w:val="22"/>
          <w:szCs w:val="22"/>
        </w:rPr>
      </w:pPr>
      <w:r w:rsidRPr="00870D43">
        <w:rPr>
          <w:rFonts w:ascii="Arial" w:hAnsi="Arial" w:cs="Arial"/>
          <w:b/>
          <w:sz w:val="22"/>
          <w:szCs w:val="22"/>
        </w:rPr>
        <w:t xml:space="preserve">Part One: </w:t>
      </w:r>
      <w:r w:rsidR="00B81497" w:rsidRPr="00870D43">
        <w:rPr>
          <w:rFonts w:ascii="Arial" w:hAnsi="Arial" w:cs="Arial"/>
          <w:b/>
          <w:sz w:val="22"/>
          <w:szCs w:val="22"/>
        </w:rPr>
        <w:t>Infographic</w:t>
      </w:r>
      <w:r w:rsidR="00DB10BD">
        <w:rPr>
          <w:rFonts w:ascii="Arial" w:hAnsi="Arial" w:cs="Arial"/>
          <w:b/>
          <w:sz w:val="22"/>
          <w:szCs w:val="22"/>
        </w:rPr>
        <w:t xml:space="preserve"> (</w:t>
      </w:r>
      <w:r w:rsidR="004C3156">
        <w:rPr>
          <w:rFonts w:ascii="Arial" w:hAnsi="Arial" w:cs="Arial"/>
          <w:b/>
          <w:sz w:val="22"/>
          <w:szCs w:val="22"/>
        </w:rPr>
        <w:t>15</w:t>
      </w:r>
      <w:r w:rsidR="00DB10BD">
        <w:rPr>
          <w:rFonts w:ascii="Arial" w:hAnsi="Arial" w:cs="Arial"/>
          <w:b/>
          <w:sz w:val="22"/>
          <w:szCs w:val="22"/>
        </w:rPr>
        <w:t xml:space="preserve"> marks)</w:t>
      </w:r>
    </w:p>
    <w:p w:rsidR="00870D43" w:rsidRDefault="00870D43" w:rsidP="00C80D9A">
      <w:pPr>
        <w:pStyle w:val="ListParagraph"/>
        <w:numPr>
          <w:ilvl w:val="0"/>
          <w:numId w:val="10"/>
        </w:numPr>
        <w:rPr>
          <w:rFonts w:ascii="Arial" w:hAnsi="Arial" w:cs="Arial"/>
        </w:rPr>
      </w:pPr>
      <w:r>
        <w:rPr>
          <w:rFonts w:ascii="Arial" w:hAnsi="Arial" w:cs="Arial"/>
        </w:rPr>
        <w:t>You are required to produce an infographic which provides insights on:</w:t>
      </w:r>
    </w:p>
    <w:p w:rsidR="00870D43" w:rsidRDefault="00870D43" w:rsidP="00A67C16">
      <w:pPr>
        <w:pStyle w:val="ListParagraph"/>
        <w:numPr>
          <w:ilvl w:val="1"/>
          <w:numId w:val="10"/>
        </w:numPr>
        <w:rPr>
          <w:rFonts w:ascii="Arial" w:hAnsi="Arial" w:cs="Arial"/>
        </w:rPr>
      </w:pPr>
      <w:r w:rsidRPr="00DB10BD">
        <w:rPr>
          <w:rFonts w:ascii="Arial" w:hAnsi="Arial" w:cs="Arial"/>
        </w:rPr>
        <w:t xml:space="preserve">Your chosen </w:t>
      </w:r>
      <w:r w:rsidR="00DB10BD">
        <w:rPr>
          <w:rFonts w:ascii="Arial" w:hAnsi="Arial" w:cs="Arial"/>
        </w:rPr>
        <w:t>target market</w:t>
      </w:r>
    </w:p>
    <w:p w:rsidR="00DB10BD" w:rsidRDefault="00DB10BD" w:rsidP="00A67C16">
      <w:pPr>
        <w:pStyle w:val="ListParagraph"/>
        <w:numPr>
          <w:ilvl w:val="1"/>
          <w:numId w:val="10"/>
        </w:numPr>
        <w:rPr>
          <w:rFonts w:ascii="Arial" w:hAnsi="Arial" w:cs="Arial"/>
        </w:rPr>
      </w:pPr>
      <w:r>
        <w:rPr>
          <w:rFonts w:ascii="Arial" w:hAnsi="Arial" w:cs="Arial"/>
        </w:rPr>
        <w:t>Your chosen product category</w:t>
      </w:r>
    </w:p>
    <w:p w:rsidR="00DB10BD" w:rsidRDefault="00DB10BD" w:rsidP="00DB10BD">
      <w:pPr>
        <w:pStyle w:val="ListParagraph"/>
        <w:numPr>
          <w:ilvl w:val="0"/>
          <w:numId w:val="10"/>
        </w:numPr>
        <w:rPr>
          <w:rFonts w:ascii="Arial" w:hAnsi="Arial" w:cs="Arial"/>
        </w:rPr>
      </w:pPr>
      <w:r>
        <w:rPr>
          <w:rFonts w:ascii="Arial" w:hAnsi="Arial" w:cs="Arial"/>
        </w:rPr>
        <w:t>You will use secondary research to develop a professional standard document which will provide both a detailed understanding of the customer and identify trends in the product category.</w:t>
      </w:r>
    </w:p>
    <w:p w:rsidR="00870D43" w:rsidRPr="00870D43" w:rsidRDefault="00870D43" w:rsidP="00870D43">
      <w:pPr>
        <w:rPr>
          <w:rFonts w:ascii="Arial" w:hAnsi="Arial" w:cs="Arial"/>
          <w:sz w:val="22"/>
          <w:szCs w:val="22"/>
        </w:rPr>
      </w:pPr>
    </w:p>
    <w:p w:rsidR="00870D43" w:rsidRPr="00870D43" w:rsidRDefault="00870D43" w:rsidP="00870D43">
      <w:pPr>
        <w:rPr>
          <w:rFonts w:ascii="Arial" w:hAnsi="Arial" w:cs="Arial"/>
          <w:b/>
          <w:sz w:val="22"/>
          <w:szCs w:val="22"/>
        </w:rPr>
      </w:pPr>
      <w:r w:rsidRPr="00870D43">
        <w:rPr>
          <w:rFonts w:ascii="Arial" w:hAnsi="Arial" w:cs="Arial"/>
          <w:b/>
          <w:sz w:val="22"/>
          <w:szCs w:val="22"/>
        </w:rPr>
        <w:t xml:space="preserve">Part Two: </w:t>
      </w:r>
      <w:r w:rsidR="00A60056" w:rsidRPr="00870D43">
        <w:rPr>
          <w:rFonts w:ascii="Arial" w:hAnsi="Arial" w:cs="Arial"/>
          <w:b/>
          <w:sz w:val="22"/>
          <w:szCs w:val="22"/>
        </w:rPr>
        <w:t>Database Activity</w:t>
      </w:r>
      <w:r w:rsidR="00DB10BD">
        <w:rPr>
          <w:rFonts w:ascii="Arial" w:hAnsi="Arial" w:cs="Arial"/>
          <w:b/>
          <w:sz w:val="22"/>
          <w:szCs w:val="22"/>
        </w:rPr>
        <w:t xml:space="preserve"> (</w:t>
      </w:r>
      <w:r w:rsidR="004C3156">
        <w:rPr>
          <w:rFonts w:ascii="Arial" w:hAnsi="Arial" w:cs="Arial"/>
          <w:b/>
          <w:sz w:val="22"/>
          <w:szCs w:val="22"/>
        </w:rPr>
        <w:t>30</w:t>
      </w:r>
      <w:r w:rsidR="00DB10BD">
        <w:rPr>
          <w:rFonts w:ascii="Arial" w:hAnsi="Arial" w:cs="Arial"/>
          <w:b/>
          <w:sz w:val="22"/>
          <w:szCs w:val="22"/>
        </w:rPr>
        <w:t xml:space="preserve"> marks)</w:t>
      </w:r>
    </w:p>
    <w:p w:rsidR="00A60056" w:rsidRPr="00870D43" w:rsidRDefault="00A60056" w:rsidP="00870D43">
      <w:pPr>
        <w:pStyle w:val="ListParagraph"/>
        <w:numPr>
          <w:ilvl w:val="0"/>
          <w:numId w:val="10"/>
        </w:numPr>
        <w:rPr>
          <w:rFonts w:ascii="Arial" w:hAnsi="Arial" w:cs="Arial"/>
        </w:rPr>
      </w:pPr>
      <w:r w:rsidRPr="00870D43">
        <w:rPr>
          <w:rFonts w:ascii="Arial" w:hAnsi="Arial" w:cs="Arial"/>
        </w:rPr>
        <w:t>Using the provided CRM software and customer database, you are required to:</w:t>
      </w:r>
    </w:p>
    <w:p w:rsidR="00A60056" w:rsidRPr="00870D43" w:rsidRDefault="00A60056" w:rsidP="00A60056">
      <w:pPr>
        <w:pStyle w:val="ListParagraph"/>
        <w:numPr>
          <w:ilvl w:val="1"/>
          <w:numId w:val="10"/>
        </w:numPr>
        <w:rPr>
          <w:rFonts w:ascii="Arial" w:hAnsi="Arial" w:cs="Arial"/>
        </w:rPr>
      </w:pPr>
      <w:r w:rsidRPr="00870D43">
        <w:rPr>
          <w:rFonts w:ascii="Arial" w:hAnsi="Arial" w:cs="Arial"/>
        </w:rPr>
        <w:t>Create distinct customer segments based on suitable data fields;</w:t>
      </w:r>
    </w:p>
    <w:p w:rsidR="00A60056" w:rsidRPr="00870D43" w:rsidRDefault="00A60056" w:rsidP="00A60056">
      <w:pPr>
        <w:pStyle w:val="ListParagraph"/>
        <w:numPr>
          <w:ilvl w:val="1"/>
          <w:numId w:val="10"/>
        </w:numPr>
        <w:rPr>
          <w:rFonts w:ascii="Arial" w:hAnsi="Arial" w:cs="Arial"/>
        </w:rPr>
      </w:pPr>
      <w:r w:rsidRPr="00870D43">
        <w:rPr>
          <w:rFonts w:ascii="Arial" w:hAnsi="Arial" w:cs="Arial"/>
        </w:rPr>
        <w:t>Set clear objectives for each customer segment</w:t>
      </w:r>
      <w:r w:rsidR="00D03E75">
        <w:rPr>
          <w:rFonts w:ascii="Arial" w:hAnsi="Arial" w:cs="Arial"/>
        </w:rPr>
        <w:t xml:space="preserve"> and justify these in an email marketing plan;</w:t>
      </w:r>
    </w:p>
    <w:p w:rsidR="00C80D9A" w:rsidRDefault="00A60056" w:rsidP="00A60056">
      <w:pPr>
        <w:pStyle w:val="ListParagraph"/>
        <w:numPr>
          <w:ilvl w:val="1"/>
          <w:numId w:val="10"/>
        </w:numPr>
        <w:rPr>
          <w:rFonts w:ascii="Arial" w:hAnsi="Arial" w:cs="Arial"/>
        </w:rPr>
      </w:pPr>
      <w:r w:rsidRPr="00870D43">
        <w:rPr>
          <w:rFonts w:ascii="Arial" w:hAnsi="Arial" w:cs="Arial"/>
        </w:rPr>
        <w:t>Develop targeted email communications designed to achieve the stated</w:t>
      </w:r>
      <w:r>
        <w:rPr>
          <w:rFonts w:ascii="Arial" w:hAnsi="Arial" w:cs="Arial"/>
        </w:rPr>
        <w:t xml:space="preserve"> objectives.</w:t>
      </w:r>
    </w:p>
    <w:p w:rsidR="001B50C0" w:rsidRDefault="001B50C0" w:rsidP="00A60056">
      <w:pPr>
        <w:rPr>
          <w:rFonts w:ascii="Arial" w:hAnsi="Arial" w:cs="Arial"/>
          <w:b/>
          <w:sz w:val="22"/>
          <w:szCs w:val="22"/>
        </w:rPr>
      </w:pPr>
    </w:p>
    <w:p w:rsidR="008151FC" w:rsidRDefault="008151FC" w:rsidP="00A60056">
      <w:pPr>
        <w:rPr>
          <w:rFonts w:ascii="Arial" w:hAnsi="Arial" w:cs="Arial"/>
          <w:sz w:val="22"/>
          <w:szCs w:val="22"/>
        </w:rPr>
      </w:pPr>
      <w:r w:rsidRPr="00A60056">
        <w:rPr>
          <w:rFonts w:ascii="Arial" w:hAnsi="Arial" w:cs="Arial"/>
          <w:b/>
          <w:sz w:val="22"/>
          <w:szCs w:val="22"/>
        </w:rPr>
        <w:t>Note:</w:t>
      </w:r>
      <w:r w:rsidRPr="00A60056">
        <w:rPr>
          <w:rFonts w:ascii="Arial" w:hAnsi="Arial" w:cs="Arial"/>
          <w:sz w:val="22"/>
          <w:szCs w:val="22"/>
        </w:rPr>
        <w:t xml:space="preserve"> </w:t>
      </w:r>
      <w:r w:rsidR="001B50C0">
        <w:rPr>
          <w:rFonts w:ascii="Arial" w:hAnsi="Arial" w:cs="Arial"/>
          <w:sz w:val="22"/>
          <w:szCs w:val="22"/>
        </w:rPr>
        <w:t>Parts One and Two</w:t>
      </w:r>
      <w:r w:rsidRPr="00A60056">
        <w:rPr>
          <w:rFonts w:ascii="Arial" w:hAnsi="Arial" w:cs="Arial"/>
          <w:sz w:val="22"/>
          <w:szCs w:val="22"/>
        </w:rPr>
        <w:t xml:space="preserve"> </w:t>
      </w:r>
      <w:r w:rsidR="00D03E75">
        <w:rPr>
          <w:rFonts w:ascii="Arial" w:hAnsi="Arial" w:cs="Arial"/>
          <w:sz w:val="22"/>
          <w:szCs w:val="22"/>
        </w:rPr>
        <w:t>are not subject to</w:t>
      </w:r>
      <w:r w:rsidRPr="00A60056">
        <w:rPr>
          <w:rFonts w:ascii="Arial" w:hAnsi="Arial" w:cs="Arial"/>
          <w:sz w:val="22"/>
          <w:szCs w:val="22"/>
        </w:rPr>
        <w:t xml:space="preserve"> the word co</w:t>
      </w:r>
      <w:r w:rsidR="00D03E75">
        <w:rPr>
          <w:rFonts w:ascii="Arial" w:hAnsi="Arial" w:cs="Arial"/>
          <w:sz w:val="22"/>
          <w:szCs w:val="22"/>
        </w:rPr>
        <w:t>unt.</w:t>
      </w:r>
    </w:p>
    <w:p w:rsidR="0052334B" w:rsidRDefault="0052334B" w:rsidP="0052334B">
      <w:pPr>
        <w:rPr>
          <w:rFonts w:ascii="Arial" w:hAnsi="Arial" w:cs="Arial"/>
          <w:b/>
          <w:sz w:val="22"/>
          <w:szCs w:val="22"/>
        </w:rPr>
      </w:pPr>
    </w:p>
    <w:p w:rsidR="00DB10BD" w:rsidRDefault="00DB10BD" w:rsidP="0052334B">
      <w:pPr>
        <w:rPr>
          <w:rFonts w:ascii="Arial" w:hAnsi="Arial" w:cs="Arial"/>
          <w:b/>
          <w:sz w:val="22"/>
          <w:szCs w:val="22"/>
        </w:rPr>
      </w:pPr>
    </w:p>
    <w:p w:rsidR="00DB10BD" w:rsidRDefault="00DB10BD" w:rsidP="0052334B">
      <w:pPr>
        <w:rPr>
          <w:rFonts w:ascii="Arial" w:hAnsi="Arial" w:cs="Arial"/>
          <w:b/>
          <w:sz w:val="22"/>
          <w:szCs w:val="22"/>
        </w:rPr>
      </w:pPr>
    </w:p>
    <w:p w:rsidR="0052334B" w:rsidRPr="0052334B" w:rsidRDefault="0052334B" w:rsidP="0052334B">
      <w:pPr>
        <w:rPr>
          <w:rFonts w:ascii="Arial" w:hAnsi="Arial" w:cs="Arial"/>
          <w:b/>
          <w:sz w:val="22"/>
          <w:szCs w:val="22"/>
        </w:rPr>
      </w:pPr>
      <w:r w:rsidRPr="0052334B">
        <w:rPr>
          <w:rFonts w:ascii="Arial" w:hAnsi="Arial" w:cs="Arial"/>
          <w:b/>
          <w:sz w:val="22"/>
          <w:szCs w:val="22"/>
        </w:rPr>
        <w:t xml:space="preserve">Part </w:t>
      </w:r>
      <w:r w:rsidR="001B50C0">
        <w:rPr>
          <w:rFonts w:ascii="Arial" w:hAnsi="Arial" w:cs="Arial"/>
          <w:b/>
          <w:sz w:val="22"/>
          <w:szCs w:val="22"/>
        </w:rPr>
        <w:t>Three</w:t>
      </w:r>
      <w:r w:rsidRPr="0052334B">
        <w:rPr>
          <w:rFonts w:ascii="Arial" w:hAnsi="Arial" w:cs="Arial"/>
          <w:b/>
          <w:sz w:val="22"/>
          <w:szCs w:val="22"/>
        </w:rPr>
        <w:t xml:space="preserve">: </w:t>
      </w:r>
      <w:r w:rsidR="00DB10BD">
        <w:rPr>
          <w:rFonts w:ascii="Arial" w:hAnsi="Arial" w:cs="Arial"/>
          <w:b/>
          <w:sz w:val="22"/>
          <w:szCs w:val="22"/>
        </w:rPr>
        <w:t>Critical Analysis of Theory</w:t>
      </w:r>
      <w:r w:rsidRPr="0052334B">
        <w:rPr>
          <w:rFonts w:ascii="Arial" w:hAnsi="Arial" w:cs="Arial"/>
          <w:b/>
          <w:sz w:val="22"/>
          <w:szCs w:val="22"/>
        </w:rPr>
        <w:t xml:space="preserve"> (</w:t>
      </w:r>
      <w:r w:rsidR="00DB10BD">
        <w:rPr>
          <w:rFonts w:ascii="Arial" w:hAnsi="Arial" w:cs="Arial"/>
          <w:b/>
          <w:sz w:val="22"/>
          <w:szCs w:val="22"/>
        </w:rPr>
        <w:t>30 marks</w:t>
      </w:r>
      <w:r w:rsidRPr="0052334B">
        <w:rPr>
          <w:rFonts w:ascii="Arial" w:hAnsi="Arial" w:cs="Arial"/>
          <w:b/>
          <w:sz w:val="22"/>
          <w:szCs w:val="22"/>
        </w:rPr>
        <w:t>)</w:t>
      </w:r>
    </w:p>
    <w:p w:rsidR="00DB10BD" w:rsidRDefault="00DB10BD" w:rsidP="0052334B">
      <w:pPr>
        <w:rPr>
          <w:rFonts w:ascii="Arial" w:hAnsi="Arial" w:cs="Arial"/>
          <w:sz w:val="22"/>
          <w:szCs w:val="22"/>
        </w:rPr>
      </w:pPr>
      <w:r>
        <w:rPr>
          <w:rFonts w:ascii="Arial" w:hAnsi="Arial" w:cs="Arial"/>
          <w:sz w:val="22"/>
          <w:szCs w:val="22"/>
        </w:rPr>
        <w:t xml:space="preserve">For this section you are required to select </w:t>
      </w:r>
      <w:r w:rsidRPr="00DB10BD">
        <w:rPr>
          <w:rFonts w:ascii="Arial" w:hAnsi="Arial" w:cs="Arial"/>
          <w:b/>
          <w:sz w:val="22"/>
          <w:szCs w:val="22"/>
        </w:rPr>
        <w:t>one</w:t>
      </w:r>
      <w:r>
        <w:rPr>
          <w:rFonts w:ascii="Arial" w:hAnsi="Arial" w:cs="Arial"/>
          <w:sz w:val="22"/>
          <w:szCs w:val="22"/>
        </w:rPr>
        <w:t xml:space="preserve"> of the below topics:</w:t>
      </w:r>
    </w:p>
    <w:p w:rsidR="001B50C0" w:rsidRDefault="001B50C0" w:rsidP="0052334B">
      <w:pPr>
        <w:rPr>
          <w:rFonts w:ascii="Arial" w:hAnsi="Arial" w:cs="Arial"/>
          <w:sz w:val="22"/>
          <w:szCs w:val="22"/>
        </w:rPr>
      </w:pPr>
    </w:p>
    <w:p w:rsidR="00DB10BD" w:rsidRDefault="001B50C0" w:rsidP="00DB10BD">
      <w:pPr>
        <w:pStyle w:val="ListParagraph"/>
        <w:numPr>
          <w:ilvl w:val="0"/>
          <w:numId w:val="10"/>
        </w:numPr>
        <w:rPr>
          <w:rFonts w:ascii="Arial" w:hAnsi="Arial" w:cs="Arial"/>
        </w:rPr>
      </w:pPr>
      <w:r>
        <w:rPr>
          <w:rFonts w:ascii="Arial" w:hAnsi="Arial" w:cs="Arial"/>
        </w:rPr>
        <w:t>Online Consumer Behaviour</w:t>
      </w:r>
    </w:p>
    <w:p w:rsidR="001B50C0" w:rsidRDefault="001B50C0" w:rsidP="00DB10BD">
      <w:pPr>
        <w:pStyle w:val="ListParagraph"/>
        <w:numPr>
          <w:ilvl w:val="0"/>
          <w:numId w:val="10"/>
        </w:numPr>
        <w:rPr>
          <w:rFonts w:ascii="Arial" w:hAnsi="Arial" w:cs="Arial"/>
        </w:rPr>
      </w:pPr>
      <w:r>
        <w:rPr>
          <w:rFonts w:ascii="Arial" w:hAnsi="Arial" w:cs="Arial"/>
        </w:rPr>
        <w:t>Customer Journey Mapping</w:t>
      </w:r>
    </w:p>
    <w:p w:rsidR="00DB10BD" w:rsidRPr="001B50C0" w:rsidRDefault="001B50C0" w:rsidP="001B50C0">
      <w:pPr>
        <w:pStyle w:val="ListParagraph"/>
        <w:numPr>
          <w:ilvl w:val="0"/>
          <w:numId w:val="10"/>
        </w:numPr>
        <w:rPr>
          <w:rFonts w:ascii="Arial" w:hAnsi="Arial" w:cs="Arial"/>
        </w:rPr>
      </w:pPr>
      <w:r>
        <w:rPr>
          <w:rFonts w:ascii="Arial" w:hAnsi="Arial" w:cs="Arial"/>
        </w:rPr>
        <w:t>Database Marketing</w:t>
      </w:r>
    </w:p>
    <w:p w:rsidR="00DB10BD" w:rsidRDefault="00DB10BD" w:rsidP="0052334B">
      <w:pPr>
        <w:rPr>
          <w:rFonts w:ascii="Arial" w:hAnsi="Arial" w:cs="Arial"/>
          <w:sz w:val="22"/>
          <w:szCs w:val="22"/>
        </w:rPr>
      </w:pPr>
    </w:p>
    <w:p w:rsidR="00DB10BD" w:rsidRDefault="00DB10BD" w:rsidP="0052334B">
      <w:pPr>
        <w:rPr>
          <w:rFonts w:ascii="Arial" w:hAnsi="Arial" w:cs="Arial"/>
          <w:sz w:val="22"/>
          <w:szCs w:val="22"/>
        </w:rPr>
      </w:pPr>
      <w:r>
        <w:rPr>
          <w:rFonts w:ascii="Arial" w:hAnsi="Arial" w:cs="Arial"/>
          <w:sz w:val="22"/>
          <w:szCs w:val="22"/>
        </w:rPr>
        <w:t xml:space="preserve">You are required to develop a </w:t>
      </w:r>
      <w:proofErr w:type="gramStart"/>
      <w:r>
        <w:rPr>
          <w:rFonts w:ascii="Arial" w:hAnsi="Arial" w:cs="Arial"/>
          <w:sz w:val="22"/>
          <w:szCs w:val="22"/>
        </w:rPr>
        <w:t>2,000 word</w:t>
      </w:r>
      <w:proofErr w:type="gramEnd"/>
      <w:r>
        <w:rPr>
          <w:rFonts w:ascii="Arial" w:hAnsi="Arial" w:cs="Arial"/>
          <w:sz w:val="22"/>
          <w:szCs w:val="22"/>
        </w:rPr>
        <w:t xml:space="preserve"> discussion (broken into sections as appropriate)</w:t>
      </w:r>
      <w:r w:rsidR="001B50C0">
        <w:rPr>
          <w:rFonts w:ascii="Arial" w:hAnsi="Arial" w:cs="Arial"/>
          <w:sz w:val="22"/>
          <w:szCs w:val="22"/>
        </w:rPr>
        <w:t xml:space="preserve"> </w:t>
      </w:r>
      <w:r>
        <w:rPr>
          <w:rFonts w:ascii="Arial" w:hAnsi="Arial" w:cs="Arial"/>
          <w:sz w:val="22"/>
          <w:szCs w:val="22"/>
        </w:rPr>
        <w:t xml:space="preserve">which demonstrates an understanding of </w:t>
      </w:r>
      <w:r w:rsidR="001B50C0">
        <w:rPr>
          <w:rFonts w:ascii="Arial" w:hAnsi="Arial" w:cs="Arial"/>
          <w:sz w:val="22"/>
          <w:szCs w:val="22"/>
        </w:rPr>
        <w:t xml:space="preserve">your </w:t>
      </w:r>
      <w:r>
        <w:rPr>
          <w:rFonts w:ascii="Arial" w:hAnsi="Arial" w:cs="Arial"/>
          <w:sz w:val="22"/>
          <w:szCs w:val="22"/>
        </w:rPr>
        <w:t>chosen topic</w:t>
      </w:r>
      <w:r w:rsidR="001B50C0">
        <w:rPr>
          <w:rFonts w:ascii="Arial" w:hAnsi="Arial" w:cs="Arial"/>
          <w:sz w:val="22"/>
          <w:szCs w:val="22"/>
        </w:rPr>
        <w:t xml:space="preserve"> and provides a critical discussion of theory in this area. </w:t>
      </w:r>
      <w:r>
        <w:rPr>
          <w:rFonts w:ascii="Arial" w:hAnsi="Arial" w:cs="Arial"/>
          <w:sz w:val="22"/>
          <w:szCs w:val="22"/>
        </w:rPr>
        <w:t>This will be supported by a range of academic sources (largely journal articles and textbooks</w:t>
      </w:r>
      <w:r w:rsidR="00D03E75">
        <w:rPr>
          <w:rFonts w:ascii="Arial" w:hAnsi="Arial" w:cs="Arial"/>
          <w:sz w:val="22"/>
          <w:szCs w:val="22"/>
        </w:rPr>
        <w:t>) but</w:t>
      </w:r>
      <w:r>
        <w:rPr>
          <w:rFonts w:ascii="Arial" w:hAnsi="Arial" w:cs="Arial"/>
          <w:sz w:val="22"/>
          <w:szCs w:val="22"/>
        </w:rPr>
        <w:t xml:space="preserve"> may be supplemented by more practical sources.</w:t>
      </w:r>
      <w:r w:rsidR="001B50C0">
        <w:rPr>
          <w:rFonts w:ascii="Arial" w:hAnsi="Arial" w:cs="Arial"/>
          <w:sz w:val="22"/>
          <w:szCs w:val="22"/>
        </w:rPr>
        <w:t xml:space="preserve"> You will conclude the discussion by identifying </w:t>
      </w:r>
      <w:r w:rsidR="00E55B23">
        <w:rPr>
          <w:rFonts w:ascii="Arial" w:hAnsi="Arial" w:cs="Arial"/>
          <w:sz w:val="22"/>
          <w:szCs w:val="22"/>
        </w:rPr>
        <w:t xml:space="preserve">current </w:t>
      </w:r>
      <w:r w:rsidR="001B50C0">
        <w:rPr>
          <w:rFonts w:ascii="Arial" w:hAnsi="Arial" w:cs="Arial"/>
          <w:sz w:val="22"/>
          <w:szCs w:val="22"/>
        </w:rPr>
        <w:t>trends in your chosen area which may be relevant to digital marketers.</w:t>
      </w:r>
    </w:p>
    <w:p w:rsidR="00DB10BD" w:rsidRDefault="00DB10BD" w:rsidP="0052334B">
      <w:pPr>
        <w:rPr>
          <w:rFonts w:ascii="Arial" w:hAnsi="Arial" w:cs="Arial"/>
          <w:sz w:val="22"/>
          <w:szCs w:val="22"/>
        </w:rPr>
      </w:pPr>
    </w:p>
    <w:p w:rsidR="00D213E2" w:rsidRPr="0052334B" w:rsidRDefault="00415130" w:rsidP="002849F0">
      <w:pPr>
        <w:rPr>
          <w:rFonts w:ascii="Arial" w:hAnsi="Arial" w:cs="Arial"/>
          <w:b/>
          <w:sz w:val="22"/>
          <w:szCs w:val="22"/>
        </w:rPr>
      </w:pPr>
      <w:r>
        <w:rPr>
          <w:rFonts w:ascii="Arial" w:hAnsi="Arial" w:cs="Arial"/>
          <w:b/>
          <w:sz w:val="22"/>
          <w:szCs w:val="22"/>
        </w:rPr>
        <w:t xml:space="preserve">Note: </w:t>
      </w:r>
      <w:r w:rsidR="001B50C0">
        <w:rPr>
          <w:rFonts w:ascii="Arial" w:hAnsi="Arial" w:cs="Arial"/>
          <w:sz w:val="22"/>
          <w:szCs w:val="22"/>
        </w:rPr>
        <w:t>Part Three</w:t>
      </w:r>
      <w:r w:rsidRPr="00415130">
        <w:rPr>
          <w:rFonts w:ascii="Arial" w:hAnsi="Arial" w:cs="Arial"/>
          <w:sz w:val="22"/>
          <w:szCs w:val="22"/>
        </w:rPr>
        <w:t xml:space="preserve"> of the portf</w:t>
      </w:r>
      <w:r>
        <w:rPr>
          <w:rFonts w:ascii="Arial" w:hAnsi="Arial" w:cs="Arial"/>
          <w:sz w:val="22"/>
          <w:szCs w:val="22"/>
        </w:rPr>
        <w:t xml:space="preserve">olio is subject to the stated </w:t>
      </w:r>
      <w:proofErr w:type="gramStart"/>
      <w:r>
        <w:rPr>
          <w:rFonts w:ascii="Arial" w:hAnsi="Arial" w:cs="Arial"/>
          <w:sz w:val="22"/>
          <w:szCs w:val="22"/>
        </w:rPr>
        <w:t>2,</w:t>
      </w:r>
      <w:r w:rsidRPr="00415130">
        <w:rPr>
          <w:rFonts w:ascii="Arial" w:hAnsi="Arial" w:cs="Arial"/>
          <w:sz w:val="22"/>
          <w:szCs w:val="22"/>
        </w:rPr>
        <w:t>000 word</w:t>
      </w:r>
      <w:proofErr w:type="gramEnd"/>
      <w:r w:rsidRPr="00415130">
        <w:rPr>
          <w:rFonts w:ascii="Arial" w:hAnsi="Arial" w:cs="Arial"/>
          <w:sz w:val="22"/>
          <w:szCs w:val="22"/>
        </w:rPr>
        <w:t xml:space="preserve"> count.</w:t>
      </w:r>
    </w:p>
    <w:p w:rsidR="00E55B23" w:rsidRDefault="00AB6882" w:rsidP="008B4E62">
      <w:pPr>
        <w:rPr>
          <w:rFonts w:ascii="Arial" w:eastAsiaTheme="minorEastAsia" w:hAnsi="Arial" w:cs="Arial"/>
          <w:b/>
          <w:u w:val="single"/>
          <w:lang w:eastAsia="zh-CN"/>
        </w:rPr>
      </w:pPr>
      <w:r>
        <w:rPr>
          <w:rFonts w:ascii="Arial" w:eastAsiaTheme="minorEastAsia" w:hAnsi="Arial" w:cs="Arial"/>
          <w:b/>
          <w:u w:val="single"/>
          <w:lang w:eastAsia="zh-CN"/>
        </w:rPr>
        <w:br w:type="page"/>
      </w:r>
    </w:p>
    <w:p w:rsidR="00E55B23" w:rsidRDefault="00E55B23" w:rsidP="008B4E62">
      <w:pPr>
        <w:rPr>
          <w:rFonts w:ascii="Arial" w:eastAsiaTheme="minorEastAsia" w:hAnsi="Arial" w:cs="Arial"/>
          <w:b/>
          <w:u w:val="single"/>
          <w:lang w:eastAsia="zh-CN"/>
        </w:rPr>
      </w:pPr>
    </w:p>
    <w:p w:rsidR="008B4E62" w:rsidRPr="008B4E62" w:rsidRDefault="008B4E62" w:rsidP="008B4E62">
      <w:pPr>
        <w:rPr>
          <w:rFonts w:ascii="Arial" w:eastAsiaTheme="minorEastAsia" w:hAnsi="Arial" w:cs="Arial"/>
          <w:b/>
          <w:u w:val="single"/>
          <w:lang w:eastAsia="zh-CN"/>
        </w:rPr>
      </w:pPr>
      <w:r w:rsidRPr="002849F0">
        <w:rPr>
          <w:rFonts w:ascii="Arial" w:eastAsiaTheme="minorEastAsia" w:hAnsi="Arial" w:cs="Arial"/>
          <w:b/>
          <w:u w:val="single"/>
          <w:lang w:eastAsia="zh-CN"/>
        </w:rPr>
        <w:t>Late submission of work</w:t>
      </w:r>
      <w:r>
        <w:rPr>
          <w:rFonts w:ascii="Arial" w:eastAsiaTheme="minorEastAsia" w:hAnsi="Arial" w:cs="Arial"/>
          <w:b/>
          <w:u w:val="single"/>
          <w:lang w:eastAsia="zh-CN"/>
        </w:rPr>
        <w:t xml:space="preserve"> </w:t>
      </w:r>
    </w:p>
    <w:p w:rsidR="008B4E62" w:rsidRPr="008B4E62" w:rsidRDefault="008B4E62" w:rsidP="008B4E62">
      <w:pPr>
        <w:rPr>
          <w:rFonts w:ascii="Arial" w:eastAsiaTheme="minorEastAsia" w:hAnsi="Arial" w:cs="Arial"/>
          <w:lang w:eastAsia="zh-CN"/>
        </w:rPr>
      </w:pPr>
    </w:p>
    <w:p w:rsidR="008B4E62" w:rsidRPr="008B4E62" w:rsidRDefault="008B4E62" w:rsidP="008B4E62">
      <w:pPr>
        <w:rPr>
          <w:rFonts w:ascii="Arial" w:eastAsiaTheme="minorEastAsia" w:hAnsi="Arial" w:cs="Arial"/>
          <w:lang w:eastAsia="zh-CN"/>
        </w:rPr>
      </w:pPr>
      <w:r w:rsidRPr="008B4E62">
        <w:rPr>
          <w:rFonts w:ascii="Arial" w:eastAsiaTheme="minorEastAsia" w:hAnsi="Arial" w:cs="Arial"/>
          <w:lang w:eastAsia="zh-CN"/>
        </w:rPr>
        <w:t>Where coursework is submitted without approval, after the published hand-in deadline, the following penalties will apply.</w:t>
      </w:r>
    </w:p>
    <w:p w:rsidR="008B4E62" w:rsidRPr="008B4E62" w:rsidRDefault="008B4E62" w:rsidP="008B4E62">
      <w:pPr>
        <w:rPr>
          <w:rFonts w:ascii="Arial" w:eastAsiaTheme="minorEastAsia" w:hAnsi="Arial" w:cs="Arial"/>
          <w:lang w:eastAsia="zh-CN"/>
        </w:rPr>
      </w:pPr>
    </w:p>
    <w:p w:rsidR="008B4E62" w:rsidRPr="008B4E62" w:rsidRDefault="008B4E62" w:rsidP="008B4E62">
      <w:pPr>
        <w:rPr>
          <w:rFonts w:ascii="Arial" w:eastAsiaTheme="minorEastAsia" w:hAnsi="Arial" w:cs="Arial"/>
          <w:lang w:eastAsia="zh-CN"/>
        </w:rPr>
      </w:pPr>
      <w:r w:rsidRPr="008B4E62">
        <w:rPr>
          <w:rFonts w:ascii="Arial" w:eastAsiaTheme="minorEastAsia" w:hAnsi="Arial" w:cs="Arial"/>
          <w:lang w:eastAsia="zh-CN"/>
        </w:rPr>
        <w:t xml:space="preserve">For coursework submitted up to 1 working day (24 hours) after the published hand-in deadline without approval, </w:t>
      </w:r>
      <w:r w:rsidRPr="008B4E62">
        <w:rPr>
          <w:rFonts w:ascii="Arial" w:eastAsiaTheme="minorEastAsia" w:hAnsi="Arial" w:cs="Arial"/>
          <w:b/>
          <w:lang w:eastAsia="zh-CN"/>
        </w:rPr>
        <w:t xml:space="preserve">10% of the total marks available for the assessment </w:t>
      </w:r>
      <w:r w:rsidRPr="008B4E62">
        <w:rPr>
          <w:rFonts w:ascii="Arial" w:eastAsiaTheme="minorEastAsia" w:hAnsi="Arial" w:cs="Arial"/>
          <w:lang w:eastAsia="zh-CN"/>
        </w:rPr>
        <w:t>(i.e.100%)</w:t>
      </w:r>
      <w:r w:rsidRPr="008B4E62">
        <w:rPr>
          <w:rFonts w:ascii="Arial" w:eastAsiaTheme="minorEastAsia" w:hAnsi="Arial" w:cs="Arial"/>
          <w:b/>
          <w:lang w:eastAsia="zh-CN"/>
        </w:rPr>
        <w:t xml:space="preserve"> shall be deducted</w:t>
      </w:r>
      <w:r w:rsidRPr="008B4E62">
        <w:rPr>
          <w:rFonts w:ascii="Arial" w:eastAsiaTheme="minorEastAsia" w:hAnsi="Arial" w:cs="Arial"/>
          <w:lang w:eastAsia="zh-CN"/>
        </w:rPr>
        <w:t xml:space="preserve"> from the assessment mark.</w:t>
      </w:r>
    </w:p>
    <w:p w:rsidR="008B4E62" w:rsidRPr="008B4E62" w:rsidRDefault="008B4E62" w:rsidP="008B4E62">
      <w:pPr>
        <w:rPr>
          <w:rFonts w:ascii="Arial" w:eastAsiaTheme="minorEastAsia" w:hAnsi="Arial" w:cs="Arial"/>
          <w:lang w:eastAsia="zh-CN"/>
        </w:rPr>
      </w:pPr>
    </w:p>
    <w:p w:rsidR="008B4E62" w:rsidRPr="008B4E62" w:rsidRDefault="008B4E62" w:rsidP="008B4E62">
      <w:pPr>
        <w:rPr>
          <w:rFonts w:ascii="Arial" w:eastAsiaTheme="minorEastAsia" w:hAnsi="Arial" w:cs="Arial"/>
          <w:i/>
          <w:iCs/>
          <w:lang w:eastAsia="zh-CN"/>
        </w:rPr>
      </w:pPr>
      <w:r w:rsidRPr="008B4E62">
        <w:rPr>
          <w:rFonts w:ascii="Arial" w:eastAsiaTheme="minorEastAsia" w:hAnsi="Arial" w:cs="Arial"/>
          <w:i/>
          <w:iCs/>
          <w:lang w:eastAsia="zh-CN"/>
        </w:rPr>
        <w:t>For clarity: a late piece of work that would have scored 65%, 55% or 45% had it been handed in on time will be awarded 55%, 45% or 35% respectively as 10% of the total available marks will have been deducted.</w:t>
      </w:r>
    </w:p>
    <w:p w:rsidR="008B4E62" w:rsidRPr="008B4E62" w:rsidRDefault="008B4E62" w:rsidP="008B4E62">
      <w:pPr>
        <w:rPr>
          <w:rFonts w:ascii="Arial" w:eastAsiaTheme="minorEastAsia" w:hAnsi="Arial" w:cs="Arial"/>
          <w:i/>
          <w:iCs/>
          <w:lang w:eastAsia="zh-CN"/>
        </w:rPr>
      </w:pPr>
    </w:p>
    <w:p w:rsidR="008B4E62" w:rsidRPr="008B4E62" w:rsidRDefault="008B4E62" w:rsidP="008B4E62">
      <w:pPr>
        <w:rPr>
          <w:rFonts w:ascii="Arial" w:eastAsiaTheme="minorEastAsia" w:hAnsi="Arial" w:cs="Arial"/>
          <w:i/>
          <w:iCs/>
          <w:lang w:eastAsia="zh-CN"/>
        </w:rPr>
      </w:pPr>
      <w:r w:rsidRPr="008B4E62">
        <w:rPr>
          <w:rFonts w:ascii="Arial" w:eastAsiaTheme="minorEastAsia" w:hAnsi="Arial" w:cs="Arial"/>
          <w:lang w:eastAsia="zh-CN"/>
        </w:rPr>
        <w:t>The Penalty does not apply to Pass/Fail Modules, i.e. there will be no penalty for late submission if assessments on Pass/Fail are submitted up to 1 working day (24 hours) after</w:t>
      </w:r>
      <w:r w:rsidRPr="008B4E62">
        <w:rPr>
          <w:rFonts w:ascii="Arial" w:eastAsiaTheme="minorEastAsia" w:hAnsi="Arial" w:cs="Arial"/>
          <w:i/>
          <w:iCs/>
          <w:lang w:eastAsia="zh-CN"/>
        </w:rPr>
        <w:t xml:space="preserve"> </w:t>
      </w:r>
      <w:r w:rsidRPr="008B4E62">
        <w:rPr>
          <w:rFonts w:ascii="Arial" w:eastAsiaTheme="minorEastAsia" w:hAnsi="Arial" w:cs="Arial"/>
          <w:lang w:eastAsia="zh-CN"/>
        </w:rPr>
        <w:t>the published hand-in deadline.</w:t>
      </w:r>
    </w:p>
    <w:p w:rsidR="008B4E62" w:rsidRPr="008B4E62" w:rsidRDefault="008B4E62" w:rsidP="008B4E62">
      <w:pPr>
        <w:rPr>
          <w:rFonts w:ascii="Arial" w:eastAsiaTheme="minorEastAsia" w:hAnsi="Arial" w:cs="Arial"/>
          <w:lang w:eastAsia="zh-CN"/>
        </w:rPr>
      </w:pPr>
    </w:p>
    <w:p w:rsidR="008B4E62" w:rsidRPr="008B4E62" w:rsidRDefault="008B4E62" w:rsidP="008B4E62">
      <w:pPr>
        <w:rPr>
          <w:rFonts w:ascii="Arial" w:eastAsiaTheme="minorEastAsia" w:hAnsi="Arial" w:cs="Arial"/>
          <w:lang w:eastAsia="zh-CN"/>
        </w:rPr>
      </w:pPr>
      <w:r w:rsidRPr="008B4E62">
        <w:rPr>
          <w:rFonts w:ascii="Arial" w:eastAsiaTheme="minorEastAsia" w:hAnsi="Arial" w:cs="Arial"/>
          <w:lang w:eastAsia="zh-CN"/>
        </w:rPr>
        <w:t xml:space="preserve">Coursework submitted more than 1 working day (24 hours) after the published hand-in deadline without approval will be regarded as not having been completed. </w:t>
      </w:r>
      <w:r w:rsidRPr="008B4E62">
        <w:rPr>
          <w:rFonts w:ascii="Arial" w:eastAsiaTheme="minorEastAsia" w:hAnsi="Arial" w:cs="Arial"/>
          <w:b/>
          <w:lang w:eastAsia="zh-CN"/>
        </w:rPr>
        <w:t>A mark of zero will be awarded for the assessment and the module will be failed</w:t>
      </w:r>
      <w:r w:rsidRPr="008B4E62">
        <w:rPr>
          <w:rFonts w:ascii="Arial" w:eastAsiaTheme="minorEastAsia" w:hAnsi="Arial" w:cs="Arial"/>
          <w:lang w:eastAsia="zh-CN"/>
        </w:rPr>
        <w:t>, irrespective of the overall module mark.</w:t>
      </w:r>
    </w:p>
    <w:p w:rsidR="008B4E62" w:rsidRPr="008B4E62" w:rsidRDefault="008B4E62" w:rsidP="008B4E62">
      <w:pPr>
        <w:rPr>
          <w:rFonts w:ascii="Arial" w:eastAsiaTheme="minorEastAsia" w:hAnsi="Arial" w:cs="Arial"/>
          <w:i/>
          <w:iCs/>
          <w:lang w:eastAsia="zh-CN"/>
        </w:rPr>
      </w:pPr>
    </w:p>
    <w:p w:rsidR="008B4E62" w:rsidRPr="008B4E62" w:rsidRDefault="008B4E62" w:rsidP="008B4E62">
      <w:pPr>
        <w:rPr>
          <w:rFonts w:ascii="Arial" w:eastAsiaTheme="minorEastAsia" w:hAnsi="Arial" w:cs="Arial"/>
          <w:i/>
          <w:iCs/>
          <w:lang w:eastAsia="zh-CN"/>
        </w:rPr>
      </w:pPr>
      <w:r w:rsidRPr="008B4E62">
        <w:rPr>
          <w:rFonts w:ascii="Arial" w:eastAsiaTheme="minorEastAsia" w:hAnsi="Arial" w:cs="Arial"/>
          <w:i/>
          <w:iCs/>
          <w:lang w:eastAsia="zh-CN"/>
        </w:rPr>
        <w:t>For clarity: if the original hand-in time on working day A is 12noon the 24 hour late submission allowance will end at 12noon on working day B.</w:t>
      </w:r>
    </w:p>
    <w:p w:rsidR="008B4E62" w:rsidRPr="008B4E62" w:rsidRDefault="008B4E62" w:rsidP="008B4E62">
      <w:pPr>
        <w:rPr>
          <w:rFonts w:ascii="Arial" w:eastAsiaTheme="minorEastAsia" w:hAnsi="Arial" w:cs="Arial"/>
          <w:i/>
          <w:iCs/>
          <w:lang w:eastAsia="zh-CN"/>
        </w:rPr>
      </w:pPr>
    </w:p>
    <w:p w:rsidR="008B4E62" w:rsidRPr="008B4E62" w:rsidRDefault="008B4E62" w:rsidP="008B4E62">
      <w:pPr>
        <w:rPr>
          <w:rFonts w:ascii="Arial" w:eastAsiaTheme="minorEastAsia" w:hAnsi="Arial" w:cs="Arial"/>
          <w:color w:val="1F497D"/>
        </w:rPr>
      </w:pPr>
      <w:r w:rsidRPr="008B4E62">
        <w:rPr>
          <w:rFonts w:ascii="Arial" w:eastAsiaTheme="minorEastAsia" w:hAnsi="Arial" w:cs="Arial"/>
          <w:lang w:eastAsia="zh-CN"/>
        </w:rPr>
        <w:t>These provisions apply to all assessments, including those assessed on a Pass/Fail basis.</w:t>
      </w:r>
    </w:p>
    <w:p w:rsidR="008B4E62" w:rsidRPr="008B4E62" w:rsidRDefault="008B4E62" w:rsidP="008B4E62">
      <w:pPr>
        <w:rPr>
          <w:rFonts w:ascii="Arial" w:eastAsiaTheme="minorEastAsia" w:hAnsi="Arial" w:cs="Arial"/>
        </w:rPr>
      </w:pPr>
    </w:p>
    <w:p w:rsidR="008B4E62" w:rsidRDefault="008B4E62" w:rsidP="000D5565">
      <w:pPr>
        <w:rPr>
          <w:rFonts w:ascii="Arial" w:hAnsi="Arial" w:cs="Arial"/>
          <w:b/>
          <w:bCs/>
          <w:u w:val="single"/>
        </w:rPr>
      </w:pPr>
    </w:p>
    <w:p w:rsidR="00FC3580" w:rsidRDefault="00FC3580" w:rsidP="000D5565">
      <w:pPr>
        <w:rPr>
          <w:rFonts w:ascii="Arial" w:hAnsi="Arial" w:cs="Arial"/>
          <w:b/>
          <w:bCs/>
          <w:u w:val="single"/>
        </w:rPr>
      </w:pPr>
      <w:r w:rsidRPr="002849F0">
        <w:rPr>
          <w:rFonts w:ascii="Arial" w:hAnsi="Arial" w:cs="Arial"/>
          <w:b/>
          <w:bCs/>
          <w:u w:val="single"/>
        </w:rPr>
        <w:t>Word limits and penalties</w:t>
      </w:r>
      <w:r w:rsidRPr="000D5565">
        <w:rPr>
          <w:rFonts w:ascii="Arial" w:hAnsi="Arial" w:cs="Arial"/>
          <w:b/>
          <w:bCs/>
          <w:u w:val="single"/>
        </w:rPr>
        <w:t xml:space="preserve"> </w:t>
      </w:r>
    </w:p>
    <w:p w:rsidR="001E1552" w:rsidRDefault="001E1552" w:rsidP="000D5565">
      <w:pPr>
        <w:rPr>
          <w:rFonts w:ascii="Arial" w:hAnsi="Arial" w:cs="Arial"/>
        </w:rPr>
      </w:pPr>
    </w:p>
    <w:p w:rsidR="00402DCF" w:rsidRDefault="00402DCF" w:rsidP="00402DCF">
      <w:pPr>
        <w:jc w:val="both"/>
        <w:rPr>
          <w:rFonts w:ascii="Arial" w:hAnsi="Arial" w:cs="Arial"/>
        </w:rPr>
      </w:pPr>
      <w:r>
        <w:rPr>
          <w:rFonts w:ascii="Arial" w:hAnsi="Arial" w:cs="Arial"/>
        </w:rPr>
        <w:t>If the assignment is within +10% of the stated word limit no penalty will apply.</w:t>
      </w:r>
    </w:p>
    <w:p w:rsidR="00402DCF" w:rsidRDefault="00402DCF" w:rsidP="00402DCF">
      <w:pPr>
        <w:jc w:val="both"/>
        <w:rPr>
          <w:rFonts w:ascii="Arial" w:hAnsi="Arial" w:cs="Arial"/>
        </w:rPr>
      </w:pPr>
    </w:p>
    <w:p w:rsidR="00402DCF" w:rsidRDefault="00402DCF" w:rsidP="00402DCF">
      <w:pPr>
        <w:rPr>
          <w:rFonts w:ascii="Arial" w:hAnsi="Arial" w:cs="Arial"/>
        </w:rPr>
      </w:pPr>
      <w:r>
        <w:rPr>
          <w:rFonts w:ascii="Arial" w:hAnsi="Arial" w:cs="Arial"/>
        </w:rPr>
        <w:t>The word count is to be declared on the front page of your assignment and the assignment cover sheet.  The word count does not include:</w:t>
      </w:r>
    </w:p>
    <w:p w:rsidR="00402DCF" w:rsidRDefault="00402DCF" w:rsidP="00402DCF">
      <w:pPr>
        <w:rPr>
          <w:rFonts w:ascii="Arial" w:hAnsi="Arial" w:cs="Arial"/>
        </w:rPr>
      </w:pPr>
    </w:p>
    <w:tbl>
      <w:tblPr>
        <w:tblW w:w="0" w:type="auto"/>
        <w:tblCellMar>
          <w:left w:w="0" w:type="dxa"/>
          <w:right w:w="0" w:type="dxa"/>
        </w:tblCellMar>
        <w:tblLook w:val="04A0" w:firstRow="1" w:lastRow="0" w:firstColumn="1" w:lastColumn="0" w:noHBand="0" w:noVBand="1"/>
      </w:tblPr>
      <w:tblGrid>
        <w:gridCol w:w="2070"/>
        <w:gridCol w:w="2375"/>
        <w:gridCol w:w="2295"/>
        <w:gridCol w:w="2331"/>
      </w:tblGrid>
      <w:tr w:rsidR="00402DCF" w:rsidTr="0001051E">
        <w:tc>
          <w:tcPr>
            <w:tcW w:w="2112" w:type="dxa"/>
            <w:tcMar>
              <w:top w:w="0" w:type="dxa"/>
              <w:left w:w="108" w:type="dxa"/>
              <w:bottom w:w="0" w:type="dxa"/>
              <w:right w:w="108" w:type="dxa"/>
            </w:tcMar>
            <w:vAlign w:val="center"/>
            <w:hideMark/>
          </w:tcPr>
          <w:p w:rsidR="00402DCF" w:rsidRDefault="00402DCF" w:rsidP="00402DCF">
            <w:pPr>
              <w:pStyle w:val="ListParagraph"/>
              <w:numPr>
                <w:ilvl w:val="0"/>
                <w:numId w:val="8"/>
              </w:numPr>
              <w:ind w:left="426" w:hanging="284"/>
              <w:contextualSpacing w:val="0"/>
              <w:rPr>
                <w:rFonts w:ascii="Arial" w:hAnsi="Arial" w:cs="Arial"/>
                <w:sz w:val="20"/>
                <w:szCs w:val="20"/>
              </w:rPr>
            </w:pPr>
            <w:r>
              <w:rPr>
                <w:rFonts w:ascii="Arial" w:hAnsi="Arial" w:cs="Arial"/>
                <w:sz w:val="20"/>
                <w:szCs w:val="20"/>
              </w:rPr>
              <w:t>Title and Contents page</w:t>
            </w:r>
          </w:p>
        </w:tc>
        <w:tc>
          <w:tcPr>
            <w:tcW w:w="2416" w:type="dxa"/>
            <w:tcMar>
              <w:top w:w="0" w:type="dxa"/>
              <w:left w:w="108" w:type="dxa"/>
              <w:bottom w:w="0" w:type="dxa"/>
              <w:right w:w="108" w:type="dxa"/>
            </w:tcMar>
            <w:vAlign w:val="center"/>
            <w:hideMark/>
          </w:tcPr>
          <w:p w:rsidR="00402DCF" w:rsidRDefault="00402DCF" w:rsidP="00402DCF">
            <w:pPr>
              <w:pStyle w:val="ListParagraph"/>
              <w:numPr>
                <w:ilvl w:val="0"/>
                <w:numId w:val="8"/>
              </w:numPr>
              <w:ind w:left="440" w:hanging="284"/>
              <w:contextualSpacing w:val="0"/>
              <w:rPr>
                <w:rFonts w:ascii="Arial" w:hAnsi="Arial" w:cs="Arial"/>
                <w:sz w:val="20"/>
                <w:szCs w:val="20"/>
              </w:rPr>
            </w:pPr>
            <w:r>
              <w:rPr>
                <w:rFonts w:ascii="Arial" w:hAnsi="Arial" w:cs="Arial"/>
                <w:sz w:val="20"/>
                <w:szCs w:val="20"/>
              </w:rPr>
              <w:t>Reference list</w:t>
            </w:r>
          </w:p>
        </w:tc>
        <w:tc>
          <w:tcPr>
            <w:tcW w:w="2335" w:type="dxa"/>
            <w:tcMar>
              <w:top w:w="0" w:type="dxa"/>
              <w:left w:w="108" w:type="dxa"/>
              <w:bottom w:w="0" w:type="dxa"/>
              <w:right w:w="108" w:type="dxa"/>
            </w:tcMar>
            <w:vAlign w:val="center"/>
            <w:hideMark/>
          </w:tcPr>
          <w:p w:rsidR="00402DCF" w:rsidRDefault="00402DCF" w:rsidP="00402DCF">
            <w:pPr>
              <w:pStyle w:val="ListParagraph"/>
              <w:numPr>
                <w:ilvl w:val="0"/>
                <w:numId w:val="8"/>
              </w:numPr>
              <w:ind w:left="434" w:hanging="284"/>
              <w:contextualSpacing w:val="0"/>
              <w:rPr>
                <w:rFonts w:ascii="Arial" w:hAnsi="Arial" w:cs="Arial"/>
                <w:sz w:val="20"/>
                <w:szCs w:val="20"/>
              </w:rPr>
            </w:pPr>
            <w:r>
              <w:rPr>
                <w:rFonts w:ascii="Arial" w:hAnsi="Arial" w:cs="Arial"/>
                <w:sz w:val="20"/>
                <w:szCs w:val="20"/>
              </w:rPr>
              <w:t>Appendices</w:t>
            </w:r>
          </w:p>
        </w:tc>
        <w:tc>
          <w:tcPr>
            <w:tcW w:w="2379" w:type="dxa"/>
            <w:vMerge w:val="restart"/>
            <w:tcMar>
              <w:top w:w="0" w:type="dxa"/>
              <w:left w:w="108" w:type="dxa"/>
              <w:bottom w:w="0" w:type="dxa"/>
              <w:right w:w="108" w:type="dxa"/>
            </w:tcMar>
            <w:vAlign w:val="center"/>
            <w:hideMark/>
          </w:tcPr>
          <w:p w:rsidR="00402DCF" w:rsidRDefault="00402DCF" w:rsidP="00402DCF">
            <w:pPr>
              <w:pStyle w:val="ListParagraph"/>
              <w:numPr>
                <w:ilvl w:val="0"/>
                <w:numId w:val="8"/>
              </w:numPr>
              <w:ind w:left="367" w:hanging="284"/>
              <w:contextualSpacing w:val="0"/>
              <w:rPr>
                <w:rFonts w:ascii="Arial" w:hAnsi="Arial" w:cs="Arial"/>
                <w:sz w:val="20"/>
                <w:szCs w:val="20"/>
              </w:rPr>
            </w:pPr>
            <w:r>
              <w:rPr>
                <w:rFonts w:ascii="Arial" w:hAnsi="Arial" w:cs="Arial"/>
                <w:sz w:val="20"/>
                <w:szCs w:val="20"/>
              </w:rPr>
              <w:t>Appropriate tables, figures and illustrations</w:t>
            </w:r>
          </w:p>
        </w:tc>
      </w:tr>
      <w:tr w:rsidR="00402DCF" w:rsidTr="0001051E">
        <w:tc>
          <w:tcPr>
            <w:tcW w:w="2112" w:type="dxa"/>
            <w:tcMar>
              <w:top w:w="0" w:type="dxa"/>
              <w:left w:w="108" w:type="dxa"/>
              <w:bottom w:w="0" w:type="dxa"/>
              <w:right w:w="108" w:type="dxa"/>
            </w:tcMar>
            <w:vAlign w:val="center"/>
            <w:hideMark/>
          </w:tcPr>
          <w:p w:rsidR="00402DCF" w:rsidRDefault="00402DCF" w:rsidP="00402DCF">
            <w:pPr>
              <w:pStyle w:val="ListParagraph"/>
              <w:numPr>
                <w:ilvl w:val="0"/>
                <w:numId w:val="8"/>
              </w:numPr>
              <w:ind w:left="426" w:hanging="284"/>
              <w:contextualSpacing w:val="0"/>
              <w:rPr>
                <w:rFonts w:ascii="Arial" w:hAnsi="Arial" w:cs="Arial"/>
                <w:sz w:val="20"/>
                <w:szCs w:val="20"/>
              </w:rPr>
            </w:pPr>
            <w:r>
              <w:rPr>
                <w:rFonts w:ascii="Arial" w:hAnsi="Arial" w:cs="Arial"/>
                <w:sz w:val="20"/>
                <w:szCs w:val="20"/>
              </w:rPr>
              <w:t>Glossary</w:t>
            </w:r>
          </w:p>
        </w:tc>
        <w:tc>
          <w:tcPr>
            <w:tcW w:w="2416" w:type="dxa"/>
            <w:tcMar>
              <w:top w:w="0" w:type="dxa"/>
              <w:left w:w="108" w:type="dxa"/>
              <w:bottom w:w="0" w:type="dxa"/>
              <w:right w:w="108" w:type="dxa"/>
            </w:tcMar>
            <w:vAlign w:val="center"/>
            <w:hideMark/>
          </w:tcPr>
          <w:p w:rsidR="00402DCF" w:rsidRDefault="00402DCF" w:rsidP="00402DCF">
            <w:pPr>
              <w:pStyle w:val="ListParagraph"/>
              <w:numPr>
                <w:ilvl w:val="0"/>
                <w:numId w:val="8"/>
              </w:numPr>
              <w:ind w:left="440" w:hanging="284"/>
              <w:contextualSpacing w:val="0"/>
              <w:rPr>
                <w:rFonts w:ascii="Arial" w:hAnsi="Arial" w:cs="Arial"/>
                <w:sz w:val="20"/>
                <w:szCs w:val="20"/>
              </w:rPr>
            </w:pPr>
            <w:r>
              <w:rPr>
                <w:rFonts w:ascii="Arial" w:hAnsi="Arial" w:cs="Arial"/>
                <w:sz w:val="20"/>
                <w:szCs w:val="20"/>
              </w:rPr>
              <w:t>Bibliography</w:t>
            </w:r>
          </w:p>
        </w:tc>
        <w:tc>
          <w:tcPr>
            <w:tcW w:w="2335" w:type="dxa"/>
            <w:tcMar>
              <w:top w:w="0" w:type="dxa"/>
              <w:left w:w="108" w:type="dxa"/>
              <w:bottom w:w="0" w:type="dxa"/>
              <w:right w:w="108" w:type="dxa"/>
            </w:tcMar>
            <w:vAlign w:val="center"/>
            <w:hideMark/>
          </w:tcPr>
          <w:p w:rsidR="00402DCF" w:rsidRDefault="00402DCF" w:rsidP="00402DCF">
            <w:pPr>
              <w:pStyle w:val="ListParagraph"/>
              <w:numPr>
                <w:ilvl w:val="0"/>
                <w:numId w:val="8"/>
              </w:numPr>
              <w:ind w:left="434" w:hanging="284"/>
              <w:contextualSpacing w:val="0"/>
              <w:rPr>
                <w:rFonts w:ascii="Arial" w:hAnsi="Arial" w:cs="Arial"/>
                <w:sz w:val="20"/>
                <w:szCs w:val="20"/>
              </w:rPr>
            </w:pPr>
            <w:r>
              <w:rPr>
                <w:rFonts w:ascii="Arial" w:hAnsi="Arial" w:cs="Arial"/>
                <w:sz w:val="20"/>
                <w:szCs w:val="20"/>
              </w:rPr>
              <w:t>Quotes from interviews and focus groups.</w:t>
            </w:r>
          </w:p>
        </w:tc>
        <w:tc>
          <w:tcPr>
            <w:tcW w:w="0" w:type="auto"/>
            <w:vMerge/>
            <w:vAlign w:val="center"/>
            <w:hideMark/>
          </w:tcPr>
          <w:p w:rsidR="00402DCF" w:rsidRDefault="00402DCF" w:rsidP="0001051E">
            <w:pPr>
              <w:rPr>
                <w:rFonts w:ascii="Arial" w:hAnsi="Arial" w:cs="Arial"/>
                <w:lang w:eastAsia="en-GB"/>
              </w:rPr>
            </w:pPr>
          </w:p>
        </w:tc>
      </w:tr>
    </w:tbl>
    <w:p w:rsidR="00402DCF" w:rsidRDefault="00402DCF" w:rsidP="00402DCF">
      <w:pPr>
        <w:rPr>
          <w:rFonts w:ascii="Arial" w:hAnsi="Arial" w:cs="Arial"/>
        </w:rPr>
      </w:pPr>
    </w:p>
    <w:p w:rsidR="00402DCF" w:rsidRDefault="00402DCF" w:rsidP="00402DCF">
      <w:pPr>
        <w:rPr>
          <w:rFonts w:ascii="Arial" w:hAnsi="Arial" w:cs="Arial"/>
        </w:rPr>
      </w:pPr>
      <w:r>
        <w:rPr>
          <w:rFonts w:ascii="Arial" w:hAnsi="Arial" w:cs="Arial"/>
        </w:rPr>
        <w:t>Please note, in text citations [e.g. (Smith, 2011)] and direct secondary quotations [e.g. “</w:t>
      </w:r>
      <w:r>
        <w:rPr>
          <w:rFonts w:ascii="Arial" w:hAnsi="Arial" w:cs="Arial"/>
          <w:i/>
        </w:rPr>
        <w:t>dib-dab nonsense analysis</w:t>
      </w:r>
      <w:r>
        <w:rPr>
          <w:rFonts w:ascii="Arial" w:hAnsi="Arial" w:cs="Arial"/>
        </w:rPr>
        <w:t>” (Smith, 2011 p.123)] are INCLUDED in the word count.</w:t>
      </w:r>
    </w:p>
    <w:p w:rsidR="00402DCF" w:rsidRDefault="00402DCF" w:rsidP="00402DCF">
      <w:pPr>
        <w:rPr>
          <w:rFonts w:ascii="Arial" w:hAnsi="Arial" w:cs="Arial"/>
        </w:rPr>
      </w:pPr>
    </w:p>
    <w:p w:rsidR="00402DCF" w:rsidRDefault="00402DCF" w:rsidP="00402DCF">
      <w:pPr>
        <w:rPr>
          <w:rFonts w:ascii="Arial" w:hAnsi="Arial" w:cs="Arial"/>
        </w:rPr>
      </w:pPr>
      <w:r>
        <w:rPr>
          <w:rFonts w:ascii="Arial" w:hAnsi="Arial" w:cs="Arial"/>
        </w:rPr>
        <w:t>If this word count is falsified, students are reminded that under ARNA page 30 Section 3.4 this will be regarded as academic misconduct.</w:t>
      </w:r>
    </w:p>
    <w:p w:rsidR="00402DCF" w:rsidRDefault="00402DCF" w:rsidP="00402DCF">
      <w:pPr>
        <w:jc w:val="both"/>
        <w:rPr>
          <w:rFonts w:ascii="Arial" w:hAnsi="Arial" w:cs="Arial"/>
        </w:rPr>
      </w:pPr>
    </w:p>
    <w:p w:rsidR="00402DCF" w:rsidRDefault="00402DCF" w:rsidP="00402DCF">
      <w:pPr>
        <w:jc w:val="both"/>
        <w:rPr>
          <w:rFonts w:ascii="Arial" w:hAnsi="Arial" w:cs="Arial"/>
        </w:rPr>
      </w:pPr>
      <w:r>
        <w:rPr>
          <w:rFonts w:ascii="Arial" w:hAnsi="Arial" w:cs="Arial"/>
        </w:rPr>
        <w:t>If the word limit of the full assignment exceeds the +10% limit, 10% of the mark provisionally awarded to the assignment will be deducted.  For example: if the assignment is worth 70 marks but is above the word limit by more than 10%, a penalty of 7 marks will be imposed, giving a final mark of 63.</w:t>
      </w:r>
    </w:p>
    <w:p w:rsidR="00402DCF" w:rsidRDefault="00402DCF" w:rsidP="00402DCF">
      <w:pPr>
        <w:jc w:val="both"/>
        <w:rPr>
          <w:rFonts w:ascii="Arial" w:hAnsi="Arial" w:cs="Arial"/>
        </w:rPr>
      </w:pPr>
    </w:p>
    <w:p w:rsidR="00402DCF" w:rsidRPr="00584C9D" w:rsidRDefault="00402DCF" w:rsidP="00402DCF">
      <w:pPr>
        <w:jc w:val="both"/>
        <w:rPr>
          <w:rFonts w:ascii="Arial" w:hAnsi="Arial"/>
          <w:b/>
          <w:i/>
        </w:rPr>
      </w:pPr>
      <w:r w:rsidRPr="00584C9D">
        <w:rPr>
          <w:rFonts w:ascii="Arial" w:hAnsi="Arial"/>
          <w:b/>
          <w:i/>
        </w:rPr>
        <w:t>Students must retain an electronic copy of this assignment (including ALL appendices) and it must be made available within 24hours of them requesting it be submitted.</w:t>
      </w:r>
    </w:p>
    <w:p w:rsidR="00402DCF" w:rsidRDefault="00402DCF" w:rsidP="00402DCF">
      <w:pPr>
        <w:jc w:val="both"/>
        <w:rPr>
          <w:rFonts w:ascii="Arial" w:hAnsi="Arial" w:cs="Arial"/>
        </w:rPr>
      </w:pPr>
    </w:p>
    <w:p w:rsidR="00402DCF" w:rsidRPr="00A60056" w:rsidRDefault="00402DCF" w:rsidP="00402DCF">
      <w:pPr>
        <w:jc w:val="both"/>
        <w:rPr>
          <w:rFonts w:ascii="Arial" w:hAnsi="Arial"/>
        </w:rPr>
      </w:pPr>
      <w:r>
        <w:rPr>
          <w:rFonts w:ascii="Arial" w:hAnsi="Arial"/>
          <w:b/>
        </w:rPr>
        <w:t>Note:</w:t>
      </w:r>
      <w:r>
        <w:rPr>
          <w:rFonts w:ascii="Arial" w:hAnsi="Arial"/>
        </w:rPr>
        <w:t xml:space="preserve"> </w:t>
      </w:r>
      <w:r>
        <w:rPr>
          <w:rFonts w:ascii="Arial" w:hAnsi="Arial"/>
        </w:rPr>
        <w:tab/>
        <w:t xml:space="preserve">For those assessments or partial assessments based on calculation, multiple choice etc., </w:t>
      </w:r>
      <w:r w:rsidRPr="00A60056">
        <w:rPr>
          <w:rFonts w:ascii="Arial" w:hAnsi="Arial"/>
        </w:rPr>
        <w:t>marks will be gained on an accumulative basis.  In these cases, marks allocated to each section will be made clear.</w:t>
      </w:r>
    </w:p>
    <w:p w:rsidR="00402DCF" w:rsidRPr="00A60056" w:rsidRDefault="00402DCF" w:rsidP="00402DCF">
      <w:pPr>
        <w:jc w:val="both"/>
        <w:rPr>
          <w:rFonts w:ascii="Arial" w:hAnsi="Arial"/>
        </w:rPr>
      </w:pPr>
    </w:p>
    <w:p w:rsidR="00A60056" w:rsidRDefault="00A60056" w:rsidP="00402DCF">
      <w:pPr>
        <w:jc w:val="both"/>
        <w:rPr>
          <w:rFonts w:ascii="Arial" w:hAnsi="Arial" w:cs="Arial"/>
          <w:b/>
          <w:u w:val="single"/>
        </w:rPr>
      </w:pPr>
    </w:p>
    <w:p w:rsidR="00A60056" w:rsidRDefault="00A60056" w:rsidP="00402DCF">
      <w:pPr>
        <w:jc w:val="both"/>
        <w:rPr>
          <w:rFonts w:ascii="Arial" w:hAnsi="Arial" w:cs="Arial"/>
          <w:b/>
          <w:u w:val="single"/>
        </w:rPr>
      </w:pPr>
    </w:p>
    <w:p w:rsidR="00402DCF" w:rsidRPr="00A60056" w:rsidRDefault="00402DCF" w:rsidP="00402DCF">
      <w:pPr>
        <w:jc w:val="both"/>
        <w:rPr>
          <w:rFonts w:ascii="Arial" w:hAnsi="Arial" w:cs="Arial"/>
          <w:b/>
          <w:u w:val="single"/>
        </w:rPr>
      </w:pPr>
      <w:r w:rsidRPr="00A60056">
        <w:rPr>
          <w:rFonts w:ascii="Arial" w:hAnsi="Arial" w:cs="Arial"/>
          <w:b/>
          <w:u w:val="single"/>
        </w:rPr>
        <w:t>Time limits and penalties for presentations</w:t>
      </w:r>
    </w:p>
    <w:p w:rsidR="00402DCF" w:rsidRPr="00A60056" w:rsidRDefault="00402DCF" w:rsidP="00402DCF">
      <w:pPr>
        <w:jc w:val="both"/>
        <w:rPr>
          <w:rFonts w:ascii="Arial" w:hAnsi="Arial" w:cs="Arial"/>
        </w:rPr>
      </w:pPr>
    </w:p>
    <w:p w:rsidR="00402DCF" w:rsidRPr="00A60056" w:rsidRDefault="00402DCF" w:rsidP="00402DCF">
      <w:pPr>
        <w:jc w:val="both"/>
        <w:rPr>
          <w:rFonts w:ascii="Arial" w:hAnsi="Arial" w:cs="Arial"/>
        </w:rPr>
      </w:pPr>
      <w:r w:rsidRPr="00A60056">
        <w:rPr>
          <w:rFonts w:ascii="Arial" w:hAnsi="Arial" w:cs="Arial"/>
        </w:rPr>
        <w:t>The time allocated for the presentation must be adhered to.  At the end of this time, the presentation will be stopped and will be marked based on what has been delivered within the time limit.</w:t>
      </w:r>
    </w:p>
    <w:p w:rsidR="00402DCF" w:rsidRPr="00A60056" w:rsidRDefault="00402DCF" w:rsidP="00402DCF">
      <w:pPr>
        <w:jc w:val="both"/>
        <w:rPr>
          <w:rFonts w:ascii="Arial" w:hAnsi="Arial"/>
        </w:rPr>
      </w:pPr>
    </w:p>
    <w:p w:rsidR="00C373FF" w:rsidRPr="00A60056" w:rsidRDefault="00E053D2" w:rsidP="000D5565">
      <w:pPr>
        <w:rPr>
          <w:rFonts w:ascii="Arial" w:hAnsi="Arial" w:cs="Arial"/>
          <w:b/>
          <w:szCs w:val="22"/>
          <w:u w:val="single"/>
        </w:rPr>
      </w:pPr>
      <w:r w:rsidRPr="00A60056">
        <w:rPr>
          <w:rFonts w:ascii="Arial" w:hAnsi="Arial" w:cs="Arial"/>
          <w:b/>
          <w:szCs w:val="22"/>
          <w:u w:val="single"/>
        </w:rPr>
        <w:t>Academic Misconduct</w:t>
      </w:r>
    </w:p>
    <w:p w:rsidR="001E1552" w:rsidRDefault="001E1552" w:rsidP="000D5565">
      <w:pPr>
        <w:rPr>
          <w:rFonts w:ascii="Arial" w:hAnsi="Arial" w:cs="Arial"/>
          <w:szCs w:val="22"/>
        </w:rPr>
      </w:pPr>
    </w:p>
    <w:p w:rsidR="00E053D2" w:rsidRPr="00E053D2" w:rsidRDefault="00E053D2" w:rsidP="00E053D2">
      <w:pPr>
        <w:rPr>
          <w:rFonts w:ascii="Arial" w:hAnsi="Arial" w:cs="Arial"/>
          <w:color w:val="000000" w:themeColor="text1"/>
        </w:rPr>
      </w:pPr>
      <w:r w:rsidRPr="00E053D2">
        <w:rPr>
          <w:rFonts w:ascii="Arial" w:hAnsi="Arial" w:cs="Arial"/>
          <w:color w:val="000000" w:themeColor="text1"/>
        </w:rPr>
        <w:t xml:space="preserve">The Assessment Regulations for Northumbria Awards (ARNA) contain the </w:t>
      </w:r>
      <w:r w:rsidRPr="00E053D2">
        <w:rPr>
          <w:rFonts w:ascii="Arial" w:hAnsi="Arial" w:cs="Arial"/>
          <w:b/>
          <w:bCs/>
          <w:i/>
          <w:iCs/>
          <w:color w:val="000000" w:themeColor="text1"/>
        </w:rPr>
        <w:t>Regulations and procedures applying to cheating, plagiarism and other forms of academic misconduct</w:t>
      </w:r>
      <w:r w:rsidRPr="00E053D2">
        <w:rPr>
          <w:rFonts w:ascii="Arial" w:hAnsi="Arial" w:cs="Arial"/>
          <w:color w:val="000000" w:themeColor="text1"/>
        </w:rPr>
        <w:t>.</w:t>
      </w:r>
    </w:p>
    <w:p w:rsidR="00E053D2" w:rsidRPr="00E053D2" w:rsidRDefault="00E053D2" w:rsidP="00E053D2">
      <w:pPr>
        <w:tabs>
          <w:tab w:val="left" w:pos="4080"/>
        </w:tabs>
        <w:rPr>
          <w:rFonts w:ascii="Arial" w:hAnsi="Arial" w:cs="Arial"/>
          <w:color w:val="1F497D"/>
        </w:rPr>
      </w:pPr>
      <w:r w:rsidRPr="00E053D2">
        <w:rPr>
          <w:rFonts w:ascii="Arial" w:hAnsi="Arial" w:cs="Arial"/>
          <w:color w:val="1F497D"/>
        </w:rPr>
        <w:tab/>
      </w:r>
    </w:p>
    <w:p w:rsidR="00E053D2" w:rsidRPr="00E053D2" w:rsidRDefault="00E053D2" w:rsidP="00E053D2">
      <w:pPr>
        <w:rPr>
          <w:rFonts w:ascii="Arial" w:hAnsi="Arial" w:cs="Arial"/>
        </w:rPr>
      </w:pPr>
      <w:r w:rsidRPr="00E053D2">
        <w:rPr>
          <w:rFonts w:ascii="Arial" w:hAnsi="Arial" w:cs="Arial"/>
        </w:rPr>
        <w:t xml:space="preserve">The full policy is available at: </w:t>
      </w:r>
      <w:hyperlink r:id="rId8" w:history="1">
        <w:r w:rsidRPr="00E053D2">
          <w:rPr>
            <w:rStyle w:val="Hyperlink"/>
            <w:rFonts w:ascii="Arial" w:hAnsi="Arial" w:cs="Arial"/>
          </w:rPr>
          <w:t>http://www.northumbria.ac.uk/sd/central/ar/qualitysupport/asspolicies/</w:t>
        </w:r>
      </w:hyperlink>
    </w:p>
    <w:p w:rsidR="00E053D2" w:rsidRPr="00E053D2" w:rsidRDefault="00E053D2" w:rsidP="00E053D2">
      <w:pPr>
        <w:rPr>
          <w:rFonts w:ascii="Arial" w:hAnsi="Arial" w:cs="Arial"/>
        </w:rPr>
      </w:pPr>
    </w:p>
    <w:p w:rsidR="00E053D2" w:rsidRDefault="00E053D2" w:rsidP="00E053D2">
      <w:pPr>
        <w:rPr>
          <w:rFonts w:ascii="Arial" w:hAnsi="Arial" w:cs="Arial"/>
          <w:color w:val="000000" w:themeColor="text1"/>
        </w:rPr>
      </w:pPr>
      <w:r w:rsidRPr="00E053D2">
        <w:rPr>
          <w:rFonts w:ascii="Arial" w:hAnsi="Arial" w:cs="Arial"/>
          <w:color w:val="000000" w:themeColor="text1"/>
        </w:rPr>
        <w:t xml:space="preserve">You are reminded that plagiarism, collusion and other forms of academic misconduct as referred to in the </w:t>
      </w:r>
      <w:r w:rsidR="00572956">
        <w:rPr>
          <w:rFonts w:ascii="Arial" w:hAnsi="Arial" w:cs="Arial"/>
          <w:color w:val="000000" w:themeColor="text1"/>
        </w:rPr>
        <w:t>Academic Misconduct procedure of the assessment regulations</w:t>
      </w:r>
      <w:r w:rsidRPr="00E053D2">
        <w:rPr>
          <w:rFonts w:ascii="Arial" w:hAnsi="Arial" w:cs="Arial"/>
          <w:color w:val="000000" w:themeColor="text1"/>
        </w:rPr>
        <w:t xml:space="preserve"> are taken very seriously by </w:t>
      </w:r>
      <w:r w:rsidR="00572956">
        <w:rPr>
          <w:rFonts w:ascii="Arial" w:hAnsi="Arial" w:cs="Arial"/>
          <w:color w:val="000000" w:themeColor="text1"/>
        </w:rPr>
        <w:t>Newcastle Business School</w:t>
      </w:r>
      <w:r w:rsidRPr="00E053D2">
        <w:rPr>
          <w:rFonts w:ascii="Arial" w:hAnsi="Arial" w:cs="Arial"/>
          <w:color w:val="000000" w:themeColor="text1"/>
        </w:rPr>
        <w:t>.  Assignments in which evidence of plagiarism or other forms of academic misconduct is found may receive a mark of zero.</w:t>
      </w:r>
    </w:p>
    <w:p w:rsidR="00402DCF" w:rsidRDefault="00402DCF" w:rsidP="00E053D2">
      <w:pPr>
        <w:rPr>
          <w:rFonts w:ascii="Arial" w:hAnsi="Arial" w:cs="Arial"/>
          <w:color w:val="000000" w:themeColor="text1"/>
        </w:rPr>
      </w:pPr>
    </w:p>
    <w:p w:rsidR="00AB6882" w:rsidRDefault="00AB6882" w:rsidP="00402DCF">
      <w:pPr>
        <w:rPr>
          <w:rFonts w:ascii="Arial" w:hAnsi="Arial" w:cs="Arial"/>
          <w:b/>
          <w:color w:val="4F6228" w:themeColor="accent3" w:themeShade="80"/>
          <w:u w:val="single"/>
        </w:rPr>
      </w:pPr>
    </w:p>
    <w:p w:rsidR="00AB6882" w:rsidRDefault="00AB6882">
      <w:pPr>
        <w:rPr>
          <w:rFonts w:ascii="Arial" w:hAnsi="Arial" w:cs="Arial"/>
          <w:b/>
          <w:color w:val="4F6228" w:themeColor="accent3" w:themeShade="80"/>
          <w:u w:val="single"/>
        </w:rPr>
      </w:pPr>
      <w:r>
        <w:rPr>
          <w:rFonts w:ascii="Arial" w:hAnsi="Arial" w:cs="Arial"/>
          <w:b/>
          <w:color w:val="4F6228" w:themeColor="accent3" w:themeShade="80"/>
          <w:u w:val="single"/>
        </w:rPr>
        <w:br w:type="page"/>
      </w:r>
    </w:p>
    <w:p w:rsidR="00AB6882" w:rsidRDefault="00AB6882" w:rsidP="00402DCF">
      <w:pPr>
        <w:rPr>
          <w:rFonts w:ascii="Arial" w:hAnsi="Arial" w:cs="Arial"/>
          <w:b/>
          <w:color w:val="4F6228" w:themeColor="accent3" w:themeShade="80"/>
          <w:u w:val="single"/>
        </w:rPr>
      </w:pPr>
    </w:p>
    <w:p w:rsidR="00402DCF" w:rsidRPr="00A60056" w:rsidRDefault="00402DCF" w:rsidP="00402DCF">
      <w:pPr>
        <w:rPr>
          <w:rFonts w:ascii="Arial" w:hAnsi="Arial" w:cs="Arial"/>
          <w:b/>
          <w:u w:val="single"/>
        </w:rPr>
      </w:pPr>
      <w:r w:rsidRPr="00A60056">
        <w:rPr>
          <w:rFonts w:ascii="Arial" w:hAnsi="Arial" w:cs="Arial"/>
          <w:b/>
          <w:u w:val="single"/>
        </w:rPr>
        <w:t>Mapping to Programme Goals and Objectives</w:t>
      </w:r>
    </w:p>
    <w:p w:rsidR="00E053D2" w:rsidRPr="00403562" w:rsidRDefault="00E053D2" w:rsidP="00E053D2">
      <w:pPr>
        <w:rPr>
          <w:rFonts w:ascii="Arial" w:hAnsi="Arial" w:cs="Arial"/>
          <w:color w:val="000000" w:themeColor="text1"/>
        </w:rPr>
      </w:pPr>
    </w:p>
    <w:p w:rsidR="00AB6882" w:rsidRPr="00403562" w:rsidRDefault="00AB6882" w:rsidP="00AB6882">
      <w:pPr>
        <w:jc w:val="both"/>
        <w:rPr>
          <w:rFonts w:ascii="Arial" w:hAnsi="Arial" w:cs="Arial"/>
          <w:b/>
        </w:rPr>
      </w:pPr>
    </w:p>
    <w:p w:rsidR="00AB6882" w:rsidRPr="00403562" w:rsidRDefault="00AB6882" w:rsidP="00AB6882">
      <w:pPr>
        <w:jc w:val="both"/>
        <w:rPr>
          <w:rFonts w:ascii="Arial" w:hAnsi="Arial" w:cs="Arial"/>
          <w:b/>
          <w:i/>
          <w:color w:val="FF0000"/>
        </w:rPr>
      </w:pPr>
      <w:r w:rsidRPr="00403562">
        <w:rPr>
          <w:rFonts w:ascii="Arial" w:hAnsi="Arial" w:cs="Arial"/>
          <w:b/>
        </w:rPr>
        <w:t xml:space="preserve">This assessment will contribute directly to the following </w:t>
      </w:r>
      <w:r w:rsidR="00403562" w:rsidRPr="00403562">
        <w:rPr>
          <w:rFonts w:ascii="Arial" w:hAnsi="Arial" w:cs="Arial"/>
          <w:b/>
        </w:rPr>
        <w:t>post</w:t>
      </w:r>
      <w:r w:rsidRPr="00403562">
        <w:rPr>
          <w:rFonts w:ascii="Arial" w:hAnsi="Arial" w:cs="Arial"/>
          <w:b/>
        </w:rPr>
        <w:t>graduate programme goals and objectives.</w:t>
      </w:r>
    </w:p>
    <w:p w:rsidR="00AB6882" w:rsidRPr="00403562" w:rsidRDefault="00AB6882" w:rsidP="00AB6882">
      <w:pPr>
        <w:jc w:val="both"/>
        <w:rPr>
          <w:rFonts w:ascii="Arial" w:hAnsi="Arial" w:cs="Arial"/>
          <w:b/>
        </w:rPr>
      </w:pPr>
    </w:p>
    <w:p w:rsidR="00403562" w:rsidRPr="00403562" w:rsidRDefault="00403562" w:rsidP="00403562">
      <w:pPr>
        <w:rPr>
          <w:rFonts w:ascii="Arial" w:hAnsi="Arial" w:cs="Arial"/>
          <w:b/>
        </w:rPr>
      </w:pPr>
      <w:r w:rsidRPr="00403562">
        <w:rPr>
          <w:rFonts w:ascii="Arial" w:hAnsi="Arial" w:cs="Arial"/>
          <w:b/>
        </w:rPr>
        <w:t>Goal 1: To develop the skills necessary for employment and career progression</w:t>
      </w:r>
    </w:p>
    <w:p w:rsidR="00AB6882" w:rsidRPr="00403562" w:rsidRDefault="00AB6882" w:rsidP="00AB6882">
      <w:pPr>
        <w:autoSpaceDE w:val="0"/>
        <w:autoSpaceDN w:val="0"/>
        <w:adjustRightInd w:val="0"/>
        <w:jc w:val="both"/>
        <w:rPr>
          <w:rFonts w:ascii="Arial" w:hAnsi="Arial" w:cs="Arial"/>
        </w:rPr>
      </w:pPr>
      <w:r w:rsidRPr="00403562">
        <w:rPr>
          <w:rFonts w:ascii="Arial" w:hAnsi="Arial" w:cs="Arial"/>
        </w:rPr>
        <w:t>Students will be able to:</w:t>
      </w:r>
      <w:r w:rsidRPr="00403562">
        <w:rPr>
          <w:rFonts w:ascii="Arial" w:hAnsi="Arial" w:cs="Arial"/>
        </w:rPr>
        <w:tab/>
      </w:r>
    </w:p>
    <w:p w:rsidR="00AB6882" w:rsidRPr="00403562" w:rsidRDefault="00AB6882" w:rsidP="00AB6882">
      <w:pPr>
        <w:autoSpaceDE w:val="0"/>
        <w:autoSpaceDN w:val="0"/>
        <w:adjustRightInd w:val="0"/>
        <w:rPr>
          <w:rFonts w:ascii="Arial" w:hAnsi="Arial" w:cs="Arial"/>
        </w:rPr>
      </w:pPr>
    </w:p>
    <w:tbl>
      <w:tblPr>
        <w:tblW w:w="0" w:type="auto"/>
        <w:tblLook w:val="04A0" w:firstRow="1" w:lastRow="0" w:firstColumn="1" w:lastColumn="0" w:noHBand="0" w:noVBand="1"/>
      </w:tblPr>
      <w:tblGrid>
        <w:gridCol w:w="528"/>
        <w:gridCol w:w="424"/>
        <w:gridCol w:w="8114"/>
      </w:tblGrid>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AB688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1.</w:t>
            </w:r>
          </w:p>
        </w:tc>
        <w:tc>
          <w:tcPr>
            <w:tcW w:w="8328" w:type="dxa"/>
          </w:tcPr>
          <w:p w:rsidR="00AB6882" w:rsidRPr="00403562" w:rsidRDefault="00403562" w:rsidP="002F514B">
            <w:pPr>
              <w:pStyle w:val="ListParagraph"/>
              <w:ind w:left="0"/>
              <w:rPr>
                <w:rFonts w:ascii="Arial" w:hAnsi="Arial" w:cs="Arial"/>
                <w:sz w:val="20"/>
                <w:szCs w:val="20"/>
              </w:rPr>
            </w:pPr>
            <w:r w:rsidRPr="00403562">
              <w:rPr>
                <w:rFonts w:ascii="Arial" w:hAnsi="Arial" w:cs="Arial"/>
                <w:sz w:val="20"/>
                <w:szCs w:val="20"/>
              </w:rPr>
              <w:t xml:space="preserve">Demonstrate awareness of personal strengths and weaknesses and the ability to engage in continuing self-development </w:t>
            </w:r>
          </w:p>
        </w:tc>
      </w:tr>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7D2368" w:rsidP="00403562">
            <w:pPr>
              <w:autoSpaceDE w:val="0"/>
              <w:autoSpaceDN w:val="0"/>
              <w:adjustRightInd w:val="0"/>
              <w:jc w:val="center"/>
              <w:rPr>
                <w:rFonts w:ascii="Arial" w:hAnsi="Arial" w:cs="Arial"/>
              </w:rPr>
            </w:pPr>
            <w:r>
              <w:rPr>
                <w:rFonts w:ascii="Arial" w:hAnsi="Arial" w:cs="Arial"/>
              </w:rPr>
              <w:t>X</w:t>
            </w: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2.</w:t>
            </w:r>
          </w:p>
        </w:tc>
        <w:tc>
          <w:tcPr>
            <w:tcW w:w="8328" w:type="dxa"/>
          </w:tcPr>
          <w:p w:rsidR="00AB6882" w:rsidRPr="00403562" w:rsidRDefault="00403562" w:rsidP="002F514B">
            <w:pPr>
              <w:pStyle w:val="ListParagraph"/>
              <w:ind w:left="0"/>
              <w:rPr>
                <w:rFonts w:ascii="Arial" w:hAnsi="Arial" w:cs="Arial"/>
                <w:sz w:val="20"/>
                <w:szCs w:val="20"/>
              </w:rPr>
            </w:pPr>
            <w:r w:rsidRPr="00403562">
              <w:rPr>
                <w:rFonts w:ascii="Arial" w:hAnsi="Arial" w:cs="Arial"/>
                <w:sz w:val="20"/>
                <w:szCs w:val="20"/>
              </w:rPr>
              <w:t>Demonstrate the development of  inter-personal and intra-personal skills</w:t>
            </w:r>
          </w:p>
          <w:p w:rsidR="00AB6882" w:rsidRPr="00403562" w:rsidRDefault="00AB6882" w:rsidP="002F514B">
            <w:pPr>
              <w:autoSpaceDE w:val="0"/>
              <w:autoSpaceDN w:val="0"/>
              <w:adjustRightInd w:val="0"/>
              <w:rPr>
                <w:rFonts w:ascii="Arial" w:hAnsi="Arial" w:cs="Arial"/>
              </w:rPr>
            </w:pPr>
          </w:p>
        </w:tc>
      </w:tr>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403562" w:rsidP="00403562">
            <w:pPr>
              <w:autoSpaceDE w:val="0"/>
              <w:autoSpaceDN w:val="0"/>
              <w:adjustRightInd w:val="0"/>
              <w:jc w:val="center"/>
              <w:rPr>
                <w:rFonts w:ascii="Arial" w:hAnsi="Arial" w:cs="Arial"/>
              </w:rPr>
            </w:pPr>
            <w:r>
              <w:rPr>
                <w:rFonts w:ascii="Arial" w:hAnsi="Arial" w:cs="Arial"/>
              </w:rPr>
              <w:t>X</w:t>
            </w:r>
          </w:p>
          <w:p w:rsidR="00403562" w:rsidRPr="00403562" w:rsidRDefault="0040356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3.</w:t>
            </w:r>
          </w:p>
        </w:tc>
        <w:tc>
          <w:tcPr>
            <w:tcW w:w="8328" w:type="dxa"/>
          </w:tcPr>
          <w:p w:rsidR="00AB6882" w:rsidRPr="00403562" w:rsidRDefault="00403562" w:rsidP="002F514B">
            <w:pPr>
              <w:autoSpaceDE w:val="0"/>
              <w:autoSpaceDN w:val="0"/>
              <w:adjustRightInd w:val="0"/>
              <w:rPr>
                <w:rFonts w:ascii="Arial" w:hAnsi="Arial" w:cs="Arial"/>
              </w:rPr>
            </w:pPr>
            <w:r w:rsidRPr="00403562">
              <w:rPr>
                <w:rFonts w:ascii="Arial" w:hAnsi="Arial" w:cs="Arial"/>
              </w:rPr>
              <w:t xml:space="preserve">Demonstrate competence in contemporary analytical and ICT applications    </w:t>
            </w:r>
          </w:p>
        </w:tc>
      </w:tr>
    </w:tbl>
    <w:p w:rsidR="00AB6882" w:rsidRPr="00403562" w:rsidRDefault="00AB6882" w:rsidP="00AB6882">
      <w:pPr>
        <w:rPr>
          <w:rFonts w:ascii="Arial" w:hAnsi="Arial" w:cs="Arial"/>
        </w:rPr>
      </w:pPr>
    </w:p>
    <w:p w:rsidR="00403562" w:rsidRPr="00403562" w:rsidRDefault="00403562" w:rsidP="00403562">
      <w:pPr>
        <w:rPr>
          <w:rFonts w:ascii="Arial" w:hAnsi="Arial" w:cs="Arial"/>
          <w:b/>
        </w:rPr>
      </w:pPr>
      <w:r w:rsidRPr="00403562">
        <w:rPr>
          <w:rFonts w:ascii="Arial" w:hAnsi="Arial" w:cs="Arial"/>
          <w:b/>
        </w:rPr>
        <w:t>Goal 2: Be culturally and ethically aware</w:t>
      </w:r>
    </w:p>
    <w:p w:rsidR="00AB6882" w:rsidRPr="00403562" w:rsidRDefault="00AB6882" w:rsidP="00AB6882">
      <w:pPr>
        <w:autoSpaceDE w:val="0"/>
        <w:autoSpaceDN w:val="0"/>
        <w:adjustRightInd w:val="0"/>
        <w:rPr>
          <w:rFonts w:ascii="Arial" w:hAnsi="Arial" w:cs="Arial"/>
        </w:rPr>
      </w:pPr>
      <w:r w:rsidRPr="00403562">
        <w:rPr>
          <w:rFonts w:ascii="Arial" w:hAnsi="Arial" w:cs="Arial"/>
        </w:rPr>
        <w:t>Students will be able to:</w:t>
      </w:r>
    </w:p>
    <w:p w:rsidR="00AB6882" w:rsidRPr="00403562" w:rsidRDefault="00AB6882" w:rsidP="00AB6882">
      <w:pPr>
        <w:autoSpaceDE w:val="0"/>
        <w:autoSpaceDN w:val="0"/>
        <w:adjustRightInd w:val="0"/>
        <w:rPr>
          <w:rFonts w:ascii="Arial" w:hAnsi="Arial" w:cs="Arial"/>
        </w:rPr>
      </w:pPr>
    </w:p>
    <w:tbl>
      <w:tblPr>
        <w:tblW w:w="0" w:type="auto"/>
        <w:tblLook w:val="04A0" w:firstRow="1" w:lastRow="0" w:firstColumn="1" w:lastColumn="0" w:noHBand="0" w:noVBand="1"/>
      </w:tblPr>
      <w:tblGrid>
        <w:gridCol w:w="528"/>
        <w:gridCol w:w="424"/>
        <w:gridCol w:w="8114"/>
      </w:tblGrid>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AB688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1.</w:t>
            </w:r>
          </w:p>
        </w:tc>
        <w:tc>
          <w:tcPr>
            <w:tcW w:w="8328" w:type="dxa"/>
          </w:tcPr>
          <w:p w:rsidR="00AB6882" w:rsidRPr="00403562" w:rsidRDefault="00403562" w:rsidP="002F514B">
            <w:pPr>
              <w:pStyle w:val="ListParagraph"/>
              <w:ind w:left="0"/>
              <w:rPr>
                <w:rFonts w:ascii="Arial" w:hAnsi="Arial" w:cs="Arial"/>
                <w:sz w:val="20"/>
                <w:szCs w:val="20"/>
              </w:rPr>
            </w:pPr>
            <w:r w:rsidRPr="00403562">
              <w:rPr>
                <w:rFonts w:ascii="Arial" w:hAnsi="Arial" w:cs="Arial"/>
                <w:sz w:val="20"/>
                <w:szCs w:val="20"/>
              </w:rPr>
              <w:t>Demonstrate their ability to work in culturally diverse groups and teams and make appropriate and personal contribution to team effectiveness</w:t>
            </w:r>
          </w:p>
        </w:tc>
      </w:tr>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AB6882" w:rsidP="00403562">
            <w:pPr>
              <w:autoSpaceDE w:val="0"/>
              <w:autoSpaceDN w:val="0"/>
              <w:adjustRightInd w:val="0"/>
              <w:jc w:val="center"/>
              <w:rPr>
                <w:rFonts w:ascii="Arial" w:hAnsi="Arial" w:cs="Arial"/>
              </w:rPr>
            </w:pPr>
          </w:p>
          <w:p w:rsidR="00403562" w:rsidRPr="00403562" w:rsidRDefault="0040356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2.</w:t>
            </w:r>
          </w:p>
        </w:tc>
        <w:tc>
          <w:tcPr>
            <w:tcW w:w="8328" w:type="dxa"/>
          </w:tcPr>
          <w:p w:rsidR="00AB6882" w:rsidRPr="00403562" w:rsidRDefault="00403562" w:rsidP="002F514B">
            <w:pPr>
              <w:autoSpaceDE w:val="0"/>
              <w:autoSpaceDN w:val="0"/>
              <w:adjustRightInd w:val="0"/>
              <w:rPr>
                <w:rFonts w:ascii="Arial" w:hAnsi="Arial" w:cs="Arial"/>
              </w:rPr>
            </w:pPr>
            <w:r w:rsidRPr="00403562">
              <w:rPr>
                <w:rFonts w:ascii="Arial" w:hAnsi="Arial" w:cs="Arial"/>
              </w:rPr>
              <w:t xml:space="preserve">Reflect on their own ethical values </w:t>
            </w:r>
          </w:p>
        </w:tc>
      </w:tr>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403562" w:rsidP="00403562">
            <w:pPr>
              <w:autoSpaceDE w:val="0"/>
              <w:autoSpaceDN w:val="0"/>
              <w:adjustRightInd w:val="0"/>
              <w:jc w:val="center"/>
              <w:rPr>
                <w:rFonts w:ascii="Arial" w:hAnsi="Arial" w:cs="Arial"/>
              </w:rPr>
            </w:pPr>
            <w:r>
              <w:rPr>
                <w:rFonts w:ascii="Arial" w:hAnsi="Arial" w:cs="Arial"/>
              </w:rPr>
              <w:t>X</w:t>
            </w: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3.</w:t>
            </w:r>
          </w:p>
        </w:tc>
        <w:tc>
          <w:tcPr>
            <w:tcW w:w="8328" w:type="dxa"/>
          </w:tcPr>
          <w:p w:rsidR="00AB6882" w:rsidRPr="00403562" w:rsidRDefault="00403562" w:rsidP="00403562">
            <w:pPr>
              <w:pStyle w:val="ListParagraph"/>
              <w:ind w:left="0"/>
              <w:rPr>
                <w:rFonts w:ascii="Arial" w:hAnsi="Arial" w:cs="Arial"/>
                <w:sz w:val="20"/>
                <w:szCs w:val="20"/>
              </w:rPr>
            </w:pPr>
            <w:r w:rsidRPr="00403562">
              <w:rPr>
                <w:rFonts w:ascii="Arial" w:hAnsi="Arial" w:cs="Arial"/>
                <w:sz w:val="20"/>
                <w:szCs w:val="20"/>
              </w:rPr>
              <w:t>Understand the wider impact of individual or organisational decision making on social and environmental contexts</w:t>
            </w:r>
          </w:p>
        </w:tc>
      </w:tr>
    </w:tbl>
    <w:p w:rsidR="00AB6882" w:rsidRPr="00403562" w:rsidRDefault="00AB6882" w:rsidP="00AB6882">
      <w:pPr>
        <w:autoSpaceDE w:val="0"/>
        <w:autoSpaceDN w:val="0"/>
        <w:adjustRightInd w:val="0"/>
        <w:rPr>
          <w:rFonts w:ascii="Arial" w:hAnsi="Arial" w:cs="Arial"/>
        </w:rPr>
      </w:pPr>
    </w:p>
    <w:p w:rsidR="00403562" w:rsidRPr="00403562" w:rsidRDefault="00403562" w:rsidP="00403562">
      <w:pPr>
        <w:rPr>
          <w:rFonts w:ascii="Arial" w:hAnsi="Arial" w:cs="Arial"/>
          <w:b/>
        </w:rPr>
      </w:pPr>
      <w:r w:rsidRPr="00403562">
        <w:rPr>
          <w:rFonts w:ascii="Arial" w:hAnsi="Arial" w:cs="Arial"/>
          <w:b/>
        </w:rPr>
        <w:t>Goal 3: Have developed leadership and management capability</w:t>
      </w:r>
    </w:p>
    <w:p w:rsidR="00AB6882" w:rsidRPr="00403562" w:rsidRDefault="00AB6882" w:rsidP="00AB6882">
      <w:pPr>
        <w:autoSpaceDE w:val="0"/>
        <w:autoSpaceDN w:val="0"/>
        <w:adjustRightInd w:val="0"/>
        <w:rPr>
          <w:rFonts w:ascii="Arial" w:hAnsi="Arial" w:cs="Arial"/>
        </w:rPr>
      </w:pPr>
      <w:r w:rsidRPr="00403562">
        <w:rPr>
          <w:rFonts w:ascii="Arial" w:hAnsi="Arial" w:cs="Arial"/>
        </w:rPr>
        <w:t>Students will be able to:</w:t>
      </w:r>
    </w:p>
    <w:p w:rsidR="00AB6882" w:rsidRPr="00403562" w:rsidRDefault="00AB6882" w:rsidP="00AB6882">
      <w:pPr>
        <w:autoSpaceDE w:val="0"/>
        <w:autoSpaceDN w:val="0"/>
        <w:adjustRightInd w:val="0"/>
        <w:rPr>
          <w:rFonts w:ascii="Arial" w:hAnsi="Arial" w:cs="Arial"/>
        </w:rPr>
      </w:pPr>
    </w:p>
    <w:tbl>
      <w:tblPr>
        <w:tblW w:w="0" w:type="auto"/>
        <w:tblLook w:val="04A0" w:firstRow="1" w:lastRow="0" w:firstColumn="1" w:lastColumn="0" w:noHBand="0" w:noVBand="1"/>
      </w:tblPr>
      <w:tblGrid>
        <w:gridCol w:w="528"/>
        <w:gridCol w:w="424"/>
        <w:gridCol w:w="8114"/>
      </w:tblGrid>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403562" w:rsidP="00403562">
            <w:pPr>
              <w:autoSpaceDE w:val="0"/>
              <w:autoSpaceDN w:val="0"/>
              <w:adjustRightInd w:val="0"/>
              <w:jc w:val="center"/>
              <w:rPr>
                <w:rFonts w:ascii="Arial" w:hAnsi="Arial" w:cs="Arial"/>
              </w:rPr>
            </w:pPr>
            <w:r>
              <w:rPr>
                <w:rFonts w:ascii="Arial" w:hAnsi="Arial" w:cs="Arial"/>
              </w:rPr>
              <w:t>X</w:t>
            </w:r>
          </w:p>
          <w:p w:rsidR="00403562" w:rsidRPr="00403562" w:rsidRDefault="0040356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1.</w:t>
            </w:r>
          </w:p>
        </w:tc>
        <w:tc>
          <w:tcPr>
            <w:tcW w:w="8328" w:type="dxa"/>
          </w:tcPr>
          <w:p w:rsidR="00AB6882" w:rsidRPr="00403562" w:rsidRDefault="00403562" w:rsidP="002F514B">
            <w:pPr>
              <w:autoSpaceDE w:val="0"/>
              <w:autoSpaceDN w:val="0"/>
              <w:adjustRightInd w:val="0"/>
              <w:rPr>
                <w:rFonts w:ascii="Arial" w:hAnsi="Arial" w:cs="Arial"/>
              </w:rPr>
            </w:pPr>
            <w:r w:rsidRPr="00403562">
              <w:rPr>
                <w:rFonts w:ascii="Arial" w:hAnsi="Arial" w:cs="Arial"/>
              </w:rPr>
              <w:t xml:space="preserve">Analyse and communicate complex issues effectively </w:t>
            </w:r>
          </w:p>
        </w:tc>
      </w:tr>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AB6882" w:rsidP="00403562">
            <w:pPr>
              <w:autoSpaceDE w:val="0"/>
              <w:autoSpaceDN w:val="0"/>
              <w:adjustRightInd w:val="0"/>
              <w:jc w:val="center"/>
              <w:rPr>
                <w:rFonts w:ascii="Arial" w:hAnsi="Arial" w:cs="Arial"/>
              </w:rPr>
            </w:pPr>
          </w:p>
          <w:p w:rsidR="00AB6882" w:rsidRPr="00403562" w:rsidRDefault="00AB688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2.</w:t>
            </w:r>
          </w:p>
        </w:tc>
        <w:tc>
          <w:tcPr>
            <w:tcW w:w="8328" w:type="dxa"/>
          </w:tcPr>
          <w:p w:rsidR="00AB6882" w:rsidRPr="00403562" w:rsidRDefault="00403562" w:rsidP="002F514B">
            <w:pPr>
              <w:autoSpaceDE w:val="0"/>
              <w:autoSpaceDN w:val="0"/>
              <w:adjustRightInd w:val="0"/>
              <w:rPr>
                <w:rFonts w:ascii="Arial" w:hAnsi="Arial" w:cs="Arial"/>
              </w:rPr>
            </w:pPr>
            <w:r w:rsidRPr="00403562">
              <w:rPr>
                <w:rFonts w:ascii="Arial" w:hAnsi="Arial" w:cs="Arial"/>
              </w:rPr>
              <w:t>Demonstrate decision making, problem solving and project management skills</w:t>
            </w:r>
          </w:p>
        </w:tc>
      </w:tr>
    </w:tbl>
    <w:p w:rsidR="00AB6882" w:rsidRPr="00403562" w:rsidRDefault="00AB6882" w:rsidP="00AB6882">
      <w:pPr>
        <w:autoSpaceDE w:val="0"/>
        <w:autoSpaceDN w:val="0"/>
        <w:adjustRightInd w:val="0"/>
        <w:rPr>
          <w:rFonts w:ascii="Arial" w:hAnsi="Arial" w:cs="Arial"/>
        </w:rPr>
      </w:pPr>
    </w:p>
    <w:p w:rsidR="00403562" w:rsidRPr="00403562" w:rsidRDefault="00403562" w:rsidP="00403562">
      <w:pPr>
        <w:rPr>
          <w:rFonts w:ascii="Arial" w:hAnsi="Arial" w:cs="Arial"/>
          <w:b/>
        </w:rPr>
      </w:pPr>
      <w:r w:rsidRPr="00403562">
        <w:rPr>
          <w:rFonts w:ascii="Arial" w:hAnsi="Arial" w:cs="Arial"/>
          <w:b/>
        </w:rPr>
        <w:t>Goal 4: Have developed and applied knowledge of international business and management theory</w:t>
      </w:r>
    </w:p>
    <w:p w:rsidR="00AB6882" w:rsidRPr="00403562" w:rsidRDefault="00AB6882" w:rsidP="00AB6882">
      <w:pPr>
        <w:autoSpaceDE w:val="0"/>
        <w:autoSpaceDN w:val="0"/>
        <w:adjustRightInd w:val="0"/>
        <w:rPr>
          <w:rFonts w:ascii="Arial" w:hAnsi="Arial" w:cs="Arial"/>
        </w:rPr>
      </w:pPr>
      <w:r w:rsidRPr="00403562">
        <w:rPr>
          <w:rFonts w:ascii="Arial" w:hAnsi="Arial" w:cs="Arial"/>
        </w:rPr>
        <w:t>Students will be able to:</w:t>
      </w:r>
    </w:p>
    <w:p w:rsidR="00AB6882" w:rsidRPr="00403562" w:rsidRDefault="00AB6882" w:rsidP="00AB6882">
      <w:pPr>
        <w:autoSpaceDE w:val="0"/>
        <w:autoSpaceDN w:val="0"/>
        <w:adjustRightInd w:val="0"/>
        <w:rPr>
          <w:rFonts w:ascii="Arial" w:hAnsi="Arial" w:cs="Arial"/>
        </w:rPr>
      </w:pPr>
    </w:p>
    <w:tbl>
      <w:tblPr>
        <w:tblW w:w="0" w:type="auto"/>
        <w:tblLook w:val="04A0" w:firstRow="1" w:lastRow="0" w:firstColumn="1" w:lastColumn="0" w:noHBand="0" w:noVBand="1"/>
      </w:tblPr>
      <w:tblGrid>
        <w:gridCol w:w="528"/>
        <w:gridCol w:w="424"/>
        <w:gridCol w:w="8114"/>
      </w:tblGrid>
      <w:tr w:rsidR="00AB6882" w:rsidRPr="00403562" w:rsidTr="002F514B">
        <w:tc>
          <w:tcPr>
            <w:tcW w:w="534" w:type="dxa"/>
            <w:tcBorders>
              <w:top w:val="single" w:sz="4" w:space="0" w:color="auto"/>
              <w:left w:val="single" w:sz="4" w:space="0" w:color="auto"/>
              <w:bottom w:val="single" w:sz="4" w:space="0" w:color="auto"/>
              <w:right w:val="single" w:sz="4" w:space="0" w:color="auto"/>
            </w:tcBorders>
          </w:tcPr>
          <w:p w:rsidR="00AB6882" w:rsidRPr="00403562" w:rsidRDefault="00AB6882" w:rsidP="00403562">
            <w:pPr>
              <w:autoSpaceDE w:val="0"/>
              <w:autoSpaceDN w:val="0"/>
              <w:adjustRightInd w:val="0"/>
              <w:jc w:val="center"/>
              <w:rPr>
                <w:rFonts w:ascii="Arial" w:hAnsi="Arial" w:cs="Arial"/>
              </w:rPr>
            </w:pPr>
          </w:p>
        </w:tc>
        <w:tc>
          <w:tcPr>
            <w:tcW w:w="425" w:type="dxa"/>
            <w:tcBorders>
              <w:left w:val="single" w:sz="4" w:space="0" w:color="auto"/>
            </w:tcBorders>
          </w:tcPr>
          <w:p w:rsidR="00AB6882" w:rsidRPr="00403562" w:rsidRDefault="00AB6882" w:rsidP="002F514B">
            <w:pPr>
              <w:autoSpaceDE w:val="0"/>
              <w:autoSpaceDN w:val="0"/>
              <w:adjustRightInd w:val="0"/>
              <w:rPr>
                <w:rFonts w:ascii="Arial" w:hAnsi="Arial" w:cs="Arial"/>
              </w:rPr>
            </w:pPr>
            <w:r w:rsidRPr="00403562">
              <w:rPr>
                <w:rFonts w:ascii="Arial" w:hAnsi="Arial" w:cs="Arial"/>
              </w:rPr>
              <w:t>1.</w:t>
            </w:r>
          </w:p>
        </w:tc>
        <w:tc>
          <w:tcPr>
            <w:tcW w:w="8328" w:type="dxa"/>
          </w:tcPr>
          <w:p w:rsidR="00AB6882" w:rsidRPr="00403562" w:rsidRDefault="00403562" w:rsidP="002F514B">
            <w:pPr>
              <w:autoSpaceDE w:val="0"/>
              <w:autoSpaceDN w:val="0"/>
              <w:adjustRightInd w:val="0"/>
              <w:rPr>
                <w:rFonts w:ascii="Arial" w:hAnsi="Arial" w:cs="Arial"/>
              </w:rPr>
            </w:pPr>
            <w:r w:rsidRPr="00403562">
              <w:rPr>
                <w:rFonts w:ascii="Arial" w:hAnsi="Arial" w:cs="Arial"/>
              </w:rPr>
              <w:t xml:space="preserve">Acquire, interpret and apply knowledge of international business, management and organisational functions </w:t>
            </w:r>
          </w:p>
        </w:tc>
      </w:tr>
      <w:tr w:rsidR="00403562" w:rsidRPr="00403562" w:rsidTr="002F514B">
        <w:tc>
          <w:tcPr>
            <w:tcW w:w="534" w:type="dxa"/>
            <w:tcBorders>
              <w:top w:val="single" w:sz="4" w:space="0" w:color="auto"/>
              <w:left w:val="single" w:sz="4" w:space="0" w:color="auto"/>
              <w:bottom w:val="single" w:sz="4" w:space="0" w:color="auto"/>
              <w:right w:val="single" w:sz="4" w:space="0" w:color="auto"/>
            </w:tcBorders>
          </w:tcPr>
          <w:p w:rsidR="00403562" w:rsidRPr="00403562" w:rsidRDefault="00403562" w:rsidP="00403562">
            <w:pPr>
              <w:autoSpaceDE w:val="0"/>
              <w:autoSpaceDN w:val="0"/>
              <w:adjustRightInd w:val="0"/>
              <w:jc w:val="center"/>
              <w:rPr>
                <w:rFonts w:ascii="Arial" w:hAnsi="Arial" w:cs="Arial"/>
              </w:rPr>
            </w:pPr>
            <w:r>
              <w:rPr>
                <w:rFonts w:ascii="Arial" w:hAnsi="Arial" w:cs="Arial"/>
              </w:rPr>
              <w:t>X</w:t>
            </w:r>
          </w:p>
        </w:tc>
        <w:tc>
          <w:tcPr>
            <w:tcW w:w="425" w:type="dxa"/>
            <w:tcBorders>
              <w:left w:val="single" w:sz="4" w:space="0" w:color="auto"/>
            </w:tcBorders>
          </w:tcPr>
          <w:p w:rsidR="00403562" w:rsidRPr="00403562" w:rsidRDefault="00403562" w:rsidP="002F514B">
            <w:pPr>
              <w:autoSpaceDE w:val="0"/>
              <w:autoSpaceDN w:val="0"/>
              <w:adjustRightInd w:val="0"/>
              <w:rPr>
                <w:rFonts w:ascii="Arial" w:hAnsi="Arial" w:cs="Arial"/>
              </w:rPr>
            </w:pPr>
            <w:r w:rsidRPr="00403562">
              <w:rPr>
                <w:rFonts w:ascii="Arial" w:hAnsi="Arial" w:cs="Arial"/>
              </w:rPr>
              <w:t>2.</w:t>
            </w:r>
          </w:p>
        </w:tc>
        <w:tc>
          <w:tcPr>
            <w:tcW w:w="8328" w:type="dxa"/>
          </w:tcPr>
          <w:p w:rsidR="00403562" w:rsidRPr="00403562" w:rsidRDefault="00403562" w:rsidP="002F514B">
            <w:pPr>
              <w:autoSpaceDE w:val="0"/>
              <w:autoSpaceDN w:val="0"/>
              <w:adjustRightInd w:val="0"/>
              <w:rPr>
                <w:rFonts w:ascii="Arial" w:hAnsi="Arial" w:cs="Arial"/>
              </w:rPr>
            </w:pPr>
            <w:r w:rsidRPr="00403562">
              <w:rPr>
                <w:rFonts w:ascii="Arial" w:hAnsi="Arial" w:cs="Arial"/>
              </w:rPr>
              <w:t>Demonstrate an understanding of the impact of innovative and contemporary research on the business and management community</w:t>
            </w:r>
          </w:p>
        </w:tc>
      </w:tr>
      <w:tr w:rsidR="00403562" w:rsidRPr="00403562" w:rsidTr="002F514B">
        <w:tc>
          <w:tcPr>
            <w:tcW w:w="534" w:type="dxa"/>
            <w:tcBorders>
              <w:top w:val="single" w:sz="4" w:space="0" w:color="auto"/>
              <w:left w:val="single" w:sz="4" w:space="0" w:color="auto"/>
              <w:bottom w:val="single" w:sz="4" w:space="0" w:color="auto"/>
              <w:right w:val="single" w:sz="4" w:space="0" w:color="auto"/>
            </w:tcBorders>
          </w:tcPr>
          <w:p w:rsidR="00403562" w:rsidRPr="00403562" w:rsidRDefault="00403562" w:rsidP="00403562">
            <w:pPr>
              <w:autoSpaceDE w:val="0"/>
              <w:autoSpaceDN w:val="0"/>
              <w:adjustRightInd w:val="0"/>
              <w:jc w:val="center"/>
              <w:rPr>
                <w:rFonts w:ascii="Arial" w:hAnsi="Arial" w:cs="Arial"/>
              </w:rPr>
            </w:pPr>
            <w:r>
              <w:rPr>
                <w:rFonts w:ascii="Arial" w:hAnsi="Arial" w:cs="Arial"/>
              </w:rPr>
              <w:t>X</w:t>
            </w:r>
          </w:p>
          <w:p w:rsidR="00403562" w:rsidRPr="00403562" w:rsidRDefault="00403562" w:rsidP="00403562">
            <w:pPr>
              <w:autoSpaceDE w:val="0"/>
              <w:autoSpaceDN w:val="0"/>
              <w:adjustRightInd w:val="0"/>
              <w:jc w:val="center"/>
              <w:rPr>
                <w:rFonts w:ascii="Arial" w:hAnsi="Arial" w:cs="Arial"/>
              </w:rPr>
            </w:pPr>
          </w:p>
        </w:tc>
        <w:tc>
          <w:tcPr>
            <w:tcW w:w="425" w:type="dxa"/>
            <w:tcBorders>
              <w:left w:val="single" w:sz="4" w:space="0" w:color="auto"/>
            </w:tcBorders>
          </w:tcPr>
          <w:p w:rsidR="00403562" w:rsidRPr="00403562" w:rsidRDefault="00403562" w:rsidP="002F514B">
            <w:pPr>
              <w:autoSpaceDE w:val="0"/>
              <w:autoSpaceDN w:val="0"/>
              <w:adjustRightInd w:val="0"/>
              <w:rPr>
                <w:rFonts w:ascii="Arial" w:hAnsi="Arial" w:cs="Arial"/>
              </w:rPr>
            </w:pPr>
            <w:r w:rsidRPr="00403562">
              <w:rPr>
                <w:rFonts w:ascii="Arial" w:hAnsi="Arial" w:cs="Arial"/>
              </w:rPr>
              <w:t>3.</w:t>
            </w:r>
          </w:p>
        </w:tc>
        <w:tc>
          <w:tcPr>
            <w:tcW w:w="8328" w:type="dxa"/>
          </w:tcPr>
          <w:p w:rsidR="00403562" w:rsidRPr="00403562" w:rsidRDefault="00403562" w:rsidP="00403562">
            <w:pPr>
              <w:autoSpaceDE w:val="0"/>
              <w:autoSpaceDN w:val="0"/>
              <w:adjustRightInd w:val="0"/>
              <w:rPr>
                <w:rFonts w:ascii="Arial" w:hAnsi="Arial" w:cs="Arial"/>
              </w:rPr>
            </w:pPr>
            <w:r w:rsidRPr="00403562">
              <w:rPr>
                <w:rFonts w:ascii="Arial" w:hAnsi="Arial" w:cs="Arial"/>
              </w:rPr>
              <w:t>Acquire, interpret and apply specialist functional knowledge in relation to their programme of study</w:t>
            </w:r>
          </w:p>
        </w:tc>
      </w:tr>
    </w:tbl>
    <w:p w:rsidR="00403562" w:rsidRPr="00403562" w:rsidRDefault="00403562" w:rsidP="00AB6882">
      <w:pPr>
        <w:pBdr>
          <w:bottom w:val="single" w:sz="4" w:space="1" w:color="auto"/>
        </w:pBdr>
        <w:jc w:val="both"/>
        <w:rPr>
          <w:rFonts w:ascii="Arial" w:hAnsi="Arial" w:cs="Arial"/>
          <w:b/>
        </w:rPr>
      </w:pPr>
    </w:p>
    <w:p w:rsidR="00403562" w:rsidRPr="00403562" w:rsidRDefault="00403562" w:rsidP="00AB6882">
      <w:pPr>
        <w:pBdr>
          <w:bottom w:val="single" w:sz="4" w:space="1" w:color="auto"/>
        </w:pBdr>
        <w:jc w:val="both"/>
        <w:rPr>
          <w:rFonts w:ascii="Arial" w:hAnsi="Arial" w:cs="Arial"/>
          <w:b/>
        </w:rPr>
      </w:pPr>
    </w:p>
    <w:p w:rsidR="00403562" w:rsidRPr="00403562" w:rsidRDefault="00403562" w:rsidP="00403562">
      <w:pPr>
        <w:rPr>
          <w:rFonts w:ascii="Arial" w:hAnsi="Arial" w:cs="Arial"/>
          <w:b/>
        </w:rPr>
      </w:pPr>
    </w:p>
    <w:p w:rsidR="00403562" w:rsidRPr="00403562" w:rsidRDefault="00403562" w:rsidP="00403562">
      <w:pPr>
        <w:rPr>
          <w:rFonts w:ascii="Arial" w:hAnsi="Arial" w:cs="Arial"/>
          <w:b/>
        </w:rPr>
      </w:pPr>
      <w:r w:rsidRPr="00403562">
        <w:rPr>
          <w:rFonts w:ascii="Arial" w:hAnsi="Arial" w:cs="Arial"/>
          <w:b/>
        </w:rPr>
        <w:t>Goal 5: Have developed a range of research skills and project capabilities</w:t>
      </w:r>
    </w:p>
    <w:p w:rsidR="00403562" w:rsidRPr="00403562" w:rsidRDefault="00403562" w:rsidP="00403562">
      <w:pPr>
        <w:autoSpaceDE w:val="0"/>
        <w:autoSpaceDN w:val="0"/>
        <w:adjustRightInd w:val="0"/>
        <w:rPr>
          <w:rFonts w:ascii="Arial" w:hAnsi="Arial" w:cs="Arial"/>
        </w:rPr>
      </w:pPr>
      <w:r w:rsidRPr="00403562">
        <w:rPr>
          <w:rFonts w:ascii="Arial" w:hAnsi="Arial" w:cs="Arial"/>
        </w:rPr>
        <w:t>Students will be able to:</w:t>
      </w:r>
    </w:p>
    <w:p w:rsidR="00403562" w:rsidRPr="00403562" w:rsidRDefault="00403562" w:rsidP="00403562">
      <w:pPr>
        <w:autoSpaceDE w:val="0"/>
        <w:autoSpaceDN w:val="0"/>
        <w:adjustRightInd w:val="0"/>
        <w:rPr>
          <w:rFonts w:ascii="Arial" w:hAnsi="Arial" w:cs="Arial"/>
        </w:rPr>
      </w:pPr>
    </w:p>
    <w:tbl>
      <w:tblPr>
        <w:tblW w:w="0" w:type="auto"/>
        <w:tblLook w:val="04A0" w:firstRow="1" w:lastRow="0" w:firstColumn="1" w:lastColumn="0" w:noHBand="0" w:noVBand="1"/>
      </w:tblPr>
      <w:tblGrid>
        <w:gridCol w:w="523"/>
        <w:gridCol w:w="424"/>
        <w:gridCol w:w="8119"/>
      </w:tblGrid>
      <w:tr w:rsidR="00403562" w:rsidRPr="00403562" w:rsidTr="002F514B">
        <w:tc>
          <w:tcPr>
            <w:tcW w:w="534" w:type="dxa"/>
            <w:tcBorders>
              <w:top w:val="single" w:sz="4" w:space="0" w:color="auto"/>
              <w:left w:val="single" w:sz="4" w:space="0" w:color="auto"/>
              <w:bottom w:val="single" w:sz="4" w:space="0" w:color="auto"/>
              <w:right w:val="single" w:sz="4" w:space="0" w:color="auto"/>
            </w:tcBorders>
          </w:tcPr>
          <w:p w:rsidR="00403562" w:rsidRPr="00403562" w:rsidRDefault="00403562" w:rsidP="002F514B">
            <w:pPr>
              <w:autoSpaceDE w:val="0"/>
              <w:autoSpaceDN w:val="0"/>
              <w:adjustRightInd w:val="0"/>
              <w:rPr>
                <w:rFonts w:ascii="Arial" w:hAnsi="Arial" w:cs="Arial"/>
              </w:rPr>
            </w:pPr>
          </w:p>
        </w:tc>
        <w:tc>
          <w:tcPr>
            <w:tcW w:w="425" w:type="dxa"/>
            <w:tcBorders>
              <w:left w:val="single" w:sz="4" w:space="0" w:color="auto"/>
            </w:tcBorders>
          </w:tcPr>
          <w:p w:rsidR="00403562" w:rsidRPr="00403562" w:rsidRDefault="00403562" w:rsidP="002F514B">
            <w:pPr>
              <w:autoSpaceDE w:val="0"/>
              <w:autoSpaceDN w:val="0"/>
              <w:adjustRightInd w:val="0"/>
              <w:rPr>
                <w:rFonts w:ascii="Arial" w:hAnsi="Arial" w:cs="Arial"/>
              </w:rPr>
            </w:pPr>
            <w:r w:rsidRPr="00403562">
              <w:rPr>
                <w:rFonts w:ascii="Arial" w:hAnsi="Arial" w:cs="Arial"/>
              </w:rPr>
              <w:t>1.</w:t>
            </w:r>
          </w:p>
        </w:tc>
        <w:tc>
          <w:tcPr>
            <w:tcW w:w="8328" w:type="dxa"/>
          </w:tcPr>
          <w:p w:rsidR="00403562" w:rsidRPr="00403562" w:rsidRDefault="00403562" w:rsidP="002F514B">
            <w:pPr>
              <w:autoSpaceDE w:val="0"/>
              <w:autoSpaceDN w:val="0"/>
              <w:adjustRightInd w:val="0"/>
              <w:rPr>
                <w:rFonts w:ascii="Arial" w:hAnsi="Arial" w:cs="Arial"/>
              </w:rPr>
            </w:pPr>
            <w:r w:rsidRPr="00403562">
              <w:rPr>
                <w:rFonts w:ascii="Arial" w:hAnsi="Arial" w:cs="Arial"/>
              </w:rPr>
              <w:t>Plan and complete a major piece of research or project on a contemporary business, financial, management or leadership topic</w:t>
            </w:r>
          </w:p>
        </w:tc>
      </w:tr>
      <w:tr w:rsidR="00403562" w:rsidRPr="00403562" w:rsidTr="002F514B">
        <w:tc>
          <w:tcPr>
            <w:tcW w:w="534" w:type="dxa"/>
            <w:tcBorders>
              <w:top w:val="single" w:sz="4" w:space="0" w:color="auto"/>
              <w:left w:val="single" w:sz="4" w:space="0" w:color="auto"/>
              <w:bottom w:val="single" w:sz="4" w:space="0" w:color="auto"/>
              <w:right w:val="single" w:sz="4" w:space="0" w:color="auto"/>
            </w:tcBorders>
          </w:tcPr>
          <w:p w:rsidR="00403562" w:rsidRPr="00403562" w:rsidRDefault="00403562" w:rsidP="002F514B">
            <w:pPr>
              <w:autoSpaceDE w:val="0"/>
              <w:autoSpaceDN w:val="0"/>
              <w:adjustRightInd w:val="0"/>
              <w:rPr>
                <w:rFonts w:ascii="Arial" w:hAnsi="Arial" w:cs="Arial"/>
              </w:rPr>
            </w:pPr>
          </w:p>
        </w:tc>
        <w:tc>
          <w:tcPr>
            <w:tcW w:w="425" w:type="dxa"/>
            <w:tcBorders>
              <w:left w:val="single" w:sz="4" w:space="0" w:color="auto"/>
            </w:tcBorders>
          </w:tcPr>
          <w:p w:rsidR="00403562" w:rsidRPr="00403562" w:rsidRDefault="00403562" w:rsidP="002F514B">
            <w:pPr>
              <w:autoSpaceDE w:val="0"/>
              <w:autoSpaceDN w:val="0"/>
              <w:adjustRightInd w:val="0"/>
              <w:rPr>
                <w:rFonts w:ascii="Arial" w:hAnsi="Arial" w:cs="Arial"/>
              </w:rPr>
            </w:pPr>
            <w:r w:rsidRPr="00403562">
              <w:rPr>
                <w:rFonts w:ascii="Arial" w:hAnsi="Arial" w:cs="Arial"/>
              </w:rPr>
              <w:t>2.</w:t>
            </w:r>
          </w:p>
        </w:tc>
        <w:tc>
          <w:tcPr>
            <w:tcW w:w="8328" w:type="dxa"/>
          </w:tcPr>
          <w:p w:rsidR="00403562" w:rsidRDefault="00403562" w:rsidP="00403562">
            <w:pPr>
              <w:ind w:left="709" w:hanging="709"/>
              <w:rPr>
                <w:rFonts w:ascii="Arial" w:hAnsi="Arial" w:cs="Arial"/>
              </w:rPr>
            </w:pPr>
            <w:r w:rsidRPr="00403562">
              <w:rPr>
                <w:rFonts w:ascii="Arial" w:hAnsi="Arial" w:cs="Arial"/>
              </w:rPr>
              <w:t xml:space="preserve">Demonstrate skills of analysis and synthesis in the application of research methods to the </w:t>
            </w:r>
          </w:p>
          <w:p w:rsidR="00403562" w:rsidRPr="00403562" w:rsidRDefault="00403562" w:rsidP="00403562">
            <w:pPr>
              <w:ind w:left="709" w:hanging="709"/>
              <w:rPr>
                <w:rFonts w:ascii="Arial" w:hAnsi="Arial" w:cs="Arial"/>
              </w:rPr>
            </w:pPr>
            <w:r>
              <w:rPr>
                <w:rFonts w:ascii="Arial" w:hAnsi="Arial" w:cs="Arial"/>
              </w:rPr>
              <w:t>e</w:t>
            </w:r>
            <w:r w:rsidRPr="00403562">
              <w:rPr>
                <w:rFonts w:ascii="Arial" w:hAnsi="Arial" w:cs="Arial"/>
              </w:rPr>
              <w:t>xploration</w:t>
            </w:r>
            <w:r>
              <w:rPr>
                <w:rFonts w:ascii="Arial" w:hAnsi="Arial" w:cs="Arial"/>
              </w:rPr>
              <w:t xml:space="preserve"> </w:t>
            </w:r>
            <w:r w:rsidRPr="00403562">
              <w:rPr>
                <w:rFonts w:ascii="Arial" w:hAnsi="Arial" w:cs="Arial"/>
              </w:rPr>
              <w:t>of contemporary business and management issues</w:t>
            </w:r>
          </w:p>
        </w:tc>
      </w:tr>
    </w:tbl>
    <w:p w:rsidR="00403562" w:rsidRPr="00403562" w:rsidRDefault="00403562" w:rsidP="00AB6882">
      <w:pPr>
        <w:pBdr>
          <w:bottom w:val="single" w:sz="4" w:space="1" w:color="auto"/>
        </w:pBdr>
        <w:jc w:val="both"/>
        <w:rPr>
          <w:rFonts w:ascii="Arial" w:hAnsi="Arial" w:cs="Arial"/>
          <w:b/>
        </w:rPr>
      </w:pPr>
    </w:p>
    <w:p w:rsidR="00403562" w:rsidRPr="00403562" w:rsidRDefault="00403562" w:rsidP="00AB6882">
      <w:pPr>
        <w:pBdr>
          <w:bottom w:val="single" w:sz="4" w:space="1" w:color="auto"/>
        </w:pBdr>
        <w:jc w:val="both"/>
        <w:rPr>
          <w:rFonts w:ascii="Arial" w:hAnsi="Arial" w:cs="Arial"/>
          <w:b/>
        </w:rPr>
        <w:sectPr w:rsidR="00403562" w:rsidRPr="00403562" w:rsidSect="006E143C">
          <w:headerReference w:type="default" r:id="rId9"/>
          <w:footerReference w:type="default" r:id="rId10"/>
          <w:pgSz w:w="11907" w:h="16840" w:code="9"/>
          <w:pgMar w:top="1672" w:right="1418" w:bottom="1440" w:left="1418" w:header="851" w:footer="851" w:gutter="0"/>
          <w:cols w:space="720"/>
        </w:sectPr>
      </w:pPr>
    </w:p>
    <w:p w:rsidR="00402DCF" w:rsidRDefault="00402DCF">
      <w:pPr>
        <w:rPr>
          <w:rFonts w:ascii="Arial" w:hAnsi="Arial" w:cs="Arial"/>
          <w:b/>
          <w:i/>
          <w:color w:val="4F6228" w:themeColor="accent3" w:themeShade="80"/>
        </w:rPr>
      </w:pPr>
    </w:p>
    <w:p w:rsidR="00402DCF" w:rsidRPr="001B50C0" w:rsidRDefault="00402DCF" w:rsidP="00402DCF">
      <w:pPr>
        <w:rPr>
          <w:rFonts w:ascii="Arial" w:hAnsi="Arial" w:cs="Arial"/>
          <w:b/>
          <w:u w:val="single"/>
        </w:rPr>
      </w:pPr>
      <w:r w:rsidRPr="001B50C0">
        <w:rPr>
          <w:rFonts w:ascii="Arial" w:hAnsi="Arial" w:cs="Arial"/>
          <w:b/>
          <w:u w:val="single"/>
        </w:rPr>
        <w:t>Module Specific Assessment Criteria</w:t>
      </w:r>
    </w:p>
    <w:p w:rsidR="00402DCF" w:rsidRPr="00E053D2" w:rsidRDefault="00402DCF" w:rsidP="00402DCF">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3486"/>
        <w:gridCol w:w="1743"/>
        <w:gridCol w:w="1743"/>
        <w:gridCol w:w="1743"/>
        <w:gridCol w:w="1743"/>
        <w:gridCol w:w="1743"/>
      </w:tblGrid>
      <w:tr w:rsidR="00E34F6E" w:rsidRPr="0052334B" w:rsidTr="00536FD5">
        <w:tc>
          <w:tcPr>
            <w:tcW w:w="1742" w:type="dxa"/>
          </w:tcPr>
          <w:p w:rsidR="00E34F6E" w:rsidRPr="0052334B" w:rsidRDefault="00E34F6E" w:rsidP="0052334B">
            <w:pPr>
              <w:jc w:val="both"/>
              <w:rPr>
                <w:rFonts w:ascii="Arial" w:hAnsi="Arial"/>
                <w:b/>
                <w:sz w:val="18"/>
                <w:szCs w:val="18"/>
              </w:rPr>
            </w:pPr>
            <w:r w:rsidRPr="0052334B">
              <w:rPr>
                <w:rFonts w:ascii="Arial" w:hAnsi="Arial"/>
                <w:b/>
                <w:sz w:val="18"/>
                <w:szCs w:val="18"/>
              </w:rPr>
              <w:t>Trait</w:t>
            </w:r>
          </w:p>
        </w:tc>
        <w:tc>
          <w:tcPr>
            <w:tcW w:w="3486" w:type="dxa"/>
          </w:tcPr>
          <w:p w:rsidR="00E34F6E" w:rsidRPr="0052334B" w:rsidRDefault="00E34F6E" w:rsidP="0052334B">
            <w:pPr>
              <w:jc w:val="both"/>
              <w:rPr>
                <w:rFonts w:ascii="Arial" w:hAnsi="Arial"/>
                <w:b/>
                <w:sz w:val="18"/>
                <w:szCs w:val="18"/>
              </w:rPr>
            </w:pPr>
            <w:r w:rsidRPr="0052334B">
              <w:rPr>
                <w:rFonts w:ascii="Arial" w:hAnsi="Arial"/>
                <w:b/>
                <w:sz w:val="18"/>
                <w:szCs w:val="18"/>
              </w:rPr>
              <w:t>0 - 39</w:t>
            </w:r>
          </w:p>
        </w:tc>
        <w:tc>
          <w:tcPr>
            <w:tcW w:w="1743" w:type="dxa"/>
          </w:tcPr>
          <w:p w:rsidR="00E34F6E" w:rsidRPr="0052334B" w:rsidRDefault="00E34F6E" w:rsidP="0052334B">
            <w:pPr>
              <w:jc w:val="both"/>
              <w:rPr>
                <w:rFonts w:ascii="Arial" w:hAnsi="Arial"/>
                <w:b/>
                <w:sz w:val="18"/>
                <w:szCs w:val="18"/>
              </w:rPr>
            </w:pPr>
            <w:r w:rsidRPr="0052334B">
              <w:rPr>
                <w:rFonts w:ascii="Arial" w:hAnsi="Arial"/>
                <w:b/>
                <w:sz w:val="18"/>
                <w:szCs w:val="18"/>
              </w:rPr>
              <w:t>40 - 49</w:t>
            </w:r>
          </w:p>
        </w:tc>
        <w:tc>
          <w:tcPr>
            <w:tcW w:w="1743" w:type="dxa"/>
          </w:tcPr>
          <w:p w:rsidR="00E34F6E" w:rsidRPr="0052334B" w:rsidRDefault="00E34F6E" w:rsidP="0052334B">
            <w:pPr>
              <w:jc w:val="both"/>
              <w:rPr>
                <w:rFonts w:ascii="Arial" w:hAnsi="Arial"/>
                <w:b/>
                <w:sz w:val="18"/>
                <w:szCs w:val="18"/>
              </w:rPr>
            </w:pPr>
            <w:r w:rsidRPr="0052334B">
              <w:rPr>
                <w:rFonts w:ascii="Arial" w:hAnsi="Arial"/>
                <w:b/>
                <w:sz w:val="18"/>
                <w:szCs w:val="18"/>
              </w:rPr>
              <w:t>50 - 54</w:t>
            </w:r>
          </w:p>
        </w:tc>
        <w:tc>
          <w:tcPr>
            <w:tcW w:w="1743" w:type="dxa"/>
          </w:tcPr>
          <w:p w:rsidR="00E34F6E" w:rsidRPr="0052334B" w:rsidRDefault="00E34F6E" w:rsidP="0052334B">
            <w:pPr>
              <w:jc w:val="both"/>
              <w:rPr>
                <w:rFonts w:ascii="Arial" w:hAnsi="Arial"/>
                <w:b/>
                <w:sz w:val="18"/>
                <w:szCs w:val="18"/>
              </w:rPr>
            </w:pPr>
            <w:r w:rsidRPr="0052334B">
              <w:rPr>
                <w:rFonts w:ascii="Arial" w:hAnsi="Arial"/>
                <w:b/>
                <w:sz w:val="18"/>
                <w:szCs w:val="18"/>
              </w:rPr>
              <w:t>55 - 59</w:t>
            </w:r>
          </w:p>
        </w:tc>
        <w:tc>
          <w:tcPr>
            <w:tcW w:w="1743" w:type="dxa"/>
          </w:tcPr>
          <w:p w:rsidR="00E34F6E" w:rsidRPr="0052334B" w:rsidRDefault="00E34F6E" w:rsidP="0052334B">
            <w:pPr>
              <w:jc w:val="both"/>
              <w:rPr>
                <w:rFonts w:ascii="Arial" w:hAnsi="Arial"/>
                <w:b/>
                <w:sz w:val="18"/>
                <w:szCs w:val="18"/>
              </w:rPr>
            </w:pPr>
            <w:r w:rsidRPr="0052334B">
              <w:rPr>
                <w:rFonts w:ascii="Arial" w:hAnsi="Arial"/>
                <w:b/>
                <w:sz w:val="18"/>
                <w:szCs w:val="18"/>
              </w:rPr>
              <w:t>60 - 69</w:t>
            </w:r>
          </w:p>
        </w:tc>
        <w:tc>
          <w:tcPr>
            <w:tcW w:w="1743" w:type="dxa"/>
          </w:tcPr>
          <w:p w:rsidR="00E34F6E" w:rsidRPr="0052334B" w:rsidRDefault="00E34F6E" w:rsidP="0052334B">
            <w:pPr>
              <w:jc w:val="both"/>
              <w:rPr>
                <w:rFonts w:ascii="Arial" w:hAnsi="Arial"/>
                <w:b/>
                <w:sz w:val="18"/>
                <w:szCs w:val="18"/>
              </w:rPr>
            </w:pPr>
            <w:r w:rsidRPr="0052334B">
              <w:rPr>
                <w:rFonts w:ascii="Arial" w:hAnsi="Arial"/>
                <w:b/>
                <w:sz w:val="18"/>
                <w:szCs w:val="18"/>
              </w:rPr>
              <w:t>70 - 100</w:t>
            </w:r>
          </w:p>
        </w:tc>
      </w:tr>
      <w:tr w:rsidR="00E34F6E" w:rsidRPr="0052334B" w:rsidTr="00340584">
        <w:tc>
          <w:tcPr>
            <w:tcW w:w="1742" w:type="dxa"/>
          </w:tcPr>
          <w:p w:rsidR="00E34F6E" w:rsidRPr="0052334B" w:rsidRDefault="00E34F6E" w:rsidP="0052334B">
            <w:pPr>
              <w:jc w:val="both"/>
              <w:rPr>
                <w:rFonts w:ascii="Arial" w:hAnsi="Arial"/>
                <w:b/>
                <w:sz w:val="18"/>
                <w:szCs w:val="18"/>
              </w:rPr>
            </w:pPr>
            <w:r w:rsidRPr="0052334B">
              <w:rPr>
                <w:rFonts w:ascii="Arial" w:hAnsi="Arial"/>
                <w:b/>
                <w:sz w:val="18"/>
                <w:szCs w:val="18"/>
              </w:rPr>
              <w:t xml:space="preserve">Production and delivery of a </w:t>
            </w:r>
            <w:r w:rsidR="0052334B" w:rsidRPr="0052334B">
              <w:rPr>
                <w:rFonts w:ascii="Arial" w:hAnsi="Arial"/>
                <w:b/>
                <w:sz w:val="18"/>
                <w:szCs w:val="18"/>
              </w:rPr>
              <w:t>professional</w:t>
            </w:r>
            <w:r w:rsidRPr="0052334B">
              <w:rPr>
                <w:rFonts w:ascii="Arial" w:hAnsi="Arial"/>
                <w:b/>
                <w:sz w:val="18"/>
                <w:szCs w:val="18"/>
              </w:rPr>
              <w:t xml:space="preserve"> journey mapping </w:t>
            </w:r>
            <w:r w:rsidR="0052334B" w:rsidRPr="0052334B">
              <w:rPr>
                <w:rFonts w:ascii="Arial" w:hAnsi="Arial"/>
                <w:b/>
                <w:sz w:val="18"/>
                <w:szCs w:val="18"/>
              </w:rPr>
              <w:t>presentation</w:t>
            </w:r>
          </w:p>
        </w:tc>
        <w:tc>
          <w:tcPr>
            <w:tcW w:w="3486" w:type="dxa"/>
          </w:tcPr>
          <w:p w:rsidR="00E34F6E" w:rsidRPr="0052334B" w:rsidRDefault="00E34F6E" w:rsidP="0052334B">
            <w:pPr>
              <w:rPr>
                <w:rFonts w:ascii="Arial" w:hAnsi="Arial"/>
                <w:sz w:val="18"/>
                <w:szCs w:val="18"/>
              </w:rPr>
            </w:pPr>
            <w:r w:rsidRPr="0052334B">
              <w:rPr>
                <w:rFonts w:ascii="Arial" w:hAnsi="Arial"/>
                <w:sz w:val="18"/>
                <w:szCs w:val="18"/>
              </w:rPr>
              <w:t xml:space="preserve">Student either fails to deliver presentation or does not address the core content, providing a disjointed </w:t>
            </w:r>
            <w:r w:rsidR="0052334B" w:rsidRPr="0052334B">
              <w:rPr>
                <w:rFonts w:ascii="Arial" w:hAnsi="Arial"/>
                <w:sz w:val="18"/>
                <w:szCs w:val="18"/>
              </w:rPr>
              <w:t xml:space="preserve">journey map which is not based </w:t>
            </w:r>
            <w:r w:rsidRPr="0052334B">
              <w:rPr>
                <w:rFonts w:ascii="Arial" w:hAnsi="Arial"/>
                <w:sz w:val="18"/>
                <w:szCs w:val="18"/>
              </w:rPr>
              <w:t>on any market data or insights. Presentation materials and delivery are of a poor standard.</w:t>
            </w:r>
          </w:p>
        </w:tc>
        <w:tc>
          <w:tcPr>
            <w:tcW w:w="1743" w:type="dxa"/>
          </w:tcPr>
          <w:p w:rsidR="00E34F6E" w:rsidRPr="0052334B" w:rsidRDefault="00E34F6E" w:rsidP="0052334B">
            <w:pPr>
              <w:rPr>
                <w:rFonts w:ascii="Arial" w:hAnsi="Arial"/>
                <w:sz w:val="18"/>
                <w:szCs w:val="18"/>
              </w:rPr>
            </w:pPr>
            <w:r w:rsidRPr="0052334B">
              <w:rPr>
                <w:rFonts w:ascii="Arial" w:hAnsi="Arial"/>
                <w:sz w:val="18"/>
                <w:szCs w:val="18"/>
              </w:rPr>
              <w:t>A poor standard presentation which provides some relevant touchpoints but misses many important elements of the customer journey utilises limited market data.</w:t>
            </w:r>
          </w:p>
        </w:tc>
        <w:tc>
          <w:tcPr>
            <w:tcW w:w="1743" w:type="dxa"/>
          </w:tcPr>
          <w:p w:rsidR="00E34F6E" w:rsidRPr="0052334B" w:rsidRDefault="0052334B" w:rsidP="0052334B">
            <w:pPr>
              <w:rPr>
                <w:rFonts w:ascii="Arial" w:hAnsi="Arial"/>
                <w:sz w:val="18"/>
                <w:szCs w:val="18"/>
              </w:rPr>
            </w:pPr>
            <w:r w:rsidRPr="0052334B">
              <w:rPr>
                <w:rFonts w:ascii="Arial" w:hAnsi="Arial"/>
                <w:sz w:val="18"/>
                <w:szCs w:val="18"/>
              </w:rPr>
              <w:t>Presentation covers some important customer touchpoints but is not though, has limited research and could be presented more professionally.</w:t>
            </w:r>
          </w:p>
        </w:tc>
        <w:tc>
          <w:tcPr>
            <w:tcW w:w="1743" w:type="dxa"/>
          </w:tcPr>
          <w:p w:rsidR="00E34F6E" w:rsidRPr="0052334B" w:rsidRDefault="0052334B" w:rsidP="0052334B">
            <w:pPr>
              <w:rPr>
                <w:rFonts w:ascii="Arial" w:hAnsi="Arial"/>
                <w:sz w:val="18"/>
                <w:szCs w:val="18"/>
              </w:rPr>
            </w:pPr>
            <w:r w:rsidRPr="0052334B">
              <w:rPr>
                <w:rFonts w:ascii="Arial" w:hAnsi="Arial"/>
                <w:sz w:val="18"/>
                <w:szCs w:val="18"/>
              </w:rPr>
              <w:t xml:space="preserve">Presentation is generally easy to follow and some research </w:t>
            </w:r>
            <w:proofErr w:type="gramStart"/>
            <w:r w:rsidRPr="0052334B">
              <w:rPr>
                <w:rFonts w:ascii="Arial" w:hAnsi="Arial"/>
                <w:sz w:val="18"/>
                <w:szCs w:val="18"/>
              </w:rPr>
              <w:t>has clearly been used</w:t>
            </w:r>
            <w:proofErr w:type="gramEnd"/>
            <w:r w:rsidRPr="0052334B">
              <w:rPr>
                <w:rFonts w:ascii="Arial" w:hAnsi="Arial"/>
                <w:sz w:val="18"/>
                <w:szCs w:val="18"/>
              </w:rPr>
              <w:t xml:space="preserve"> to deliver the mapping exercise, although some touch points need further development.</w:t>
            </w:r>
          </w:p>
        </w:tc>
        <w:tc>
          <w:tcPr>
            <w:tcW w:w="1743" w:type="dxa"/>
          </w:tcPr>
          <w:p w:rsidR="00E34F6E" w:rsidRPr="0052334B" w:rsidRDefault="00E34F6E" w:rsidP="0052334B">
            <w:pPr>
              <w:rPr>
                <w:rFonts w:ascii="Arial" w:hAnsi="Arial"/>
                <w:sz w:val="18"/>
                <w:szCs w:val="18"/>
              </w:rPr>
            </w:pPr>
            <w:r w:rsidRPr="0052334B">
              <w:rPr>
                <w:rFonts w:ascii="Arial" w:hAnsi="Arial"/>
                <w:sz w:val="18"/>
                <w:szCs w:val="18"/>
              </w:rPr>
              <w:t>The journey map appears to cover all relevant touchpoints although some points are made with supporting research. Presentation of materials is generally strong.</w:t>
            </w:r>
          </w:p>
        </w:tc>
        <w:tc>
          <w:tcPr>
            <w:tcW w:w="1743" w:type="dxa"/>
          </w:tcPr>
          <w:p w:rsidR="00E34F6E" w:rsidRPr="0052334B" w:rsidRDefault="00E34F6E" w:rsidP="0052334B">
            <w:pPr>
              <w:rPr>
                <w:rFonts w:ascii="Arial" w:hAnsi="Arial"/>
                <w:sz w:val="18"/>
                <w:szCs w:val="18"/>
              </w:rPr>
            </w:pPr>
            <w:r w:rsidRPr="0052334B">
              <w:rPr>
                <w:rFonts w:ascii="Arial" w:hAnsi="Arial"/>
                <w:sz w:val="18"/>
                <w:szCs w:val="18"/>
              </w:rPr>
              <w:t>A professional and all-encompassing journey map is provided, based upon an extensive research base and delivered to a very high standard.</w:t>
            </w:r>
          </w:p>
        </w:tc>
      </w:tr>
      <w:tr w:rsidR="0003216A" w:rsidRPr="0052334B" w:rsidTr="00154146">
        <w:tc>
          <w:tcPr>
            <w:tcW w:w="1742" w:type="dxa"/>
          </w:tcPr>
          <w:p w:rsidR="0003216A" w:rsidRPr="0052334B" w:rsidRDefault="0003216A" w:rsidP="0052334B">
            <w:pPr>
              <w:rPr>
                <w:rFonts w:ascii="Arial" w:hAnsi="Arial"/>
                <w:b/>
                <w:sz w:val="18"/>
                <w:szCs w:val="18"/>
              </w:rPr>
            </w:pPr>
            <w:r w:rsidRPr="0052334B">
              <w:rPr>
                <w:rFonts w:ascii="Arial" w:hAnsi="Arial"/>
                <w:b/>
                <w:sz w:val="18"/>
                <w:szCs w:val="18"/>
              </w:rPr>
              <w:t>Development of Professional Profiling, Mapping and Database Documentation</w:t>
            </w:r>
          </w:p>
        </w:tc>
        <w:tc>
          <w:tcPr>
            <w:tcW w:w="3486" w:type="dxa"/>
          </w:tcPr>
          <w:p w:rsidR="0003216A" w:rsidRPr="0052334B" w:rsidRDefault="005E1ABF" w:rsidP="0052334B">
            <w:pPr>
              <w:rPr>
                <w:rFonts w:ascii="Arial" w:hAnsi="Arial"/>
                <w:sz w:val="18"/>
                <w:szCs w:val="18"/>
              </w:rPr>
            </w:pPr>
            <w:r w:rsidRPr="0052334B">
              <w:rPr>
                <w:rFonts w:ascii="Arial" w:hAnsi="Arial"/>
                <w:sz w:val="18"/>
                <w:szCs w:val="18"/>
              </w:rPr>
              <w:t>Documentation is either not submitted or completed to a poor standard. Documentation may be poorly presented or lacking supporting information. Feedback provided in the pretention will not have bene factored into the final submission.</w:t>
            </w:r>
          </w:p>
        </w:tc>
        <w:tc>
          <w:tcPr>
            <w:tcW w:w="1743" w:type="dxa"/>
          </w:tcPr>
          <w:p w:rsidR="0003216A" w:rsidRPr="0052334B" w:rsidRDefault="005E1ABF" w:rsidP="0052334B">
            <w:pPr>
              <w:rPr>
                <w:rFonts w:ascii="Arial" w:hAnsi="Arial"/>
                <w:sz w:val="18"/>
                <w:szCs w:val="18"/>
              </w:rPr>
            </w:pPr>
            <w:r w:rsidRPr="0052334B">
              <w:rPr>
                <w:rFonts w:ascii="Arial" w:hAnsi="Arial"/>
                <w:sz w:val="18"/>
                <w:szCs w:val="18"/>
              </w:rPr>
              <w:t>Documentation fails to demonstrate a clear understand of core marketing principles. Profiling may be based on weak data and visual documentation may be difficult to understand.</w:t>
            </w:r>
          </w:p>
        </w:tc>
        <w:tc>
          <w:tcPr>
            <w:tcW w:w="1743" w:type="dxa"/>
          </w:tcPr>
          <w:p w:rsidR="0003216A" w:rsidRPr="0052334B" w:rsidRDefault="005E1ABF" w:rsidP="0052334B">
            <w:pPr>
              <w:rPr>
                <w:rFonts w:ascii="Arial" w:hAnsi="Arial"/>
                <w:sz w:val="18"/>
                <w:szCs w:val="18"/>
              </w:rPr>
            </w:pPr>
            <w:r w:rsidRPr="0052334B">
              <w:rPr>
                <w:rFonts w:ascii="Arial" w:hAnsi="Arial"/>
                <w:sz w:val="18"/>
                <w:szCs w:val="18"/>
              </w:rPr>
              <w:t>The student demonstrated a sound knowledge of the concepts within the module and has produced documentation which has a limited research base and could be presented more professionally.</w:t>
            </w:r>
          </w:p>
        </w:tc>
        <w:tc>
          <w:tcPr>
            <w:tcW w:w="1743" w:type="dxa"/>
          </w:tcPr>
          <w:p w:rsidR="0003216A" w:rsidRPr="0052334B" w:rsidRDefault="005E1ABF" w:rsidP="0052334B">
            <w:pPr>
              <w:rPr>
                <w:rFonts w:ascii="Arial" w:hAnsi="Arial"/>
                <w:sz w:val="18"/>
                <w:szCs w:val="18"/>
              </w:rPr>
            </w:pPr>
            <w:r w:rsidRPr="0052334B">
              <w:rPr>
                <w:rFonts w:ascii="Arial" w:hAnsi="Arial"/>
                <w:sz w:val="18"/>
                <w:szCs w:val="18"/>
              </w:rPr>
              <w:t xml:space="preserve">The student understanding of the concepts is largely evident and documentation is generally well presented if not always based on thorough research. </w:t>
            </w:r>
          </w:p>
        </w:tc>
        <w:tc>
          <w:tcPr>
            <w:tcW w:w="1743" w:type="dxa"/>
          </w:tcPr>
          <w:p w:rsidR="0003216A" w:rsidRPr="0052334B" w:rsidRDefault="005E1ABF" w:rsidP="0052334B">
            <w:pPr>
              <w:rPr>
                <w:rFonts w:ascii="Arial" w:hAnsi="Arial"/>
                <w:sz w:val="18"/>
                <w:szCs w:val="18"/>
              </w:rPr>
            </w:pPr>
            <w:r w:rsidRPr="0052334B">
              <w:rPr>
                <w:rFonts w:ascii="Arial" w:hAnsi="Arial"/>
                <w:sz w:val="18"/>
                <w:szCs w:val="18"/>
              </w:rPr>
              <w:t>Documentation is extensively supported by research and as such demonstrates real insight into the customer. Documents are presented to a high standard and are easy to follow.</w:t>
            </w:r>
          </w:p>
        </w:tc>
        <w:tc>
          <w:tcPr>
            <w:tcW w:w="1743" w:type="dxa"/>
          </w:tcPr>
          <w:p w:rsidR="0003216A" w:rsidRPr="0052334B" w:rsidRDefault="00E34F6E" w:rsidP="0052334B">
            <w:pPr>
              <w:rPr>
                <w:rFonts w:ascii="Arial" w:hAnsi="Arial"/>
                <w:sz w:val="18"/>
                <w:szCs w:val="18"/>
              </w:rPr>
            </w:pPr>
            <w:r w:rsidRPr="0052334B">
              <w:rPr>
                <w:rFonts w:ascii="Arial" w:hAnsi="Arial"/>
                <w:sz w:val="18"/>
                <w:szCs w:val="18"/>
              </w:rPr>
              <w:t xml:space="preserve">Highly professional </w:t>
            </w:r>
            <w:proofErr w:type="gramStart"/>
            <w:r w:rsidRPr="0052334B">
              <w:rPr>
                <w:rFonts w:ascii="Arial" w:hAnsi="Arial"/>
                <w:sz w:val="18"/>
                <w:szCs w:val="18"/>
              </w:rPr>
              <w:t>documentation which</w:t>
            </w:r>
            <w:proofErr w:type="gramEnd"/>
            <w:r w:rsidRPr="0052334B">
              <w:rPr>
                <w:rFonts w:ascii="Arial" w:hAnsi="Arial"/>
                <w:sz w:val="18"/>
                <w:szCs w:val="18"/>
              </w:rPr>
              <w:t xml:space="preserve"> shows clear application of the module concepts and is based on </w:t>
            </w:r>
            <w:proofErr w:type="spellStart"/>
            <w:r w:rsidRPr="0052334B">
              <w:rPr>
                <w:rFonts w:ascii="Arial" w:hAnsi="Arial"/>
                <w:sz w:val="18"/>
                <w:szCs w:val="18"/>
              </w:rPr>
              <w:t>a</w:t>
            </w:r>
            <w:proofErr w:type="spellEnd"/>
            <w:r w:rsidRPr="0052334B">
              <w:rPr>
                <w:rFonts w:ascii="Arial" w:hAnsi="Arial"/>
                <w:sz w:val="18"/>
                <w:szCs w:val="18"/>
              </w:rPr>
              <w:t xml:space="preserve"> impressive range of market data.</w:t>
            </w:r>
          </w:p>
        </w:tc>
      </w:tr>
      <w:tr w:rsidR="0003216A" w:rsidRPr="0052334B" w:rsidTr="00200581">
        <w:tc>
          <w:tcPr>
            <w:tcW w:w="1742" w:type="dxa"/>
          </w:tcPr>
          <w:p w:rsidR="0003216A" w:rsidRPr="0052334B" w:rsidRDefault="0003216A" w:rsidP="0052334B">
            <w:pPr>
              <w:rPr>
                <w:rFonts w:ascii="Arial" w:hAnsi="Arial"/>
                <w:b/>
                <w:sz w:val="18"/>
                <w:szCs w:val="18"/>
              </w:rPr>
            </w:pPr>
            <w:r w:rsidRPr="0052334B">
              <w:rPr>
                <w:rFonts w:ascii="Arial" w:hAnsi="Arial"/>
                <w:b/>
                <w:sz w:val="18"/>
                <w:szCs w:val="18"/>
              </w:rPr>
              <w:t xml:space="preserve">Reflection on the relevance of profiling, mapping and database principle sin the digital marketing context </w:t>
            </w:r>
          </w:p>
        </w:tc>
        <w:tc>
          <w:tcPr>
            <w:tcW w:w="3486" w:type="dxa"/>
          </w:tcPr>
          <w:p w:rsidR="0003216A" w:rsidRPr="0052334B" w:rsidRDefault="0003216A" w:rsidP="0052334B">
            <w:pPr>
              <w:rPr>
                <w:rFonts w:ascii="Arial" w:hAnsi="Arial"/>
                <w:sz w:val="18"/>
                <w:szCs w:val="18"/>
              </w:rPr>
            </w:pPr>
            <w:r w:rsidRPr="0052334B">
              <w:rPr>
                <w:rFonts w:ascii="Arial" w:hAnsi="Arial"/>
                <w:sz w:val="18"/>
                <w:szCs w:val="18"/>
              </w:rPr>
              <w:t>The core concepts of the module are not covered in the reflective discussion, with very little relevant theory cited and no clear knowledge of the module principles evident.</w:t>
            </w:r>
          </w:p>
        </w:tc>
        <w:tc>
          <w:tcPr>
            <w:tcW w:w="1743" w:type="dxa"/>
          </w:tcPr>
          <w:p w:rsidR="0003216A" w:rsidRPr="0052334B" w:rsidRDefault="0003216A" w:rsidP="0052334B">
            <w:pPr>
              <w:rPr>
                <w:rFonts w:ascii="Arial" w:hAnsi="Arial"/>
                <w:sz w:val="18"/>
                <w:szCs w:val="18"/>
              </w:rPr>
            </w:pPr>
            <w:r w:rsidRPr="0052334B">
              <w:rPr>
                <w:rFonts w:ascii="Arial" w:hAnsi="Arial"/>
                <w:sz w:val="18"/>
                <w:szCs w:val="18"/>
              </w:rPr>
              <w:t>A weak understanding of the core module concepts is evident although this is supported by a poor range of academic literature.</w:t>
            </w:r>
          </w:p>
        </w:tc>
        <w:tc>
          <w:tcPr>
            <w:tcW w:w="1743" w:type="dxa"/>
          </w:tcPr>
          <w:p w:rsidR="0003216A" w:rsidRPr="0052334B" w:rsidRDefault="0003216A" w:rsidP="0052334B">
            <w:pPr>
              <w:rPr>
                <w:rFonts w:ascii="Arial" w:hAnsi="Arial"/>
                <w:sz w:val="18"/>
                <w:szCs w:val="18"/>
              </w:rPr>
            </w:pPr>
            <w:r w:rsidRPr="0052334B">
              <w:rPr>
                <w:rFonts w:ascii="Arial" w:hAnsi="Arial"/>
                <w:sz w:val="18"/>
                <w:szCs w:val="18"/>
              </w:rPr>
              <w:t>The student has provided a basic reflection of the relevant marketing concept, but does this with a limited literature base and does not offer any critical analysis.</w:t>
            </w:r>
          </w:p>
        </w:tc>
        <w:tc>
          <w:tcPr>
            <w:tcW w:w="1743" w:type="dxa"/>
          </w:tcPr>
          <w:p w:rsidR="0003216A" w:rsidRPr="0052334B" w:rsidRDefault="0003216A" w:rsidP="0052334B">
            <w:pPr>
              <w:rPr>
                <w:rFonts w:ascii="Arial" w:hAnsi="Arial"/>
                <w:sz w:val="18"/>
                <w:szCs w:val="18"/>
              </w:rPr>
            </w:pPr>
            <w:r w:rsidRPr="0052334B">
              <w:rPr>
                <w:rFonts w:ascii="Arial" w:hAnsi="Arial"/>
                <w:sz w:val="18"/>
                <w:szCs w:val="18"/>
              </w:rPr>
              <w:t xml:space="preserve">The student has demonstrated a sound knowledge of the module and used a satisfactory range of literature to support this reflection At times the student has reflected on the limitations of </w:t>
            </w:r>
            <w:proofErr w:type="gramStart"/>
            <w:r w:rsidRPr="0052334B">
              <w:rPr>
                <w:rFonts w:ascii="Arial" w:hAnsi="Arial"/>
                <w:sz w:val="18"/>
                <w:szCs w:val="18"/>
              </w:rPr>
              <w:t>these  concepts</w:t>
            </w:r>
            <w:proofErr w:type="gramEnd"/>
            <w:r w:rsidRPr="0052334B">
              <w:rPr>
                <w:rFonts w:ascii="Arial" w:hAnsi="Arial"/>
                <w:sz w:val="18"/>
                <w:szCs w:val="18"/>
              </w:rPr>
              <w:t xml:space="preserve"> for digital marketers.</w:t>
            </w:r>
          </w:p>
        </w:tc>
        <w:tc>
          <w:tcPr>
            <w:tcW w:w="1743" w:type="dxa"/>
          </w:tcPr>
          <w:p w:rsidR="0003216A" w:rsidRPr="0052334B" w:rsidRDefault="0003216A" w:rsidP="0052334B">
            <w:pPr>
              <w:rPr>
                <w:rFonts w:ascii="Arial" w:hAnsi="Arial"/>
                <w:sz w:val="18"/>
                <w:szCs w:val="18"/>
              </w:rPr>
            </w:pPr>
            <w:r w:rsidRPr="0052334B">
              <w:rPr>
                <w:rFonts w:ascii="Arial" w:hAnsi="Arial"/>
                <w:sz w:val="18"/>
                <w:szCs w:val="18"/>
              </w:rPr>
              <w:t>An impressive range of literature has been used to discuss the relevant concepts and the reflection is critical, showing an appreciation of how these concepts can be utilise din practice.</w:t>
            </w:r>
          </w:p>
        </w:tc>
        <w:tc>
          <w:tcPr>
            <w:tcW w:w="1743" w:type="dxa"/>
          </w:tcPr>
          <w:p w:rsidR="0003216A" w:rsidRPr="0052334B" w:rsidRDefault="005E1ABF" w:rsidP="0052334B">
            <w:pPr>
              <w:rPr>
                <w:rFonts w:ascii="Arial" w:hAnsi="Arial"/>
                <w:sz w:val="18"/>
                <w:szCs w:val="18"/>
              </w:rPr>
            </w:pPr>
            <w:r w:rsidRPr="0052334B">
              <w:rPr>
                <w:rFonts w:ascii="Arial" w:hAnsi="Arial"/>
                <w:sz w:val="18"/>
                <w:szCs w:val="18"/>
              </w:rPr>
              <w:t>An exceptional range of literature is used to demonstrate a critical and professional level of reflection on how the module concepts can be utilise din digital marketing practice.</w:t>
            </w:r>
          </w:p>
        </w:tc>
      </w:tr>
    </w:tbl>
    <w:p w:rsidR="00402DCF" w:rsidRPr="00402DCF" w:rsidRDefault="00402DCF">
      <w:pPr>
        <w:rPr>
          <w:rFonts w:ascii="Arial" w:hAnsi="Arial" w:cs="Arial"/>
          <w:b/>
          <w:i/>
          <w:color w:val="4F6228" w:themeColor="accent3" w:themeShade="80"/>
        </w:rPr>
      </w:pPr>
    </w:p>
    <w:sectPr w:rsidR="00402DCF" w:rsidRPr="00402DCF" w:rsidSect="00403562">
      <w:headerReference w:type="default" r:id="rId11"/>
      <w:footerReference w:type="default" r:id="rId12"/>
      <w:pgSz w:w="16840" w:h="11907" w:orient="landscape" w:code="9"/>
      <w:pgMar w:top="1134" w:right="1134" w:bottom="1134" w:left="851" w:header="567" w:footer="7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21" w:rsidRDefault="00424721">
      <w:r>
        <w:separator/>
      </w:r>
    </w:p>
  </w:endnote>
  <w:endnote w:type="continuationSeparator" w:id="0">
    <w:p w:rsidR="00424721" w:rsidRDefault="0042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82" w:rsidRPr="00A415B0" w:rsidRDefault="0051107B" w:rsidP="007F2E12">
    <w:pPr>
      <w:pStyle w:val="Footer"/>
      <w:rPr>
        <w:rFonts w:ascii="Arial" w:hAnsi="Arial" w:cs="Arial"/>
        <w:sz w:val="16"/>
        <w:szCs w:val="16"/>
      </w:rPr>
    </w:pPr>
    <w:r>
      <w:rPr>
        <w:rFonts w:ascii="Arial" w:hAnsi="Arial" w:cs="Arial"/>
        <w:sz w:val="16"/>
        <w:szCs w:val="16"/>
      </w:rPr>
      <w:t>MK9701 Assessment Brief 2019/20</w:t>
    </w:r>
    <w:r w:rsidR="00AB6882">
      <w:rPr>
        <w:rFonts w:ascii="Arial" w:hAnsi="Arial" w:cs="Arial"/>
        <w:sz w:val="16"/>
        <w:szCs w:val="16"/>
      </w:rPr>
      <w:tab/>
    </w:r>
    <w:r w:rsidR="00AB6882">
      <w:rPr>
        <w:rFonts w:ascii="Arial" w:hAnsi="Arial" w:cs="Arial"/>
        <w:sz w:val="16"/>
        <w:szCs w:val="16"/>
      </w:rPr>
      <w:tab/>
      <w:t xml:space="preserve">Page </w:t>
    </w:r>
    <w:r w:rsidR="00AB6882">
      <w:rPr>
        <w:rFonts w:ascii="Arial" w:hAnsi="Arial" w:cs="Arial"/>
        <w:sz w:val="16"/>
        <w:szCs w:val="16"/>
      </w:rPr>
      <w:fldChar w:fldCharType="begin"/>
    </w:r>
    <w:r w:rsidR="00AB6882">
      <w:rPr>
        <w:rFonts w:ascii="Arial" w:hAnsi="Arial" w:cs="Arial"/>
        <w:sz w:val="16"/>
        <w:szCs w:val="16"/>
      </w:rPr>
      <w:instrText xml:space="preserve"> PAGE   \* MERGEFORMAT </w:instrText>
    </w:r>
    <w:r w:rsidR="00AB6882">
      <w:rPr>
        <w:rFonts w:ascii="Arial" w:hAnsi="Arial" w:cs="Arial"/>
        <w:sz w:val="16"/>
        <w:szCs w:val="16"/>
      </w:rPr>
      <w:fldChar w:fldCharType="separate"/>
    </w:r>
    <w:r w:rsidR="00691A24">
      <w:rPr>
        <w:rFonts w:ascii="Arial" w:hAnsi="Arial" w:cs="Arial"/>
        <w:noProof/>
        <w:sz w:val="16"/>
        <w:szCs w:val="16"/>
      </w:rPr>
      <w:t>6</w:t>
    </w:r>
    <w:r w:rsidR="00AB6882">
      <w:rPr>
        <w:rFonts w:ascii="Arial" w:hAnsi="Arial" w:cs="Arial"/>
        <w:sz w:val="16"/>
        <w:szCs w:val="16"/>
      </w:rPr>
      <w:fldChar w:fldCharType="end"/>
    </w:r>
    <w:r w:rsidR="00AB6882">
      <w:rPr>
        <w:rFonts w:ascii="Arial" w:hAnsi="Arial" w:cs="Arial"/>
        <w:sz w:val="16"/>
        <w:szCs w:val="16"/>
      </w:rPr>
      <w:t xml:space="preserve"> of </w:t>
    </w:r>
    <w:r w:rsidR="00AB6882">
      <w:rPr>
        <w:rFonts w:ascii="Arial" w:hAnsi="Arial" w:cs="Arial"/>
        <w:sz w:val="16"/>
        <w:szCs w:val="16"/>
      </w:rPr>
      <w:fldChar w:fldCharType="begin"/>
    </w:r>
    <w:r w:rsidR="00AB6882">
      <w:rPr>
        <w:rFonts w:ascii="Arial" w:hAnsi="Arial" w:cs="Arial"/>
        <w:sz w:val="16"/>
        <w:szCs w:val="16"/>
      </w:rPr>
      <w:instrText xml:space="preserve"> NUMPAGES   \* MERGEFORMAT </w:instrText>
    </w:r>
    <w:r w:rsidR="00AB6882">
      <w:rPr>
        <w:rFonts w:ascii="Arial" w:hAnsi="Arial" w:cs="Arial"/>
        <w:sz w:val="16"/>
        <w:szCs w:val="16"/>
      </w:rPr>
      <w:fldChar w:fldCharType="separate"/>
    </w:r>
    <w:r w:rsidR="00691A24">
      <w:rPr>
        <w:rFonts w:ascii="Arial" w:hAnsi="Arial" w:cs="Arial"/>
        <w:noProof/>
        <w:sz w:val="16"/>
        <w:szCs w:val="16"/>
      </w:rPr>
      <w:t>7</w:t>
    </w:r>
    <w:r w:rsidR="00AB688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10452"/>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8A46BE" w:rsidRPr="000114AC" w:rsidRDefault="008A46BE" w:rsidP="000114AC">
            <w:pPr>
              <w:pStyle w:val="Footer"/>
              <w:jc w:val="center"/>
              <w:rPr>
                <w:rFonts w:ascii="Arial" w:hAnsi="Arial" w:cs="Arial"/>
                <w:sz w:val="16"/>
                <w:szCs w:val="16"/>
              </w:rPr>
            </w:pPr>
            <w:r w:rsidRPr="000114AC">
              <w:rPr>
                <w:rFonts w:ascii="Arial" w:hAnsi="Arial" w:cs="Arial"/>
                <w:sz w:val="16"/>
                <w:szCs w:val="16"/>
              </w:rPr>
              <w:t xml:space="preserve">Page </w:t>
            </w:r>
            <w:r w:rsidR="008E2242" w:rsidRPr="000114AC">
              <w:rPr>
                <w:rFonts w:ascii="Arial" w:hAnsi="Arial" w:cs="Arial"/>
                <w:b/>
                <w:bCs/>
                <w:sz w:val="16"/>
                <w:szCs w:val="16"/>
              </w:rPr>
              <w:fldChar w:fldCharType="begin"/>
            </w:r>
            <w:r w:rsidRPr="000114AC">
              <w:rPr>
                <w:rFonts w:ascii="Arial" w:hAnsi="Arial" w:cs="Arial"/>
                <w:b/>
                <w:bCs/>
                <w:sz w:val="16"/>
                <w:szCs w:val="16"/>
              </w:rPr>
              <w:instrText xml:space="preserve"> PAGE </w:instrText>
            </w:r>
            <w:r w:rsidR="008E2242" w:rsidRPr="000114AC">
              <w:rPr>
                <w:rFonts w:ascii="Arial" w:hAnsi="Arial" w:cs="Arial"/>
                <w:b/>
                <w:bCs/>
                <w:sz w:val="16"/>
                <w:szCs w:val="16"/>
              </w:rPr>
              <w:fldChar w:fldCharType="separate"/>
            </w:r>
            <w:r w:rsidR="00691A24">
              <w:rPr>
                <w:rFonts w:ascii="Arial" w:hAnsi="Arial" w:cs="Arial"/>
                <w:b/>
                <w:bCs/>
                <w:noProof/>
                <w:sz w:val="16"/>
                <w:szCs w:val="16"/>
              </w:rPr>
              <w:t>7</w:t>
            </w:r>
            <w:r w:rsidR="008E2242" w:rsidRPr="000114AC">
              <w:rPr>
                <w:rFonts w:ascii="Arial" w:hAnsi="Arial" w:cs="Arial"/>
                <w:b/>
                <w:bCs/>
                <w:sz w:val="16"/>
                <w:szCs w:val="16"/>
              </w:rPr>
              <w:fldChar w:fldCharType="end"/>
            </w:r>
            <w:r w:rsidRPr="000114AC">
              <w:rPr>
                <w:rFonts w:ascii="Arial" w:hAnsi="Arial" w:cs="Arial"/>
                <w:sz w:val="16"/>
                <w:szCs w:val="16"/>
              </w:rPr>
              <w:t xml:space="preserve"> of </w:t>
            </w:r>
            <w:r w:rsidR="008E2242" w:rsidRPr="000114AC">
              <w:rPr>
                <w:rFonts w:ascii="Arial" w:hAnsi="Arial" w:cs="Arial"/>
                <w:b/>
                <w:bCs/>
                <w:sz w:val="16"/>
                <w:szCs w:val="16"/>
              </w:rPr>
              <w:fldChar w:fldCharType="begin"/>
            </w:r>
            <w:r w:rsidRPr="000114AC">
              <w:rPr>
                <w:rFonts w:ascii="Arial" w:hAnsi="Arial" w:cs="Arial"/>
                <w:b/>
                <w:bCs/>
                <w:sz w:val="16"/>
                <w:szCs w:val="16"/>
              </w:rPr>
              <w:instrText xml:space="preserve"> NUMPAGES  </w:instrText>
            </w:r>
            <w:r w:rsidR="008E2242" w:rsidRPr="000114AC">
              <w:rPr>
                <w:rFonts w:ascii="Arial" w:hAnsi="Arial" w:cs="Arial"/>
                <w:b/>
                <w:bCs/>
                <w:sz w:val="16"/>
                <w:szCs w:val="16"/>
              </w:rPr>
              <w:fldChar w:fldCharType="separate"/>
            </w:r>
            <w:r w:rsidR="00691A24">
              <w:rPr>
                <w:rFonts w:ascii="Arial" w:hAnsi="Arial" w:cs="Arial"/>
                <w:b/>
                <w:bCs/>
                <w:noProof/>
                <w:sz w:val="16"/>
                <w:szCs w:val="16"/>
              </w:rPr>
              <w:t>7</w:t>
            </w:r>
            <w:r w:rsidR="008E2242" w:rsidRPr="000114A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21" w:rsidRDefault="00424721">
      <w:r>
        <w:separator/>
      </w:r>
    </w:p>
  </w:footnote>
  <w:footnote w:type="continuationSeparator" w:id="0">
    <w:p w:rsidR="00424721" w:rsidRDefault="0042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B" w:rsidRDefault="00AB6882">
    <w:pPr>
      <w:pStyle w:val="Header"/>
      <w:rPr>
        <w:rFonts w:ascii="Arial" w:hAnsi="Arial" w:cs="Arial"/>
      </w:rPr>
    </w:pPr>
    <w:r w:rsidRPr="006E143C">
      <w:rPr>
        <w:rFonts w:ascii="Arial" w:hAnsi="Arial" w:cs="Arial"/>
        <w:b/>
        <w:sz w:val="24"/>
      </w:rPr>
      <w:t>Assessment Brief</w:t>
    </w:r>
    <w:r w:rsidRPr="006E143C">
      <w:rPr>
        <w:rFonts w:ascii="Arial" w:hAnsi="Arial" w:cs="Arial"/>
      </w:rPr>
      <w:t xml:space="preserve"> –</w:t>
    </w:r>
    <w:r w:rsidR="0051107B">
      <w:rPr>
        <w:rFonts w:ascii="Arial" w:hAnsi="Arial" w:cs="Arial"/>
      </w:rPr>
      <w:t>Postgraduate</w:t>
    </w:r>
  </w:p>
  <w:p w:rsidR="0051107B" w:rsidRDefault="0051107B">
    <w:pPr>
      <w:pStyle w:val="Header"/>
      <w:rPr>
        <w:rFonts w:ascii="Arial" w:hAnsi="Arial" w:cs="Arial"/>
      </w:rPr>
    </w:pPr>
  </w:p>
  <w:p w:rsidR="00AB6882" w:rsidRPr="0051107B" w:rsidRDefault="0051107B">
    <w:pPr>
      <w:pStyle w:val="Header"/>
      <w:rPr>
        <w:rFonts w:ascii="Arial" w:hAnsi="Arial" w:cs="Arial"/>
      </w:rPr>
    </w:pPr>
    <w:r>
      <w:rPr>
        <w:noProof/>
        <w:lang w:eastAsia="zh-CN"/>
      </w:rPr>
      <w:drawing>
        <wp:inline distT="0" distB="0" distL="0" distR="0">
          <wp:extent cx="1409700" cy="427739"/>
          <wp:effectExtent l="0" t="0" r="0" b="0"/>
          <wp:docPr id="3" name="Picture 3" descr="Image result for northumbr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umbria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437" cy="431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BE" w:rsidRPr="005476A1" w:rsidRDefault="008A46BE">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0F4"/>
    <w:multiLevelType w:val="singleLevel"/>
    <w:tmpl w:val="EECCA754"/>
    <w:lvl w:ilvl="0">
      <w:start w:val="1"/>
      <w:numFmt w:val="decimal"/>
      <w:lvlText w:val="%1."/>
      <w:legacy w:legacy="1" w:legacySpace="0" w:legacyIndent="360"/>
      <w:lvlJc w:val="left"/>
      <w:rPr>
        <w:rFonts w:ascii="Arial" w:hAnsi="Arial" w:cs="Arial" w:hint="default"/>
      </w:rPr>
    </w:lvl>
  </w:abstractNum>
  <w:abstractNum w:abstractNumId="1" w15:restartNumberingAfterBreak="0">
    <w:nsid w:val="183D07F0"/>
    <w:multiLevelType w:val="hybridMultilevel"/>
    <w:tmpl w:val="89FE3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6741C"/>
    <w:multiLevelType w:val="hybridMultilevel"/>
    <w:tmpl w:val="1CE859D4"/>
    <w:lvl w:ilvl="0" w:tplc="4ACA7C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1027F"/>
    <w:multiLevelType w:val="singleLevel"/>
    <w:tmpl w:val="EECCA754"/>
    <w:lvl w:ilvl="0">
      <w:start w:val="1"/>
      <w:numFmt w:val="decimal"/>
      <w:lvlText w:val="%1."/>
      <w:legacy w:legacy="1" w:legacySpace="0" w:legacyIndent="360"/>
      <w:lvlJc w:val="left"/>
      <w:rPr>
        <w:rFonts w:ascii="Arial" w:hAnsi="Arial" w:cs="Arial" w:hint="default"/>
      </w:rPr>
    </w:lvl>
  </w:abstractNum>
  <w:abstractNum w:abstractNumId="4" w15:restartNumberingAfterBreak="0">
    <w:nsid w:val="317874FC"/>
    <w:multiLevelType w:val="hybridMultilevel"/>
    <w:tmpl w:val="31981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B03537"/>
    <w:multiLevelType w:val="hybridMultilevel"/>
    <w:tmpl w:val="3D1A838E"/>
    <w:lvl w:ilvl="0" w:tplc="A0F8D8B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D2BA5"/>
    <w:multiLevelType w:val="hybridMultilevel"/>
    <w:tmpl w:val="FD266642"/>
    <w:lvl w:ilvl="0" w:tplc="18AE20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8688C"/>
    <w:multiLevelType w:val="hybridMultilevel"/>
    <w:tmpl w:val="9F560D98"/>
    <w:lvl w:ilvl="0" w:tplc="896C5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B1882"/>
    <w:multiLevelType w:val="singleLevel"/>
    <w:tmpl w:val="EECCA754"/>
    <w:lvl w:ilvl="0">
      <w:start w:val="1"/>
      <w:numFmt w:val="decimal"/>
      <w:lvlText w:val="%1."/>
      <w:legacy w:legacy="1" w:legacySpace="0" w:legacyIndent="360"/>
      <w:lvlJc w:val="left"/>
      <w:rPr>
        <w:rFonts w:ascii="Arial" w:hAnsi="Arial" w:cs="Arial" w:hint="default"/>
      </w:rPr>
    </w:lvl>
  </w:abstractNum>
  <w:abstractNum w:abstractNumId="9" w15:restartNumberingAfterBreak="0">
    <w:nsid w:val="68B651A2"/>
    <w:multiLevelType w:val="singleLevel"/>
    <w:tmpl w:val="EECCA754"/>
    <w:lvl w:ilvl="0">
      <w:start w:val="1"/>
      <w:numFmt w:val="decimal"/>
      <w:lvlText w:val="%1."/>
      <w:legacy w:legacy="1" w:legacySpace="0" w:legacyIndent="360"/>
      <w:lvlJc w:val="left"/>
      <w:rPr>
        <w:rFonts w:ascii="Arial" w:hAnsi="Arial" w:cs="Arial" w:hint="default"/>
      </w:rPr>
    </w:lvl>
  </w:abstractNum>
  <w:abstractNum w:abstractNumId="10" w15:restartNumberingAfterBreak="0">
    <w:nsid w:val="7ECC39D1"/>
    <w:multiLevelType w:val="hybridMultilevel"/>
    <w:tmpl w:val="59C8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20"/>
    <w:rsid w:val="000114AC"/>
    <w:rsid w:val="0003216A"/>
    <w:rsid w:val="00034568"/>
    <w:rsid w:val="000551B2"/>
    <w:rsid w:val="000869E5"/>
    <w:rsid w:val="000A47C7"/>
    <w:rsid w:val="000D27CB"/>
    <w:rsid w:val="000D5565"/>
    <w:rsid w:val="00103E69"/>
    <w:rsid w:val="001154B0"/>
    <w:rsid w:val="0012683A"/>
    <w:rsid w:val="001A75E9"/>
    <w:rsid w:val="001B50C0"/>
    <w:rsid w:val="001D1880"/>
    <w:rsid w:val="001E1552"/>
    <w:rsid w:val="001E51D2"/>
    <w:rsid w:val="001E57F6"/>
    <w:rsid w:val="00200B1E"/>
    <w:rsid w:val="00232448"/>
    <w:rsid w:val="002417FD"/>
    <w:rsid w:val="0027042A"/>
    <w:rsid w:val="00271E0C"/>
    <w:rsid w:val="00284185"/>
    <w:rsid w:val="002849F0"/>
    <w:rsid w:val="002A2791"/>
    <w:rsid w:val="002B6742"/>
    <w:rsid w:val="002C0D70"/>
    <w:rsid w:val="002E00A7"/>
    <w:rsid w:val="002E6D75"/>
    <w:rsid w:val="0030573C"/>
    <w:rsid w:val="00310C1D"/>
    <w:rsid w:val="00315632"/>
    <w:rsid w:val="0032356F"/>
    <w:rsid w:val="00351FEE"/>
    <w:rsid w:val="003537EF"/>
    <w:rsid w:val="00353E3A"/>
    <w:rsid w:val="0037639F"/>
    <w:rsid w:val="00393539"/>
    <w:rsid w:val="003A5AA3"/>
    <w:rsid w:val="003B792D"/>
    <w:rsid w:val="003D61B5"/>
    <w:rsid w:val="00402DCF"/>
    <w:rsid w:val="00403562"/>
    <w:rsid w:val="004060E0"/>
    <w:rsid w:val="00415130"/>
    <w:rsid w:val="0042085A"/>
    <w:rsid w:val="00424721"/>
    <w:rsid w:val="00424E82"/>
    <w:rsid w:val="00435A20"/>
    <w:rsid w:val="00454103"/>
    <w:rsid w:val="00476F02"/>
    <w:rsid w:val="00491293"/>
    <w:rsid w:val="004B32A4"/>
    <w:rsid w:val="004C0230"/>
    <w:rsid w:val="004C3156"/>
    <w:rsid w:val="004E616C"/>
    <w:rsid w:val="004F3397"/>
    <w:rsid w:val="004F4370"/>
    <w:rsid w:val="00502C1D"/>
    <w:rsid w:val="0051107B"/>
    <w:rsid w:val="0052334B"/>
    <w:rsid w:val="00542A81"/>
    <w:rsid w:val="00544A8A"/>
    <w:rsid w:val="005452D9"/>
    <w:rsid w:val="005476A1"/>
    <w:rsid w:val="00547A4D"/>
    <w:rsid w:val="00572956"/>
    <w:rsid w:val="00574E30"/>
    <w:rsid w:val="005916DE"/>
    <w:rsid w:val="005D19F4"/>
    <w:rsid w:val="005D1D91"/>
    <w:rsid w:val="005D32CD"/>
    <w:rsid w:val="005E1ABF"/>
    <w:rsid w:val="005F4FE8"/>
    <w:rsid w:val="005F628C"/>
    <w:rsid w:val="00652628"/>
    <w:rsid w:val="00655DE2"/>
    <w:rsid w:val="0066544A"/>
    <w:rsid w:val="00691A24"/>
    <w:rsid w:val="006A47F3"/>
    <w:rsid w:val="006D1956"/>
    <w:rsid w:val="006D527E"/>
    <w:rsid w:val="006E3AEA"/>
    <w:rsid w:val="006F31A4"/>
    <w:rsid w:val="007225C7"/>
    <w:rsid w:val="007327FD"/>
    <w:rsid w:val="007338D4"/>
    <w:rsid w:val="00736E06"/>
    <w:rsid w:val="00763D39"/>
    <w:rsid w:val="007C194C"/>
    <w:rsid w:val="007D2368"/>
    <w:rsid w:val="007E4CC4"/>
    <w:rsid w:val="007F15FE"/>
    <w:rsid w:val="008151FC"/>
    <w:rsid w:val="00821277"/>
    <w:rsid w:val="0082129A"/>
    <w:rsid w:val="00853FC9"/>
    <w:rsid w:val="008545DE"/>
    <w:rsid w:val="00864BDB"/>
    <w:rsid w:val="00865B1D"/>
    <w:rsid w:val="00865E86"/>
    <w:rsid w:val="00870D43"/>
    <w:rsid w:val="00872A6D"/>
    <w:rsid w:val="008755D3"/>
    <w:rsid w:val="00890CC1"/>
    <w:rsid w:val="008A46BE"/>
    <w:rsid w:val="008B4E62"/>
    <w:rsid w:val="008B5D14"/>
    <w:rsid w:val="008E2242"/>
    <w:rsid w:val="008E29BE"/>
    <w:rsid w:val="008F554C"/>
    <w:rsid w:val="00905F84"/>
    <w:rsid w:val="0091018B"/>
    <w:rsid w:val="009243BA"/>
    <w:rsid w:val="00924B7F"/>
    <w:rsid w:val="00945F66"/>
    <w:rsid w:val="009618FF"/>
    <w:rsid w:val="009B7741"/>
    <w:rsid w:val="009E7C74"/>
    <w:rsid w:val="00A0235E"/>
    <w:rsid w:val="00A20CBB"/>
    <w:rsid w:val="00A25C9C"/>
    <w:rsid w:val="00A340BC"/>
    <w:rsid w:val="00A37592"/>
    <w:rsid w:val="00A60056"/>
    <w:rsid w:val="00A637BD"/>
    <w:rsid w:val="00A65DD8"/>
    <w:rsid w:val="00AA484D"/>
    <w:rsid w:val="00AA7FCC"/>
    <w:rsid w:val="00AB6882"/>
    <w:rsid w:val="00AB6E45"/>
    <w:rsid w:val="00AB7732"/>
    <w:rsid w:val="00AC0CA0"/>
    <w:rsid w:val="00AE542D"/>
    <w:rsid w:val="00B55D7F"/>
    <w:rsid w:val="00B638D4"/>
    <w:rsid w:val="00B739E2"/>
    <w:rsid w:val="00B81497"/>
    <w:rsid w:val="00B9775E"/>
    <w:rsid w:val="00BA2B3F"/>
    <w:rsid w:val="00BF2628"/>
    <w:rsid w:val="00C003BD"/>
    <w:rsid w:val="00C26B91"/>
    <w:rsid w:val="00C34A57"/>
    <w:rsid w:val="00C373FF"/>
    <w:rsid w:val="00C44AF0"/>
    <w:rsid w:val="00C52965"/>
    <w:rsid w:val="00C5605B"/>
    <w:rsid w:val="00C6133A"/>
    <w:rsid w:val="00C679D5"/>
    <w:rsid w:val="00C80D9A"/>
    <w:rsid w:val="00CB1637"/>
    <w:rsid w:val="00CC195E"/>
    <w:rsid w:val="00CD02E4"/>
    <w:rsid w:val="00CD4D83"/>
    <w:rsid w:val="00CD7F99"/>
    <w:rsid w:val="00CE1B77"/>
    <w:rsid w:val="00CF73C8"/>
    <w:rsid w:val="00D03E75"/>
    <w:rsid w:val="00D213E2"/>
    <w:rsid w:val="00D321E1"/>
    <w:rsid w:val="00D4019D"/>
    <w:rsid w:val="00D47C61"/>
    <w:rsid w:val="00D51B23"/>
    <w:rsid w:val="00D53AAE"/>
    <w:rsid w:val="00D66E8C"/>
    <w:rsid w:val="00D76237"/>
    <w:rsid w:val="00DA4742"/>
    <w:rsid w:val="00DB10BD"/>
    <w:rsid w:val="00DC2963"/>
    <w:rsid w:val="00DC2A65"/>
    <w:rsid w:val="00DE01F0"/>
    <w:rsid w:val="00DE65F3"/>
    <w:rsid w:val="00DF2D20"/>
    <w:rsid w:val="00DF30F7"/>
    <w:rsid w:val="00E053D2"/>
    <w:rsid w:val="00E3454B"/>
    <w:rsid w:val="00E34F6E"/>
    <w:rsid w:val="00E55B23"/>
    <w:rsid w:val="00E86CBC"/>
    <w:rsid w:val="00EB1FE1"/>
    <w:rsid w:val="00EE2D12"/>
    <w:rsid w:val="00EF6C33"/>
    <w:rsid w:val="00F47DD5"/>
    <w:rsid w:val="00F51B1D"/>
    <w:rsid w:val="00F80E7D"/>
    <w:rsid w:val="00F97AAB"/>
    <w:rsid w:val="00FA7325"/>
    <w:rsid w:val="00FC3580"/>
    <w:rsid w:val="00FF0E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36FF98"/>
  <w15:docId w15:val="{C6D07538-63BC-405F-AA60-0CD8B8A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after="120"/>
      <w:outlineLvl w:val="0"/>
    </w:pPr>
    <w:rPr>
      <w:rFonts w:ascii="Arial" w:hAnsi="Arial"/>
      <w:b/>
    </w:rPr>
  </w:style>
  <w:style w:type="paragraph" w:styleId="Heading2">
    <w:name w:val="heading 2"/>
    <w:basedOn w:val="Normal"/>
    <w:next w:val="Normal"/>
    <w:qFormat/>
    <w:pPr>
      <w:keepNext/>
      <w:pBdr>
        <w:bottom w:val="single" w:sz="4" w:space="1" w:color="auto"/>
      </w:pBdr>
      <w:outlineLvl w:val="1"/>
    </w:pPr>
    <w:rPr>
      <w:rFonts w:ascii="Arial" w:hAnsi="Arial"/>
      <w:b/>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p">
    <w:name w:val="ohp"/>
    <w:basedOn w:val="Normal"/>
    <w:autoRedefine/>
    <w:rPr>
      <w:rFonts w:ascii="Comic Sans MS" w:hAnsi="Comic Sans MS"/>
      <w:sz w:val="40"/>
    </w:rPr>
  </w:style>
  <w:style w:type="paragraph" w:customStyle="1" w:styleId="Style1">
    <w:name w:val="Style1"/>
    <w:basedOn w:val="Normal"/>
    <w:next w:val="ohp"/>
    <w:rPr>
      <w:rFonts w:ascii="Comic Sans MS" w:hAnsi="Comic Sans MS"/>
      <w:sz w:val="40"/>
    </w:rPr>
  </w:style>
  <w:style w:type="paragraph" w:customStyle="1" w:styleId="ohphead">
    <w:name w:val="ohphead"/>
    <w:basedOn w:val="Normal"/>
    <w:autoRedefine/>
    <w:pPr>
      <w:spacing w:before="240" w:after="240"/>
      <w:jc w:val="center"/>
    </w:pPr>
    <w:rPr>
      <w:rFonts w:ascii="Comic Sans MS" w:hAnsi="Comic Sans MS"/>
      <w:b/>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sz w:val="1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rPr>
  </w:style>
  <w:style w:type="paragraph" w:styleId="BalloonText">
    <w:name w:val="Balloon Text"/>
    <w:basedOn w:val="Normal"/>
    <w:semiHidden/>
    <w:rsid w:val="00A340BC"/>
    <w:rPr>
      <w:rFonts w:ascii="Tahoma" w:hAnsi="Tahoma" w:cs="Tahoma"/>
      <w:sz w:val="16"/>
      <w:szCs w:val="16"/>
    </w:rPr>
  </w:style>
  <w:style w:type="table" w:styleId="TableGrid">
    <w:name w:val="Table Grid"/>
    <w:basedOn w:val="TableNormal"/>
    <w:uiPriority w:val="59"/>
    <w:rsid w:val="0054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24B7F"/>
    <w:pPr>
      <w:ind w:left="720"/>
      <w:contextualSpacing/>
    </w:pPr>
    <w:rPr>
      <w:rFonts w:ascii="Calibri" w:eastAsia="Calibri" w:hAnsi="Calibri"/>
      <w:sz w:val="22"/>
      <w:szCs w:val="22"/>
    </w:rPr>
  </w:style>
  <w:style w:type="character" w:customStyle="1" w:styleId="HeaderChar">
    <w:name w:val="Header Char"/>
    <w:link w:val="Header"/>
    <w:rsid w:val="00924B7F"/>
    <w:rPr>
      <w:lang w:val="en-US" w:eastAsia="en-US"/>
    </w:rPr>
  </w:style>
  <w:style w:type="paragraph" w:styleId="NormalWeb">
    <w:name w:val="Normal (Web)"/>
    <w:basedOn w:val="Normal"/>
    <w:uiPriority w:val="99"/>
    <w:unhideWhenUsed/>
    <w:rsid w:val="00103E69"/>
    <w:pPr>
      <w:spacing w:before="100" w:beforeAutospacing="1" w:after="100" w:afterAutospacing="1"/>
    </w:pPr>
    <w:rPr>
      <w:sz w:val="24"/>
      <w:szCs w:val="24"/>
      <w:lang w:eastAsia="en-GB"/>
    </w:rPr>
  </w:style>
  <w:style w:type="character" w:customStyle="1" w:styleId="authors2">
    <w:name w:val="authors2"/>
    <w:basedOn w:val="DefaultParagraphFont"/>
    <w:rsid w:val="007F15FE"/>
  </w:style>
  <w:style w:type="character" w:customStyle="1" w:styleId="publicationtitle">
    <w:name w:val="publicationtitle"/>
    <w:basedOn w:val="DefaultParagraphFont"/>
    <w:rsid w:val="007F15FE"/>
  </w:style>
  <w:style w:type="character" w:customStyle="1" w:styleId="FooterChar">
    <w:name w:val="Footer Char"/>
    <w:basedOn w:val="DefaultParagraphFont"/>
    <w:link w:val="Footer"/>
    <w:uiPriority w:val="99"/>
    <w:rsid w:val="000114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6744">
      <w:bodyDiv w:val="1"/>
      <w:marLeft w:val="0"/>
      <w:marRight w:val="0"/>
      <w:marTop w:val="0"/>
      <w:marBottom w:val="0"/>
      <w:divBdr>
        <w:top w:val="none" w:sz="0" w:space="0" w:color="auto"/>
        <w:left w:val="none" w:sz="0" w:space="0" w:color="auto"/>
        <w:bottom w:val="none" w:sz="0" w:space="0" w:color="auto"/>
        <w:right w:val="none" w:sz="0" w:space="0" w:color="auto"/>
      </w:divBdr>
    </w:div>
    <w:div w:id="1147551071">
      <w:bodyDiv w:val="1"/>
      <w:marLeft w:val="0"/>
      <w:marRight w:val="0"/>
      <w:marTop w:val="0"/>
      <w:marBottom w:val="0"/>
      <w:divBdr>
        <w:top w:val="none" w:sz="0" w:space="0" w:color="auto"/>
        <w:left w:val="none" w:sz="0" w:space="0" w:color="auto"/>
        <w:bottom w:val="none" w:sz="0" w:space="0" w:color="auto"/>
        <w:right w:val="none" w:sz="0" w:space="0" w:color="auto"/>
      </w:divBdr>
    </w:div>
    <w:div w:id="1147824832">
      <w:bodyDiv w:val="1"/>
      <w:marLeft w:val="0"/>
      <w:marRight w:val="0"/>
      <w:marTop w:val="0"/>
      <w:marBottom w:val="0"/>
      <w:divBdr>
        <w:top w:val="none" w:sz="0" w:space="0" w:color="auto"/>
        <w:left w:val="none" w:sz="0" w:space="0" w:color="auto"/>
        <w:bottom w:val="none" w:sz="0" w:space="0" w:color="auto"/>
        <w:right w:val="none" w:sz="0" w:space="0" w:color="auto"/>
      </w:divBdr>
    </w:div>
    <w:div w:id="1346133964">
      <w:bodyDiv w:val="1"/>
      <w:marLeft w:val="0"/>
      <w:marRight w:val="0"/>
      <w:marTop w:val="0"/>
      <w:marBottom w:val="0"/>
      <w:divBdr>
        <w:top w:val="none" w:sz="0" w:space="0" w:color="auto"/>
        <w:left w:val="none" w:sz="0" w:space="0" w:color="auto"/>
        <w:bottom w:val="none" w:sz="0" w:space="0" w:color="auto"/>
        <w:right w:val="none" w:sz="0" w:space="0" w:color="auto"/>
      </w:divBdr>
    </w:div>
    <w:div w:id="1401320784">
      <w:bodyDiv w:val="1"/>
      <w:marLeft w:val="0"/>
      <w:marRight w:val="0"/>
      <w:marTop w:val="0"/>
      <w:marBottom w:val="0"/>
      <w:divBdr>
        <w:top w:val="none" w:sz="0" w:space="0" w:color="auto"/>
        <w:left w:val="none" w:sz="0" w:space="0" w:color="auto"/>
        <w:bottom w:val="none" w:sz="0" w:space="0" w:color="auto"/>
        <w:right w:val="none" w:sz="0" w:space="0" w:color="auto"/>
      </w:divBdr>
    </w:div>
    <w:div w:id="1500002126">
      <w:bodyDiv w:val="1"/>
      <w:marLeft w:val="0"/>
      <w:marRight w:val="0"/>
      <w:marTop w:val="0"/>
      <w:marBottom w:val="0"/>
      <w:divBdr>
        <w:top w:val="none" w:sz="0" w:space="0" w:color="auto"/>
        <w:left w:val="none" w:sz="0" w:space="0" w:color="auto"/>
        <w:bottom w:val="none" w:sz="0" w:space="0" w:color="auto"/>
        <w:right w:val="none" w:sz="0" w:space="0" w:color="auto"/>
      </w:divBdr>
    </w:div>
    <w:div w:id="1636107874">
      <w:bodyDiv w:val="1"/>
      <w:marLeft w:val="0"/>
      <w:marRight w:val="0"/>
      <w:marTop w:val="0"/>
      <w:marBottom w:val="0"/>
      <w:divBdr>
        <w:top w:val="none" w:sz="0" w:space="0" w:color="auto"/>
        <w:left w:val="none" w:sz="0" w:space="0" w:color="auto"/>
        <w:bottom w:val="none" w:sz="0" w:space="0" w:color="auto"/>
        <w:right w:val="none" w:sz="0" w:space="0" w:color="auto"/>
      </w:divBdr>
    </w:div>
    <w:div w:id="1811752166">
      <w:bodyDiv w:val="1"/>
      <w:marLeft w:val="0"/>
      <w:marRight w:val="0"/>
      <w:marTop w:val="0"/>
      <w:marBottom w:val="0"/>
      <w:divBdr>
        <w:top w:val="none" w:sz="0" w:space="0" w:color="auto"/>
        <w:left w:val="none" w:sz="0" w:space="0" w:color="auto"/>
        <w:bottom w:val="none" w:sz="0" w:space="0" w:color="auto"/>
        <w:right w:val="none" w:sz="0" w:space="0" w:color="auto"/>
      </w:divBdr>
    </w:div>
    <w:div w:id="1851529830">
      <w:bodyDiv w:val="1"/>
      <w:marLeft w:val="0"/>
      <w:marRight w:val="0"/>
      <w:marTop w:val="0"/>
      <w:marBottom w:val="0"/>
      <w:divBdr>
        <w:top w:val="none" w:sz="0" w:space="0" w:color="auto"/>
        <w:left w:val="none" w:sz="0" w:space="0" w:color="auto"/>
        <w:bottom w:val="none" w:sz="0" w:space="0" w:color="auto"/>
        <w:right w:val="none" w:sz="0" w:space="0" w:color="auto"/>
      </w:divBdr>
    </w:div>
    <w:div w:id="21114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ac.uk/sd/central/ar/qualitysupport/ass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6076-7643-4C84-AF19-8662DA3B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NBS New Assessment Brief 2015/16</vt:lpstr>
    </vt:vector>
  </TitlesOfParts>
  <Company>UNN</Company>
  <LinksUpToDate>false</LinksUpToDate>
  <CharactersWithSpaces>14218</CharactersWithSpaces>
  <SharedDoc>false</SharedDoc>
  <HLinks>
    <vt:vector size="6" baseType="variant">
      <vt:variant>
        <vt:i4>327693</vt:i4>
      </vt:variant>
      <vt:variant>
        <vt:i4>0</vt:i4>
      </vt:variant>
      <vt:variant>
        <vt:i4>0</vt:i4>
      </vt:variant>
      <vt:variant>
        <vt:i4>5</vt:i4>
      </vt:variant>
      <vt:variant>
        <vt:lpwstr>http://www.northumbria.ac.uk/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 New Assessment Brief 2015/16</dc:title>
  <dc:creator>GL</dc:creator>
  <cp:lastModifiedBy>David Hart</cp:lastModifiedBy>
  <cp:revision>6</cp:revision>
  <cp:lastPrinted>2016-10-18T14:56:00Z</cp:lastPrinted>
  <dcterms:created xsi:type="dcterms:W3CDTF">2019-07-16T13:11:00Z</dcterms:created>
  <dcterms:modified xsi:type="dcterms:W3CDTF">2019-09-16T12:27:00Z</dcterms:modified>
</cp:coreProperties>
</file>