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5E20D"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b/>
          <w:bCs/>
          <w:color w:val="373A36"/>
          <w:sz w:val="21"/>
          <w:szCs w:val="21"/>
          <w:shd w:val="clear" w:color="auto" w:fill="FFFFFF"/>
          <w:lang w:eastAsia="zh-CN"/>
        </w:rPr>
        <w:t>Sustainability Report</w:t>
      </w:r>
    </w:p>
    <w:p w14:paraId="0FBDD88E"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b/>
          <w:bCs/>
          <w:color w:val="373A36"/>
          <w:sz w:val="21"/>
          <w:szCs w:val="21"/>
          <w:shd w:val="clear" w:color="auto" w:fill="FFFFFF"/>
          <w:lang w:eastAsia="zh-CN"/>
        </w:rPr>
        <w:t>Assessment of Sustainability Report </w:t>
      </w:r>
    </w:p>
    <w:p w14:paraId="01296C2C"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color w:val="373A36"/>
          <w:sz w:val="21"/>
          <w:szCs w:val="21"/>
          <w:shd w:val="clear" w:color="auto" w:fill="FFFFFF"/>
          <w:lang w:eastAsia="zh-CN"/>
        </w:rPr>
        <w:t>Over Weeks 11 to 13, you are required to meet as a group to choose two Australian companies that participate in either Global Reporting Initiative (GRI) or Integrated Reporting (IR). Specifically, as a group, students identify the two companies, their sustainability or integrated reports for the same year and collect any further published information on the company's approach to sustainability or non-financial reporting.</w:t>
      </w:r>
    </w:p>
    <w:p w14:paraId="2D278A62"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color w:val="373A36"/>
          <w:sz w:val="21"/>
          <w:szCs w:val="21"/>
          <w:shd w:val="clear" w:color="auto" w:fill="FFFFFF"/>
          <w:lang w:eastAsia="zh-CN"/>
        </w:rPr>
        <w:t>Using the companies identified by the group, students are required to </w:t>
      </w:r>
      <w:r w:rsidRPr="00FA5994">
        <w:rPr>
          <w:rFonts w:ascii="Arial" w:hAnsi="Arial" w:cs="Arial"/>
          <w:b/>
          <w:bCs/>
          <w:color w:val="373A36"/>
          <w:sz w:val="21"/>
          <w:szCs w:val="21"/>
          <w:shd w:val="clear" w:color="auto" w:fill="FFFFFF"/>
          <w:lang w:eastAsia="zh-CN"/>
        </w:rPr>
        <w:t>individually</w:t>
      </w:r>
      <w:r w:rsidRPr="00FA5994">
        <w:rPr>
          <w:rFonts w:ascii="Arial" w:hAnsi="Arial" w:cs="Arial"/>
          <w:color w:val="373A36"/>
          <w:sz w:val="21"/>
          <w:szCs w:val="21"/>
          <w:shd w:val="clear" w:color="auto" w:fill="FFFFFF"/>
          <w:lang w:eastAsia="zh-CN"/>
        </w:rPr>
        <w:t> complete the assignment in two parts.</w:t>
      </w:r>
    </w:p>
    <w:p w14:paraId="60F4A67F" w14:textId="77777777" w:rsidR="00FA5994" w:rsidRPr="00FA5994" w:rsidRDefault="00FA5994" w:rsidP="00FA5994">
      <w:pPr>
        <w:numPr>
          <w:ilvl w:val="0"/>
          <w:numId w:val="1"/>
        </w:numPr>
        <w:spacing w:before="100" w:beforeAutospacing="1" w:after="100" w:afterAutospacing="1" w:line="432" w:lineRule="atLeast"/>
        <w:ind w:left="408"/>
        <w:rPr>
          <w:rFonts w:ascii="Arial" w:eastAsia="Times New Roman" w:hAnsi="Arial" w:cs="Arial"/>
          <w:color w:val="373A36"/>
          <w:sz w:val="21"/>
          <w:szCs w:val="21"/>
          <w:shd w:val="clear" w:color="auto" w:fill="FFFFFF"/>
          <w:lang w:eastAsia="zh-CN"/>
        </w:rPr>
      </w:pPr>
      <w:r w:rsidRPr="00FA5994">
        <w:rPr>
          <w:rFonts w:ascii="Arial" w:eastAsia="Times New Roman" w:hAnsi="Arial" w:cs="Arial"/>
          <w:color w:val="373A36"/>
          <w:sz w:val="21"/>
          <w:szCs w:val="21"/>
          <w:shd w:val="clear" w:color="auto" w:fill="FFFFFF"/>
          <w:lang w:eastAsia="zh-CN"/>
        </w:rPr>
        <w:t>Based on your two chosen companies, you should compare and contrast in a Report on their GRI or Integrated Reporting Output and Objectives and make a judgement on whether the companies' sustainability reports reflect the principles of the GRI/IR. (word limit 1,000 words)</w:t>
      </w:r>
    </w:p>
    <w:p w14:paraId="24A433C3" w14:textId="77777777" w:rsidR="00FA5994" w:rsidRPr="00FA5994" w:rsidRDefault="00FA5994" w:rsidP="00FA5994">
      <w:pPr>
        <w:numPr>
          <w:ilvl w:val="0"/>
          <w:numId w:val="1"/>
        </w:numPr>
        <w:spacing w:before="100" w:beforeAutospacing="1" w:after="100" w:afterAutospacing="1" w:line="432" w:lineRule="atLeast"/>
        <w:ind w:left="408"/>
        <w:rPr>
          <w:rFonts w:ascii="Arial" w:eastAsia="Times New Roman" w:hAnsi="Arial" w:cs="Arial"/>
          <w:color w:val="373A36"/>
          <w:sz w:val="21"/>
          <w:szCs w:val="21"/>
          <w:shd w:val="clear" w:color="auto" w:fill="FFFFFF"/>
          <w:lang w:eastAsia="zh-CN"/>
        </w:rPr>
      </w:pPr>
      <w:r w:rsidRPr="00FA5994">
        <w:rPr>
          <w:rFonts w:ascii="Arial" w:eastAsia="Times New Roman" w:hAnsi="Arial" w:cs="Arial"/>
          <w:color w:val="373A36"/>
          <w:sz w:val="21"/>
          <w:szCs w:val="21"/>
          <w:shd w:val="clear" w:color="auto" w:fill="FFFFFF"/>
          <w:lang w:eastAsia="zh-CN"/>
        </w:rPr>
        <w:t>Choose one of the companies identified by the group and explain why you think the chosen company is ethical or not, based on either utilitarian or deontological/duty-based ethics theories covered in Week 6. Your answer should consider both actions your chosen company reports that might be viewed as ethical, and actions your chosen company reports that might be viewed as unethical. (word limit 1,000 words)</w:t>
      </w:r>
    </w:p>
    <w:p w14:paraId="4A6284EC"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b/>
          <w:bCs/>
          <w:color w:val="373A36"/>
          <w:sz w:val="21"/>
          <w:szCs w:val="21"/>
          <w:u w:val="single"/>
          <w:shd w:val="clear" w:color="auto" w:fill="FFFFFF"/>
          <w:lang w:eastAsia="zh-CN"/>
        </w:rPr>
        <w:t>Submission:</w:t>
      </w:r>
      <w:r w:rsidRPr="00FA5994">
        <w:rPr>
          <w:rFonts w:ascii="Arial" w:hAnsi="Arial" w:cs="Arial"/>
          <w:color w:val="373A36"/>
          <w:sz w:val="21"/>
          <w:szCs w:val="21"/>
          <w:shd w:val="clear" w:color="auto" w:fill="FFFFFF"/>
          <w:lang w:eastAsia="zh-CN"/>
        </w:rPr>
        <w:t xml:space="preserve"> Report must be submitted via </w:t>
      </w:r>
      <w:proofErr w:type="spellStart"/>
      <w:r w:rsidRPr="00FA5994">
        <w:rPr>
          <w:rFonts w:ascii="Arial" w:hAnsi="Arial" w:cs="Arial"/>
          <w:color w:val="373A36"/>
          <w:sz w:val="21"/>
          <w:szCs w:val="21"/>
          <w:shd w:val="clear" w:color="auto" w:fill="FFFFFF"/>
          <w:lang w:eastAsia="zh-CN"/>
        </w:rPr>
        <w:t>iLearn</w:t>
      </w:r>
      <w:proofErr w:type="spellEnd"/>
      <w:r w:rsidRPr="00FA5994">
        <w:rPr>
          <w:rFonts w:ascii="Arial" w:hAnsi="Arial" w:cs="Arial"/>
          <w:color w:val="373A36"/>
          <w:sz w:val="21"/>
          <w:szCs w:val="21"/>
          <w:shd w:val="clear" w:color="auto" w:fill="FFFFFF"/>
          <w:lang w:eastAsia="zh-CN"/>
        </w:rPr>
        <w:t>/</w:t>
      </w:r>
      <w:proofErr w:type="spellStart"/>
      <w:r w:rsidRPr="00FA5994">
        <w:rPr>
          <w:rFonts w:ascii="Arial" w:hAnsi="Arial" w:cs="Arial"/>
          <w:color w:val="373A36"/>
          <w:sz w:val="21"/>
          <w:szCs w:val="21"/>
          <w:shd w:val="clear" w:color="auto" w:fill="FFFFFF"/>
          <w:lang w:eastAsia="zh-CN"/>
        </w:rPr>
        <w:t>Turnitin</w:t>
      </w:r>
      <w:proofErr w:type="spellEnd"/>
      <w:r w:rsidRPr="00FA5994">
        <w:rPr>
          <w:rFonts w:ascii="Arial" w:hAnsi="Arial" w:cs="Arial"/>
          <w:color w:val="373A36"/>
          <w:sz w:val="21"/>
          <w:szCs w:val="21"/>
          <w:shd w:val="clear" w:color="auto" w:fill="FFFFFF"/>
          <w:lang w:eastAsia="zh-CN"/>
        </w:rPr>
        <w:t xml:space="preserve"> by 5pm Sunday of Week 13. The feedback of the report will be provided via marking rubric on </w:t>
      </w:r>
      <w:proofErr w:type="spellStart"/>
      <w:r w:rsidRPr="00FA5994">
        <w:rPr>
          <w:rFonts w:ascii="Arial" w:hAnsi="Arial" w:cs="Arial"/>
          <w:color w:val="373A36"/>
          <w:sz w:val="21"/>
          <w:szCs w:val="21"/>
          <w:shd w:val="clear" w:color="auto" w:fill="FFFFFF"/>
          <w:lang w:eastAsia="zh-CN"/>
        </w:rPr>
        <w:t>Grademark</w:t>
      </w:r>
      <w:proofErr w:type="spellEnd"/>
      <w:r w:rsidRPr="00FA5994">
        <w:rPr>
          <w:rFonts w:ascii="Arial" w:hAnsi="Arial" w:cs="Arial"/>
          <w:color w:val="373A36"/>
          <w:sz w:val="21"/>
          <w:szCs w:val="21"/>
          <w:shd w:val="clear" w:color="auto" w:fill="FFFFFF"/>
          <w:lang w:eastAsia="zh-CN"/>
        </w:rPr>
        <w:t>. </w:t>
      </w:r>
    </w:p>
    <w:p w14:paraId="40923DB5"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b/>
          <w:bCs/>
          <w:color w:val="373A36"/>
          <w:sz w:val="21"/>
          <w:szCs w:val="21"/>
          <w:u w:val="single"/>
          <w:shd w:val="clear" w:color="auto" w:fill="FFFFFF"/>
          <w:lang w:eastAsia="zh-CN"/>
        </w:rPr>
        <w:t>Extension:</w:t>
      </w:r>
      <w:r w:rsidRPr="00FA5994">
        <w:rPr>
          <w:rFonts w:ascii="Arial" w:hAnsi="Arial" w:cs="Arial"/>
          <w:color w:val="373A36"/>
          <w:sz w:val="21"/>
          <w:szCs w:val="21"/>
          <w:shd w:val="clear" w:color="auto" w:fill="FFFFFF"/>
          <w:lang w:eastAsia="zh-CN"/>
        </w:rPr>
        <w:t> No extensions will be granted.</w:t>
      </w:r>
    </w:p>
    <w:p w14:paraId="455618C7" w14:textId="77777777" w:rsidR="00FA5994" w:rsidRPr="00FA5994" w:rsidRDefault="00FA5994" w:rsidP="00FA5994">
      <w:pPr>
        <w:spacing w:after="150"/>
        <w:rPr>
          <w:rFonts w:ascii="Arial" w:hAnsi="Arial" w:cs="Arial"/>
          <w:color w:val="373A36"/>
          <w:sz w:val="21"/>
          <w:szCs w:val="21"/>
          <w:shd w:val="clear" w:color="auto" w:fill="FFFFFF"/>
          <w:lang w:eastAsia="zh-CN"/>
        </w:rPr>
      </w:pPr>
      <w:r w:rsidRPr="00FA5994">
        <w:rPr>
          <w:rFonts w:ascii="Arial" w:hAnsi="Arial" w:cs="Arial"/>
          <w:b/>
          <w:bCs/>
          <w:color w:val="373A36"/>
          <w:sz w:val="21"/>
          <w:szCs w:val="21"/>
          <w:u w:val="single"/>
          <w:shd w:val="clear" w:color="auto" w:fill="FFFFFF"/>
          <w:lang w:eastAsia="zh-CN"/>
        </w:rPr>
        <w:t>Penalties:</w:t>
      </w:r>
      <w:r w:rsidRPr="00FA5994">
        <w:rPr>
          <w:rFonts w:ascii="Arial" w:hAnsi="Arial" w:cs="Arial"/>
          <w:color w:val="373A36"/>
          <w:sz w:val="21"/>
          <w:szCs w:val="21"/>
          <w:shd w:val="clear" w:color="auto" w:fill="FFFFFF"/>
          <w:lang w:eastAsia="zh-CN"/>
        </w:rPr>
        <w:t xml:space="preserve"> No extensions will be granted. There will be a deduction of 10% of the total available marks made from the total awarded mark for each </w:t>
      </w:r>
      <w:proofErr w:type="gramStart"/>
      <w:r w:rsidRPr="00FA5994">
        <w:rPr>
          <w:rFonts w:ascii="Arial" w:hAnsi="Arial" w:cs="Arial"/>
          <w:color w:val="373A36"/>
          <w:sz w:val="21"/>
          <w:szCs w:val="21"/>
          <w:shd w:val="clear" w:color="auto" w:fill="FFFFFF"/>
          <w:lang w:eastAsia="zh-CN"/>
        </w:rPr>
        <w:t>24 hour</w:t>
      </w:r>
      <w:proofErr w:type="gramEnd"/>
      <w:r w:rsidRPr="00FA5994">
        <w:rPr>
          <w:rFonts w:ascii="Arial" w:hAnsi="Arial" w:cs="Arial"/>
          <w:color w:val="373A36"/>
          <w:sz w:val="21"/>
          <w:szCs w:val="21"/>
          <w:shd w:val="clear" w:color="auto" w:fill="FFFFFF"/>
          <w:lang w:eastAsia="zh-CN"/>
        </w:rPr>
        <w:t xml:space="preserve"> period or part thereof that the submission is late (for example, 25 hours late in submission – 20% penalty). This penalty does not apply for cases in which an application for special consideration is made and approved.</w:t>
      </w:r>
    </w:p>
    <w:p w14:paraId="130163D6" w14:textId="77777777" w:rsidR="00FA5994" w:rsidRPr="00FA5994" w:rsidRDefault="00FA5994" w:rsidP="00FA5994">
      <w:pPr>
        <w:rPr>
          <w:rFonts w:ascii="Times New Roman" w:eastAsia="Times New Roman" w:hAnsi="Times New Roman" w:cs="Times New Roman"/>
          <w:lang w:eastAsia="zh-CN"/>
        </w:rPr>
      </w:pPr>
      <w:r w:rsidRPr="00FA5994">
        <w:rPr>
          <w:rFonts w:ascii="Arial" w:eastAsia="Times New Roman" w:hAnsi="Arial" w:cs="Arial"/>
          <w:color w:val="373A36"/>
          <w:sz w:val="21"/>
          <w:szCs w:val="21"/>
          <w:lang w:eastAsia="zh-CN"/>
        </w:rPr>
        <w:br/>
      </w:r>
      <w:r w:rsidRPr="00FA5994">
        <w:rPr>
          <w:rFonts w:ascii="Arial" w:eastAsia="Times New Roman" w:hAnsi="Arial" w:cs="Arial"/>
          <w:color w:val="373A36"/>
          <w:sz w:val="21"/>
          <w:szCs w:val="21"/>
          <w:shd w:val="clear" w:color="auto" w:fill="FFFFFF"/>
          <w:lang w:eastAsia="zh-CN"/>
        </w:rPr>
        <w:t>This Assessment Task relates to the following Learning Outcomes:</w:t>
      </w:r>
    </w:p>
    <w:p w14:paraId="375FBE8B" w14:textId="77777777" w:rsidR="00FA5994" w:rsidRPr="00FA5994" w:rsidRDefault="00FA5994" w:rsidP="00FA5994">
      <w:pPr>
        <w:numPr>
          <w:ilvl w:val="0"/>
          <w:numId w:val="2"/>
        </w:numPr>
        <w:shd w:val="clear" w:color="auto" w:fill="FFFFFF"/>
        <w:spacing w:before="100" w:beforeAutospacing="1" w:after="100" w:afterAutospacing="1" w:line="432" w:lineRule="atLeast"/>
        <w:rPr>
          <w:rFonts w:ascii="Arial" w:eastAsia="Times New Roman" w:hAnsi="Arial" w:cs="Arial"/>
          <w:color w:val="373A36"/>
          <w:sz w:val="21"/>
          <w:szCs w:val="21"/>
          <w:lang w:eastAsia="zh-CN"/>
        </w:rPr>
      </w:pPr>
      <w:r w:rsidRPr="00FA5994">
        <w:rPr>
          <w:rFonts w:ascii="Arial" w:eastAsia="Times New Roman" w:hAnsi="Arial" w:cs="Arial"/>
          <w:color w:val="373A36"/>
          <w:sz w:val="21"/>
          <w:szCs w:val="21"/>
          <w:lang w:eastAsia="zh-CN"/>
        </w:rPr>
        <w:t xml:space="preserve">Integrate and </w:t>
      </w:r>
      <w:proofErr w:type="spellStart"/>
      <w:r w:rsidRPr="00FA5994">
        <w:rPr>
          <w:rFonts w:ascii="Arial" w:eastAsia="Times New Roman" w:hAnsi="Arial" w:cs="Arial"/>
          <w:color w:val="373A36"/>
          <w:sz w:val="21"/>
          <w:szCs w:val="21"/>
          <w:lang w:eastAsia="zh-CN"/>
        </w:rPr>
        <w:t>synthesise</w:t>
      </w:r>
      <w:proofErr w:type="spellEnd"/>
      <w:r w:rsidRPr="00FA5994">
        <w:rPr>
          <w:rFonts w:ascii="Arial" w:eastAsia="Times New Roman" w:hAnsi="Arial" w:cs="Arial"/>
          <w:color w:val="373A36"/>
          <w:sz w:val="21"/>
          <w:szCs w:val="21"/>
          <w:lang w:eastAsia="zh-CN"/>
        </w:rPr>
        <w:t xml:space="preserve"> knowledge and skills relating to the core disciplines of professional accounting</w:t>
      </w:r>
    </w:p>
    <w:p w14:paraId="6F1D9E01" w14:textId="77777777" w:rsidR="00FA5994" w:rsidRPr="00FA5994" w:rsidRDefault="00FA5994" w:rsidP="00FA5994">
      <w:pPr>
        <w:numPr>
          <w:ilvl w:val="0"/>
          <w:numId w:val="2"/>
        </w:numPr>
        <w:shd w:val="clear" w:color="auto" w:fill="FFFFFF"/>
        <w:spacing w:before="100" w:beforeAutospacing="1" w:after="100" w:afterAutospacing="1" w:line="432" w:lineRule="atLeast"/>
        <w:rPr>
          <w:rFonts w:ascii="Arial" w:eastAsia="Times New Roman" w:hAnsi="Arial" w:cs="Arial"/>
          <w:color w:val="373A36"/>
          <w:sz w:val="21"/>
          <w:szCs w:val="21"/>
          <w:lang w:eastAsia="zh-CN"/>
        </w:rPr>
      </w:pPr>
      <w:r w:rsidRPr="00FA5994">
        <w:rPr>
          <w:rFonts w:ascii="Arial" w:eastAsia="Times New Roman" w:hAnsi="Arial" w:cs="Arial"/>
          <w:color w:val="373A36"/>
          <w:sz w:val="21"/>
          <w:szCs w:val="21"/>
          <w:lang w:eastAsia="zh-CN"/>
        </w:rPr>
        <w:t xml:space="preserve">Demonstrate professional judgment and </w:t>
      </w:r>
      <w:proofErr w:type="gramStart"/>
      <w:r w:rsidRPr="00FA5994">
        <w:rPr>
          <w:rFonts w:ascii="Arial" w:eastAsia="Times New Roman" w:hAnsi="Arial" w:cs="Arial"/>
          <w:color w:val="373A36"/>
          <w:sz w:val="21"/>
          <w:szCs w:val="21"/>
          <w:lang w:eastAsia="zh-CN"/>
        </w:rPr>
        <w:t>problem solving</w:t>
      </w:r>
      <w:proofErr w:type="gramEnd"/>
      <w:r w:rsidRPr="00FA5994">
        <w:rPr>
          <w:rFonts w:ascii="Arial" w:eastAsia="Times New Roman" w:hAnsi="Arial" w:cs="Arial"/>
          <w:color w:val="373A36"/>
          <w:sz w:val="21"/>
          <w:szCs w:val="21"/>
          <w:lang w:eastAsia="zh-CN"/>
        </w:rPr>
        <w:t xml:space="preserve"> capabilities.</w:t>
      </w:r>
    </w:p>
    <w:p w14:paraId="5E437F74" w14:textId="77777777" w:rsidR="00FA5994" w:rsidRPr="00FA5994" w:rsidRDefault="00FA5994" w:rsidP="00FA5994">
      <w:pPr>
        <w:numPr>
          <w:ilvl w:val="0"/>
          <w:numId w:val="2"/>
        </w:numPr>
        <w:shd w:val="clear" w:color="auto" w:fill="FFFFFF"/>
        <w:spacing w:before="100" w:beforeAutospacing="1" w:after="100" w:afterAutospacing="1" w:line="432" w:lineRule="atLeast"/>
        <w:rPr>
          <w:rFonts w:ascii="Arial" w:eastAsia="Times New Roman" w:hAnsi="Arial" w:cs="Arial"/>
          <w:color w:val="373A36"/>
          <w:sz w:val="21"/>
          <w:szCs w:val="21"/>
          <w:lang w:eastAsia="zh-CN"/>
        </w:rPr>
      </w:pPr>
      <w:r w:rsidRPr="00FA5994">
        <w:rPr>
          <w:rFonts w:ascii="Arial" w:eastAsia="Times New Roman" w:hAnsi="Arial" w:cs="Arial"/>
          <w:color w:val="373A36"/>
          <w:sz w:val="21"/>
          <w:szCs w:val="21"/>
          <w:lang w:eastAsia="zh-CN"/>
        </w:rPr>
        <w:t>Demonstrate the ability to communicate knowledge and ideas to accountants and non-accountants</w:t>
      </w:r>
    </w:p>
    <w:p w14:paraId="5E7D5EFA" w14:textId="77777777" w:rsidR="00FA5994" w:rsidRDefault="00FA5994" w:rsidP="00FA5994">
      <w:pPr>
        <w:numPr>
          <w:ilvl w:val="0"/>
          <w:numId w:val="2"/>
        </w:numPr>
        <w:shd w:val="clear" w:color="auto" w:fill="FFFFFF"/>
        <w:spacing w:before="100" w:beforeAutospacing="1" w:after="100" w:afterAutospacing="1" w:line="432" w:lineRule="atLeast"/>
        <w:rPr>
          <w:rFonts w:ascii="Arial" w:eastAsia="Times New Roman" w:hAnsi="Arial" w:cs="Arial"/>
          <w:color w:val="373A36"/>
          <w:sz w:val="21"/>
          <w:szCs w:val="21"/>
          <w:lang w:eastAsia="zh-CN"/>
        </w:rPr>
      </w:pPr>
      <w:r w:rsidRPr="00FA5994">
        <w:rPr>
          <w:rFonts w:ascii="Arial" w:eastAsia="Times New Roman" w:hAnsi="Arial" w:cs="Arial"/>
          <w:color w:val="373A36"/>
          <w:sz w:val="21"/>
          <w:szCs w:val="21"/>
          <w:lang w:eastAsia="zh-CN"/>
        </w:rPr>
        <w:t>Form an opinion on emerging social, ethical and regulatory issues relevant to an accounting practitioner.</w:t>
      </w:r>
    </w:p>
    <w:p w14:paraId="25E20BC9" w14:textId="31449EC7" w:rsidR="00DF3C47" w:rsidRPr="00DF3C47" w:rsidRDefault="00DF3C47" w:rsidP="00DF3C47">
      <w:pPr>
        <w:shd w:val="clear" w:color="auto" w:fill="FFFFFF"/>
        <w:spacing w:before="100" w:beforeAutospacing="1" w:after="100" w:afterAutospacing="1" w:line="432" w:lineRule="atLeast"/>
        <w:rPr>
          <w:rFonts w:ascii="Arial" w:eastAsia="Times New Roman" w:hAnsi="Arial" w:cs="Arial"/>
          <w:b/>
          <w:color w:val="FF0000"/>
          <w:sz w:val="36"/>
          <w:szCs w:val="36"/>
          <w:lang w:eastAsia="zh-CN"/>
        </w:rPr>
      </w:pPr>
      <w:bookmarkStart w:id="0" w:name="_GoBack"/>
      <w:bookmarkEnd w:id="0"/>
      <w:r w:rsidRPr="00DF3C47">
        <w:rPr>
          <w:rFonts w:ascii="Arial" w:eastAsia="Times New Roman" w:hAnsi="Arial" w:cs="Arial"/>
          <w:b/>
          <w:color w:val="FF0000"/>
          <w:sz w:val="36"/>
          <w:szCs w:val="36"/>
          <w:lang w:eastAsia="zh-CN"/>
        </w:rPr>
        <w:t>Important below!!!!!!!!!!!</w:t>
      </w:r>
    </w:p>
    <w:p w14:paraId="6BEADD55" w14:textId="548751CE" w:rsidR="00DF3C47" w:rsidRPr="00FA5994" w:rsidRDefault="00DF3C47" w:rsidP="00DF3C47">
      <w:pPr>
        <w:shd w:val="clear" w:color="auto" w:fill="FFFFFF"/>
        <w:spacing w:before="100" w:beforeAutospacing="1" w:after="100" w:afterAutospacing="1" w:line="432" w:lineRule="atLeast"/>
        <w:rPr>
          <w:rFonts w:ascii="Arial" w:eastAsia="Times New Roman" w:hAnsi="Arial" w:cs="Arial"/>
          <w:color w:val="373A36"/>
          <w:sz w:val="21"/>
          <w:szCs w:val="21"/>
          <w:lang w:eastAsia="zh-CN"/>
        </w:rPr>
      </w:pPr>
      <w:r>
        <w:rPr>
          <w:rFonts w:ascii="Arial" w:eastAsia="Times New Roman" w:hAnsi="Arial" w:cs="Arial"/>
          <w:noProof/>
          <w:color w:val="373A36"/>
          <w:sz w:val="21"/>
          <w:szCs w:val="21"/>
          <w:lang w:eastAsia="zh-CN"/>
        </w:rPr>
        <w:lastRenderedPageBreak/>
        <w:drawing>
          <wp:inline distT="0" distB="0" distL="0" distR="0" wp14:anchorId="46142750" wp14:editId="387AD877">
            <wp:extent cx="5723255" cy="4290695"/>
            <wp:effectExtent l="5080" t="0" r="0" b="0"/>
            <wp:docPr id="1" name="Picture 1" descr="../../Library/Containers/com.tencent.xinWeChat/Data/Library/Application%20Support/com.tencent.xinWeChat/2.0b4.0.9/8fa7b683c22532b7f16d83b147a8ba42/Message/MessageTemp/558cbcf1645ced27d66c41ef10ec1e72/Image/491572219755_.pic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xinWeChat/Data/Library/Application%20Support/com.tencent.xinWeChat/2.0b4.0.9/8fa7b683c22532b7f16d83b147a8ba42/Message/MessageTemp/558cbcf1645ced27d66c41ef10ec1e72/Image/491572219755_.pic_h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723255" cy="4290695"/>
                    </a:xfrm>
                    <a:prstGeom prst="rect">
                      <a:avLst/>
                    </a:prstGeom>
                    <a:noFill/>
                    <a:ln>
                      <a:noFill/>
                    </a:ln>
                  </pic:spPr>
                </pic:pic>
              </a:graphicData>
            </a:graphic>
          </wp:inline>
        </w:drawing>
      </w:r>
    </w:p>
    <w:p w14:paraId="0AB194DC" w14:textId="66C3994D" w:rsidR="00DE2ADC" w:rsidRDefault="00DF3C47">
      <w:r>
        <w:rPr>
          <w:noProof/>
          <w:lang w:eastAsia="zh-CN"/>
        </w:rPr>
        <w:drawing>
          <wp:inline distT="0" distB="0" distL="0" distR="0" wp14:anchorId="3611E417" wp14:editId="71410757">
            <wp:extent cx="5716905" cy="7622540"/>
            <wp:effectExtent l="0" t="0" r="0" b="0"/>
            <wp:docPr id="2" name="Picture 2" descr="../../Library/Containers/com.tencent.xinWeChat/Data/Library/Application%20Support/com.tencent.xinWeChat/2.0b4.0.9/8fa7b683c22532b7f16d83b147a8ba42/Message/MessageTemp/558cbcf1645ced27d66c41ef10ec1e72/Image/501572219758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xinWeChat/Data/Library/Application%20Support/com.tencent.xinWeChat/2.0b4.0.9/8fa7b683c22532b7f16d83b147a8ba42/Message/MessageTemp/558cbcf1645ced27d66c41ef10ec1e72/Image/501572219758_.pi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905" cy="7622540"/>
                    </a:xfrm>
                    <a:prstGeom prst="rect">
                      <a:avLst/>
                    </a:prstGeom>
                    <a:noFill/>
                    <a:ln>
                      <a:noFill/>
                    </a:ln>
                  </pic:spPr>
                </pic:pic>
              </a:graphicData>
            </a:graphic>
          </wp:inline>
        </w:drawing>
      </w:r>
    </w:p>
    <w:sectPr w:rsidR="00DE2ADC" w:rsidSect="002E3C1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77973"/>
    <w:multiLevelType w:val="multilevel"/>
    <w:tmpl w:val="068C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770C01"/>
    <w:multiLevelType w:val="multilevel"/>
    <w:tmpl w:val="6C709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94"/>
    <w:rsid w:val="00086A34"/>
    <w:rsid w:val="002E3C15"/>
    <w:rsid w:val="00A76F5E"/>
    <w:rsid w:val="00DF3C47"/>
    <w:rsid w:val="00F61C19"/>
    <w:rsid w:val="00FA5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8E5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5994"/>
    <w:pPr>
      <w:spacing w:before="100" w:beforeAutospacing="1" w:after="100" w:afterAutospacing="1"/>
    </w:pPr>
    <w:rPr>
      <w:rFonts w:ascii="Times New Roman" w:hAnsi="Times New Roman" w:cs="Times New Roman"/>
      <w:lang w:eastAsia="zh-CN"/>
    </w:rPr>
  </w:style>
  <w:style w:type="character" w:styleId="Strong">
    <w:name w:val="Strong"/>
    <w:basedOn w:val="DefaultParagraphFont"/>
    <w:uiPriority w:val="22"/>
    <w:qFormat/>
    <w:rsid w:val="00FA59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71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348</Words>
  <Characters>1985</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creator>
  <cp:keywords/>
  <dc:description/>
  <cp:lastModifiedBy>L</cp:lastModifiedBy>
  <cp:revision>2</cp:revision>
  <dcterms:created xsi:type="dcterms:W3CDTF">2019-10-27T14:15:00Z</dcterms:created>
  <dcterms:modified xsi:type="dcterms:W3CDTF">2019-10-28T06:11:00Z</dcterms:modified>
</cp:coreProperties>
</file>