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32" w:rsidRDefault="00AC14F6">
      <w:r>
        <w:rPr>
          <w:rFonts w:ascii="Arial" w:hAnsi="Arial" w:cs="Arial"/>
          <w:color w:val="333333"/>
          <w:sz w:val="21"/>
          <w:szCs w:val="21"/>
          <w:shd w:val="clear" w:color="auto" w:fill="FFFFFF"/>
        </w:rPr>
        <w:t>According to William James (1890) part of what we perceive comes through our senses but “another part (and it may be the larger part) always comes out of our head”. Discuss this statement providing evidence that supports and contrasts with this view.</w:t>
      </w:r>
    </w:p>
    <w:sectPr w:rsidR="009F7D32" w:rsidSect="009F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C14F6"/>
    <w:rsid w:val="009F7D32"/>
    <w:rsid w:val="00AC1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2019-11-03T16:20:00Z</dcterms:created>
  <dcterms:modified xsi:type="dcterms:W3CDTF">2019-11-03T16:22:00Z</dcterms:modified>
</cp:coreProperties>
</file>